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bCs/>
          <w:sz w:val="32"/>
          <w:szCs w:val="32"/>
          <w:lang w:eastAsia="zh-CN"/>
        </w:rPr>
        <w:t>服务需求一览表</w:t>
      </w:r>
    </w:p>
    <w:p>
      <w:pPr>
        <w:pStyle w:val="2"/>
        <w:ind w:firstLine="964" w:firstLineChars="3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项目名称：</w:t>
      </w:r>
      <w:r>
        <w:rPr>
          <w:rFonts w:hint="eastAsia" w:ascii="方正仿宋_GBK" w:hAnsi="方正仿宋_GBK" w:eastAsia="方正仿宋_GBK" w:cs="方正仿宋_GBK"/>
          <w:b/>
          <w:bCs/>
          <w:sz w:val="32"/>
          <w:szCs w:val="32"/>
          <w:highlight w:val="none"/>
        </w:rPr>
        <w:t>高速和城市充电站文明生产创建项目</w:t>
      </w:r>
    </w:p>
    <w:p>
      <w:pPr>
        <w:ind w:firstLine="964" w:firstLineChars="300"/>
        <w:rPr>
          <w:rFonts w:hint="eastAsia" w:ascii="方正仿宋_GBK" w:hAnsi="方正仿宋_GBK" w:eastAsia="方正仿宋_GBK" w:cs="方正仿宋_GBK"/>
          <w:b/>
          <w:kern w:val="2"/>
          <w:sz w:val="32"/>
          <w:szCs w:val="32"/>
          <w:lang w:val="en-US" w:eastAsia="zh-CN" w:bidi="ar-SA"/>
        </w:rPr>
      </w:pPr>
      <w:r>
        <w:rPr>
          <w:rFonts w:hint="eastAsia" w:ascii="方正仿宋_GBK" w:hAnsi="方正仿宋_GBK" w:eastAsia="方正仿宋_GBK" w:cs="方正仿宋_GBK"/>
          <w:b/>
          <w:kern w:val="2"/>
          <w:sz w:val="32"/>
          <w:szCs w:val="32"/>
          <w:lang w:val="en-US" w:eastAsia="zh-CN" w:bidi="ar-SA"/>
        </w:rPr>
        <w:t>项目编号：</w:t>
      </w:r>
      <w:r>
        <w:rPr>
          <w:rFonts w:hint="eastAsia" w:ascii="方正仿宋_GBK" w:hAnsi="方正仿宋_GBK" w:eastAsia="方正仿宋_GBK" w:cs="方正仿宋_GBK"/>
          <w:b/>
          <w:sz w:val="32"/>
          <w:szCs w:val="32"/>
        </w:rPr>
        <w:t>LN1902-0404-JY-FWDXJT-SY01</w:t>
      </w:r>
    </w:p>
    <w:p>
      <w:pPr>
        <w:rPr>
          <w:rFonts w:hint="eastAsia"/>
          <w:lang w:eastAsia="zh-CN"/>
        </w:rPr>
      </w:pPr>
    </w:p>
    <w:tbl>
      <w:tblPr>
        <w:tblStyle w:val="3"/>
        <w:tblW w:w="12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7"/>
        <w:gridCol w:w="3636"/>
        <w:gridCol w:w="1125"/>
        <w:gridCol w:w="945"/>
        <w:gridCol w:w="1035"/>
        <w:gridCol w:w="1410"/>
        <w:gridCol w:w="2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 w:hRule="exact"/>
          <w:jc w:val="center"/>
        </w:trPr>
        <w:tc>
          <w:tcPr>
            <w:tcW w:w="2457"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项目名称</w:t>
            </w:r>
          </w:p>
        </w:tc>
        <w:tc>
          <w:tcPr>
            <w:tcW w:w="3636"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服务内容</w:t>
            </w:r>
          </w:p>
        </w:tc>
        <w:tc>
          <w:tcPr>
            <w:tcW w:w="112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数量</w:t>
            </w:r>
          </w:p>
        </w:tc>
        <w:tc>
          <w:tcPr>
            <w:tcW w:w="94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单位</w:t>
            </w:r>
          </w:p>
        </w:tc>
        <w:tc>
          <w:tcPr>
            <w:tcW w:w="1035" w:type="dxa"/>
            <w:vAlign w:val="center"/>
          </w:tcPr>
          <w:p>
            <w:pPr>
              <w:widowControl/>
              <w:jc w:val="center"/>
              <w:rPr>
                <w:rFonts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000000" w:themeColor="text1"/>
                <w:kern w:val="0"/>
                <w:sz w:val="22"/>
                <w:szCs w:val="22"/>
                <w14:textFill>
                  <w14:solidFill>
                    <w14:schemeClr w14:val="tx1"/>
                  </w14:solidFill>
                </w14:textFill>
              </w:rPr>
              <w:t>服务期</w:t>
            </w:r>
          </w:p>
        </w:tc>
        <w:tc>
          <w:tcPr>
            <w:tcW w:w="1410" w:type="dxa"/>
            <w:vAlign w:val="center"/>
          </w:tcPr>
          <w:p>
            <w:pPr>
              <w:widowControl/>
              <w:jc w:val="center"/>
              <w:rPr>
                <w:rFonts w:hint="eastAsia" w:ascii="仿宋" w:hAnsi="仿宋" w:eastAsia="仿宋" w:cs="Arial"/>
                <w:b/>
                <w:bCs/>
                <w:color w:val="auto"/>
                <w:kern w:val="0"/>
                <w:sz w:val="22"/>
                <w:szCs w:val="22"/>
                <w:highlight w:val="none"/>
                <w:lang w:eastAsia="zh-CN"/>
              </w:rPr>
            </w:pPr>
            <w:r>
              <w:rPr>
                <w:rFonts w:hint="eastAsia" w:ascii="仿宋" w:hAnsi="仿宋" w:eastAsia="仿宋" w:cs="Arial"/>
                <w:b/>
                <w:bCs/>
                <w:color w:val="auto"/>
                <w:kern w:val="0"/>
                <w:sz w:val="22"/>
                <w:szCs w:val="22"/>
                <w:highlight w:val="none"/>
                <w:lang w:eastAsia="zh-CN"/>
              </w:rPr>
              <w:t>保证金</w:t>
            </w:r>
          </w:p>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（万元）</w:t>
            </w:r>
          </w:p>
        </w:tc>
        <w:tc>
          <w:tcPr>
            <w:tcW w:w="2192" w:type="dxa"/>
            <w:vAlign w:val="center"/>
          </w:tcPr>
          <w:p>
            <w:pPr>
              <w:widowControl/>
              <w:jc w:val="center"/>
              <w:rPr>
                <w:rFonts w:hint="eastAsia" w:ascii="仿宋" w:hAnsi="仿宋" w:eastAsia="仿宋" w:cs="Arial"/>
                <w:b/>
                <w:bCs/>
                <w:color w:val="000000" w:themeColor="text1"/>
                <w:kern w:val="0"/>
                <w:sz w:val="22"/>
                <w:szCs w:val="22"/>
                <w14:textFill>
                  <w14:solidFill>
                    <w14:schemeClr w14:val="tx1"/>
                  </w14:solidFill>
                </w14:textFill>
              </w:rPr>
            </w:pPr>
            <w:r>
              <w:rPr>
                <w:rFonts w:hint="eastAsia" w:ascii="仿宋" w:hAnsi="仿宋" w:eastAsia="仿宋" w:cs="Arial"/>
                <w:b/>
                <w:bCs/>
                <w:color w:val="auto"/>
                <w:kern w:val="0"/>
                <w:sz w:val="22"/>
                <w:szCs w:val="22"/>
                <w:highlight w:val="none"/>
                <w:lang w:eastAsia="zh-CN"/>
              </w:rPr>
              <w:t>专用资质业绩要求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5" w:hRule="exact"/>
          <w:jc w:val="center"/>
        </w:trPr>
        <w:tc>
          <w:tcPr>
            <w:tcW w:w="2457"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高速和城市充电站文明生产创建项目</w:t>
            </w:r>
          </w:p>
        </w:tc>
        <w:tc>
          <w:tcPr>
            <w:tcW w:w="3636"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kern w:val="0"/>
                <w:sz w:val="22"/>
                <w:szCs w:val="22"/>
              </w:rPr>
              <w:t>开展为期2个月的技术服务工作，服务内容为对140人开展针对安全作业、安全工器具使用及保管方法、安全文明驾驶、客服接待及谈判等方面的培训服务；对384个充电站设置充电站消防器材防盗措施和文明生产宣传标志以及充电站内设施修整和保洁</w:t>
            </w:r>
          </w:p>
        </w:tc>
        <w:tc>
          <w:tcPr>
            <w:tcW w:w="1125" w:type="dxa"/>
            <w:vAlign w:val="center"/>
          </w:tcPr>
          <w:p>
            <w:pPr>
              <w:widowControl/>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1</w:t>
            </w:r>
          </w:p>
        </w:tc>
        <w:tc>
          <w:tcPr>
            <w:tcW w:w="94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宗</w:t>
            </w:r>
          </w:p>
        </w:tc>
        <w:tc>
          <w:tcPr>
            <w:tcW w:w="1035" w:type="dxa"/>
            <w:vAlign w:val="center"/>
          </w:tcPr>
          <w:p>
            <w:pPr>
              <w:widowControl/>
              <w:adjustRightInd w:val="0"/>
              <w:snapToGrid w:val="0"/>
              <w:jc w:val="center"/>
              <w:rPr>
                <w:rFonts w:ascii="仿宋" w:hAnsi="仿宋" w:eastAsia="仿宋" w:cs="Arial"/>
                <w:bCs/>
                <w:color w:val="000000" w:themeColor="text1"/>
                <w:kern w:val="0"/>
                <w:sz w:val="22"/>
                <w:szCs w:val="22"/>
                <w14:textFill>
                  <w14:solidFill>
                    <w14:schemeClr w14:val="tx1"/>
                  </w14:solidFill>
                </w14:textFill>
              </w:rPr>
            </w:pPr>
            <w:r>
              <w:rPr>
                <w:rFonts w:hint="eastAsia" w:ascii="仿宋" w:hAnsi="仿宋" w:eastAsia="仿宋" w:cs="Arial"/>
                <w:bCs/>
                <w:color w:val="000000" w:themeColor="text1"/>
                <w:kern w:val="0"/>
                <w:sz w:val="22"/>
                <w:szCs w:val="22"/>
                <w14:textFill>
                  <w14:solidFill>
                    <w14:schemeClr w14:val="tx1"/>
                  </w14:solidFill>
                </w14:textFill>
              </w:rPr>
              <w:t>2个月</w:t>
            </w:r>
          </w:p>
        </w:tc>
        <w:tc>
          <w:tcPr>
            <w:tcW w:w="1410" w:type="dxa"/>
            <w:vAlign w:val="center"/>
          </w:tcPr>
          <w:p>
            <w:pPr>
              <w:widowControl/>
              <w:adjustRightInd w:val="0"/>
              <w:snapToGrid w:val="0"/>
              <w:jc w:val="center"/>
              <w:rPr>
                <w:rFonts w:hint="default" w:ascii="仿宋" w:hAnsi="仿宋" w:eastAsia="仿宋" w:cs="Arial"/>
                <w:bCs/>
                <w:color w:val="000000" w:themeColor="text1"/>
                <w:kern w:val="0"/>
                <w:sz w:val="22"/>
                <w:szCs w:val="22"/>
                <w:lang w:val="en-US" w:eastAsia="zh-CN"/>
                <w14:textFill>
                  <w14:solidFill>
                    <w14:schemeClr w14:val="tx1"/>
                  </w14:solidFill>
                </w14:textFill>
              </w:rPr>
            </w:pPr>
            <w:r>
              <w:rPr>
                <w:rFonts w:hint="eastAsia" w:ascii="仿宋" w:hAnsi="仿宋" w:eastAsia="仿宋" w:cs="Arial"/>
                <w:bCs/>
                <w:color w:val="000000" w:themeColor="text1"/>
                <w:kern w:val="0"/>
                <w:sz w:val="22"/>
                <w:szCs w:val="22"/>
                <w:lang w:val="en-US" w:eastAsia="zh-CN"/>
                <w14:textFill>
                  <w14:solidFill>
                    <w14:schemeClr w14:val="tx1"/>
                  </w14:solidFill>
                </w14:textFill>
              </w:rPr>
              <w:t>1.08</w:t>
            </w:r>
          </w:p>
        </w:tc>
        <w:tc>
          <w:tcPr>
            <w:tcW w:w="2192" w:type="dxa"/>
            <w:vAlign w:val="center"/>
          </w:tcPr>
          <w:p>
            <w:pPr>
              <w:widowControl/>
              <w:jc w:val="center"/>
              <w:rPr>
                <w:rFonts w:hint="eastAsia" w:ascii="仿宋" w:hAnsi="仿宋" w:eastAsia="仿宋" w:cs="Arial"/>
                <w:bCs/>
                <w:kern w:val="0"/>
                <w:sz w:val="22"/>
                <w:szCs w:val="22"/>
                <w:lang w:eastAsia="zh-CN"/>
              </w:rPr>
            </w:pPr>
            <w:r>
              <w:rPr>
                <w:rFonts w:hint="eastAsia" w:ascii="仿宋" w:hAnsi="仿宋" w:eastAsia="仿宋" w:cs="Arial"/>
                <w:bCs/>
                <w:kern w:val="0"/>
                <w:sz w:val="22"/>
                <w:szCs w:val="22"/>
                <w:lang w:val="en-US" w:eastAsia="zh-CN"/>
              </w:rPr>
              <w:t>1、厂商要求：</w:t>
            </w:r>
            <w:r>
              <w:rPr>
                <w:rFonts w:hint="eastAsia" w:ascii="仿宋" w:hAnsi="仿宋" w:eastAsia="仿宋" w:cs="Arial"/>
                <w:bCs/>
                <w:kern w:val="0"/>
                <w:sz w:val="22"/>
                <w:szCs w:val="22"/>
              </w:rPr>
              <w:t>不接受代理商及联合体投标</w:t>
            </w:r>
            <w:r>
              <w:rPr>
                <w:rFonts w:hint="eastAsia" w:ascii="仿宋" w:hAnsi="仿宋" w:eastAsia="仿宋" w:cs="Arial"/>
                <w:bCs/>
                <w:kern w:val="0"/>
                <w:sz w:val="22"/>
                <w:szCs w:val="22"/>
                <w:lang w:eastAsia="zh-CN"/>
              </w:rPr>
              <w:t>。</w:t>
            </w:r>
          </w:p>
          <w:p>
            <w:pPr>
              <w:widowControl/>
              <w:jc w:val="both"/>
              <w:rPr>
                <w:rFonts w:hint="eastAsia"/>
                <w:lang w:val="en-US" w:eastAsia="zh-CN"/>
              </w:rPr>
            </w:pPr>
            <w:r>
              <w:rPr>
                <w:rFonts w:hint="eastAsia" w:ascii="仿宋" w:hAnsi="仿宋" w:eastAsia="仿宋" w:cs="Arial"/>
                <w:bCs/>
                <w:kern w:val="0"/>
                <w:sz w:val="22"/>
                <w:szCs w:val="22"/>
                <w:lang w:val="en-US" w:eastAsia="zh-CN"/>
              </w:rPr>
              <w:t>2、认证证书：提供有效的ISO9000系列质量保证体系认证证书。</w:t>
            </w:r>
            <w:bookmarkStart w:id="0" w:name="_GoBack"/>
            <w:bookmarkEnd w:id="0"/>
          </w:p>
        </w:tc>
      </w:tr>
    </w:tbl>
    <w:p>
      <w:pPr>
        <w:rPr>
          <w:rFonts w:hint="eastAsia"/>
          <w:lang w:eastAsia="zh-CN"/>
        </w:rPr>
      </w:pPr>
    </w:p>
    <w:p>
      <w:pPr>
        <w:rPr>
          <w:rFonts w:hint="eastAsia"/>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C484EDE"/>
    <w:rsid w:val="48533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tabs>
        <w:tab w:val="left" w:pos="680"/>
      </w:tabs>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张月秀</dc:creator>
  <cp:lastModifiedBy>851392529</cp:lastModifiedBy>
  <dcterms:modified xsi:type="dcterms:W3CDTF">2019-04-04T07:21:51Z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