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山东鲁能智能技术有限公司</w:t>
      </w:r>
      <w:r>
        <w:rPr>
          <w:rFonts w:hint="eastAsia" w:ascii="方正仿宋_GBK" w:hAnsi="方正仿宋_GBK" w:eastAsia="方正仿宋_GBK" w:cs="方正仿宋_GBK"/>
          <w:b/>
          <w:bCs/>
          <w:sz w:val="32"/>
          <w:szCs w:val="32"/>
          <w:highlight w:val="none"/>
          <w:lang w:eastAsia="zh-CN"/>
        </w:rPr>
        <w:t>无人机淋雨试验系统开发技术服务</w:t>
      </w:r>
      <w:r>
        <w:rPr>
          <w:rFonts w:hint="eastAsia" w:ascii="方正仿宋_GBK" w:hAnsi="方正仿宋_GBK" w:eastAsia="方正仿宋_GBK" w:cs="方正仿宋_GBK"/>
          <w:b/>
          <w:bCs/>
          <w:sz w:val="32"/>
          <w:szCs w:val="32"/>
          <w:highlight w:val="none"/>
        </w:rPr>
        <w:t>项目</w:t>
      </w:r>
    </w:p>
    <w:p>
      <w:pP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kern w:val="2"/>
          <w:sz w:val="32"/>
          <w:szCs w:val="32"/>
          <w:lang w:val="en-US" w:eastAsia="zh-CN" w:bidi="ar-SA"/>
        </w:rPr>
        <w:t>项目编号：</w:t>
      </w:r>
      <w:r>
        <w:rPr>
          <w:rFonts w:hint="eastAsia" w:ascii="方正仿宋_GBK" w:hAnsi="方正仿宋_GBK" w:eastAsia="方正仿宋_GBK" w:cs="方正仿宋_GBK"/>
          <w:b/>
          <w:sz w:val="32"/>
          <w:szCs w:val="32"/>
          <w:lang w:eastAsia="zh-CN"/>
        </w:rPr>
        <w:t>LN1903-0729-JY-FWDXJT-SY01</w:t>
      </w:r>
    </w:p>
    <w:p>
      <w:pPr>
        <w:pStyle w:val="2"/>
        <w:rPr>
          <w:rFonts w:hint="eastAsia" w:ascii="方正仿宋_GBK" w:hAnsi="方正仿宋_GBK" w:eastAsia="方正仿宋_GBK" w:cs="方正仿宋_GBK"/>
          <w:b/>
          <w:sz w:val="32"/>
          <w:szCs w:val="32"/>
        </w:rPr>
      </w:pPr>
    </w:p>
    <w:tbl>
      <w:tblPr>
        <w:tblStyle w:val="3"/>
        <w:tblW w:w="14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341"/>
        <w:gridCol w:w="735"/>
        <w:gridCol w:w="645"/>
        <w:gridCol w:w="945"/>
        <w:gridCol w:w="810"/>
        <w:gridCol w:w="1020"/>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819"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34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73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4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94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81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020"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保证金</w:t>
            </w:r>
          </w:p>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（万元）</w:t>
            </w:r>
          </w:p>
        </w:tc>
        <w:tc>
          <w:tcPr>
            <w:tcW w:w="484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4" w:hRule="atLeast"/>
        </w:trPr>
        <w:tc>
          <w:tcPr>
            <w:tcW w:w="1819" w:type="dxa"/>
            <w:vAlign w:val="center"/>
          </w:tcPr>
          <w:p>
            <w:pPr>
              <w:pStyle w:val="5"/>
              <w:autoSpaceDN w:val="0"/>
              <w:ind w:firstLine="0" w:firstLineChars="0"/>
              <w:jc w:val="center"/>
              <w:rPr>
                <w:rFonts w:ascii="方正仿宋_GBK" w:hAnsi="仿宋" w:eastAsia="方正仿宋_GBK"/>
                <w:color w:val="000000" w:themeColor="text1"/>
                <w:kern w:val="0"/>
                <w:szCs w:val="21"/>
                <w14:textFill>
                  <w14:solidFill>
                    <w14:schemeClr w14:val="tx1"/>
                  </w14:solidFill>
                </w14:textFill>
              </w:rPr>
            </w:pPr>
            <w:r>
              <w:rPr>
                <w:rFonts w:hint="eastAsia" w:ascii="方正仿宋_GBK" w:hAnsi="仿宋" w:eastAsia="方正仿宋_GBK"/>
                <w:color w:val="000000" w:themeColor="text1"/>
                <w:kern w:val="0"/>
                <w:szCs w:val="21"/>
                <w14:textFill>
                  <w14:solidFill>
                    <w14:schemeClr w14:val="tx1"/>
                  </w14:solidFill>
                </w14:textFill>
              </w:rPr>
              <w:t>无人机淋雨试验系统开发技术服务项目</w:t>
            </w:r>
          </w:p>
        </w:tc>
        <w:tc>
          <w:tcPr>
            <w:tcW w:w="3341" w:type="dxa"/>
            <w:vAlign w:val="center"/>
          </w:tcPr>
          <w:p>
            <w:pPr>
              <w:pStyle w:val="5"/>
              <w:autoSpaceDN w:val="0"/>
              <w:ind w:firstLine="0" w:firstLineChars="0"/>
              <w:jc w:val="center"/>
              <w:rPr>
                <w:rFonts w:ascii="方正仿宋_GBK" w:hAnsi="仿宋" w:eastAsia="方正仿宋_GBK"/>
                <w:color w:val="000000" w:themeColor="text1"/>
                <w:kern w:val="0"/>
                <w:szCs w:val="21"/>
                <w14:textFill>
                  <w14:solidFill>
                    <w14:schemeClr w14:val="tx1"/>
                  </w14:solidFill>
                </w14:textFill>
              </w:rPr>
            </w:pPr>
            <w:r>
              <w:rPr>
                <w:rFonts w:hint="eastAsia" w:ascii="方正仿宋_GBK" w:hAnsi="仿宋" w:eastAsia="方正仿宋_GBK"/>
                <w:color w:val="000000" w:themeColor="text1"/>
                <w:kern w:val="0"/>
                <w:szCs w:val="21"/>
                <w14:textFill>
                  <w14:solidFill>
                    <w14:schemeClr w14:val="tx1"/>
                  </w14:solidFill>
                </w14:textFill>
              </w:rPr>
              <w:t>按照《架空输电线路无人直升机巡检系统》、《民用轻小型无人驾驶航空器系统环境试验方法》标准要求，完成无人机淋雨试验系统的设计与开发。</w:t>
            </w:r>
          </w:p>
        </w:tc>
        <w:tc>
          <w:tcPr>
            <w:tcW w:w="735" w:type="dxa"/>
            <w:vAlign w:val="center"/>
          </w:tcPr>
          <w:p>
            <w:pPr>
              <w:pStyle w:val="5"/>
              <w:autoSpaceDN w:val="0"/>
              <w:ind w:firstLine="0" w:firstLineChars="0"/>
              <w:jc w:val="center"/>
              <w:rPr>
                <w:rFonts w:ascii="方正仿宋_GBK" w:hAnsi="仿宋" w:eastAsia="方正仿宋_GBK"/>
                <w:color w:val="000000" w:themeColor="text1"/>
                <w:kern w:val="0"/>
                <w:szCs w:val="21"/>
                <w14:textFill>
                  <w14:solidFill>
                    <w14:schemeClr w14:val="tx1"/>
                  </w14:solidFill>
                </w14:textFill>
              </w:rPr>
            </w:pPr>
            <w:r>
              <w:rPr>
                <w:rFonts w:hint="eastAsia" w:ascii="方正仿宋_GBK" w:hAnsi="仿宋" w:eastAsia="方正仿宋_GBK"/>
                <w:color w:val="000000" w:themeColor="text1"/>
                <w:kern w:val="0"/>
                <w:szCs w:val="21"/>
                <w14:textFill>
                  <w14:solidFill>
                    <w14:schemeClr w14:val="tx1"/>
                  </w14:solidFill>
                </w14:textFill>
              </w:rPr>
              <w:t>1</w:t>
            </w:r>
          </w:p>
        </w:tc>
        <w:tc>
          <w:tcPr>
            <w:tcW w:w="645" w:type="dxa"/>
            <w:vAlign w:val="center"/>
          </w:tcPr>
          <w:p>
            <w:pPr>
              <w:pStyle w:val="5"/>
              <w:autoSpaceDN w:val="0"/>
              <w:ind w:firstLine="0" w:firstLineChars="0"/>
              <w:jc w:val="center"/>
              <w:rPr>
                <w:rFonts w:ascii="方正仿宋_GBK" w:hAnsi="仿宋" w:eastAsia="方正仿宋_GBK"/>
                <w:color w:val="000000" w:themeColor="text1"/>
                <w:kern w:val="0"/>
                <w:szCs w:val="21"/>
                <w14:textFill>
                  <w14:solidFill>
                    <w14:schemeClr w14:val="tx1"/>
                  </w14:solidFill>
                </w14:textFill>
              </w:rPr>
            </w:pPr>
            <w:r>
              <w:rPr>
                <w:rFonts w:hint="eastAsia" w:ascii="方正仿宋_GBK" w:hAnsi="仿宋" w:eastAsia="方正仿宋_GBK"/>
                <w:color w:val="000000" w:themeColor="text1"/>
                <w:kern w:val="0"/>
                <w:szCs w:val="21"/>
                <w14:textFill>
                  <w14:solidFill>
                    <w14:schemeClr w14:val="tx1"/>
                  </w14:solidFill>
                </w14:textFill>
              </w:rPr>
              <w:t>项</w:t>
            </w:r>
          </w:p>
        </w:tc>
        <w:tc>
          <w:tcPr>
            <w:tcW w:w="945" w:type="dxa"/>
            <w:vAlign w:val="center"/>
          </w:tcPr>
          <w:p>
            <w:pPr>
              <w:pStyle w:val="5"/>
              <w:autoSpaceDN w:val="0"/>
              <w:ind w:firstLine="0" w:firstLineChars="0"/>
              <w:jc w:val="center"/>
              <w:rPr>
                <w:rFonts w:ascii="方正仿宋_GBK" w:hAnsi="仿宋" w:eastAsia="方正仿宋_GBK"/>
                <w:color w:val="000000" w:themeColor="text1"/>
                <w:kern w:val="0"/>
                <w:szCs w:val="21"/>
                <w14:textFill>
                  <w14:solidFill>
                    <w14:schemeClr w14:val="tx1"/>
                  </w14:solidFill>
                </w14:textFill>
              </w:rPr>
            </w:pPr>
            <w:r>
              <w:rPr>
                <w:rFonts w:hint="eastAsia" w:ascii="方正仿宋_GBK" w:hAnsi="仿宋" w:eastAsia="方正仿宋_GBK"/>
                <w:color w:val="000000" w:themeColor="text1"/>
                <w:kern w:val="0"/>
                <w:szCs w:val="21"/>
                <w14:textFill>
                  <w14:solidFill>
                    <w14:schemeClr w14:val="tx1"/>
                  </w14:solidFill>
                </w14:textFill>
              </w:rPr>
              <w:t>6个月</w:t>
            </w:r>
          </w:p>
        </w:tc>
        <w:tc>
          <w:tcPr>
            <w:tcW w:w="810" w:type="dxa"/>
            <w:vAlign w:val="center"/>
          </w:tcPr>
          <w:p>
            <w:pPr>
              <w:pStyle w:val="5"/>
              <w:autoSpaceDN w:val="0"/>
              <w:ind w:firstLine="0" w:firstLineChars="0"/>
              <w:jc w:val="center"/>
              <w:rPr>
                <w:rFonts w:ascii="方正仿宋_GBK" w:hAnsi="仿宋" w:eastAsia="方正仿宋_GBK"/>
                <w:color w:val="000000" w:themeColor="text1"/>
                <w:kern w:val="0"/>
                <w:szCs w:val="21"/>
                <w14:textFill>
                  <w14:solidFill>
                    <w14:schemeClr w14:val="tx1"/>
                  </w14:solidFill>
                </w14:textFill>
              </w:rPr>
            </w:pPr>
            <w:r>
              <w:rPr>
                <w:rFonts w:hint="eastAsia" w:ascii="方正仿宋_GBK" w:hAnsi="仿宋" w:eastAsia="方正仿宋_GBK"/>
                <w:color w:val="000000" w:themeColor="text1"/>
                <w:kern w:val="0"/>
                <w:szCs w:val="21"/>
                <w14:textFill>
                  <w14:solidFill>
                    <w14:schemeClr w14:val="tx1"/>
                  </w14:solidFill>
                </w14:textFill>
              </w:rPr>
              <w:t>1年</w:t>
            </w:r>
          </w:p>
        </w:tc>
        <w:tc>
          <w:tcPr>
            <w:tcW w:w="1020" w:type="dxa"/>
            <w:vAlign w:val="center"/>
          </w:tcPr>
          <w:p>
            <w:pPr>
              <w:pStyle w:val="5"/>
              <w:autoSpaceDN w:val="0"/>
              <w:ind w:firstLine="0" w:firstLineChars="0"/>
              <w:jc w:val="center"/>
              <w:rPr>
                <w:rFonts w:hint="default" w:ascii="方正仿宋_GBK" w:hAnsi="仿宋" w:eastAsia="方正仿宋_GBK"/>
                <w:color w:val="000000" w:themeColor="text1"/>
                <w:kern w:val="0"/>
                <w:szCs w:val="21"/>
                <w:lang w:val="en-US" w:eastAsia="zh-CN"/>
                <w14:textFill>
                  <w14:solidFill>
                    <w14:schemeClr w14:val="tx1"/>
                  </w14:solidFill>
                </w14:textFill>
              </w:rPr>
            </w:pPr>
            <w:r>
              <w:rPr>
                <w:rFonts w:hint="eastAsia" w:ascii="方正仿宋_GBK" w:hAnsi="仿宋" w:eastAsia="方正仿宋_GBK"/>
                <w:color w:val="000000" w:themeColor="text1"/>
                <w:kern w:val="0"/>
                <w:szCs w:val="21"/>
                <w:lang w:val="en-US" w:eastAsia="zh-CN"/>
                <w14:textFill>
                  <w14:solidFill>
                    <w14:schemeClr w14:val="tx1"/>
                  </w14:solidFill>
                </w14:textFill>
              </w:rPr>
              <w:t>0.645</w:t>
            </w:r>
          </w:p>
        </w:tc>
        <w:tc>
          <w:tcPr>
            <w:tcW w:w="4845" w:type="dxa"/>
            <w:vAlign w:val="center"/>
          </w:tcPr>
          <w:p>
            <w:pPr>
              <w:pStyle w:val="5"/>
              <w:numPr>
                <w:ilvl w:val="0"/>
                <w:numId w:val="1"/>
              </w:numPr>
              <w:autoSpaceDN w:val="0"/>
              <w:ind w:firstLine="0" w:firstLineChars="0"/>
              <w:jc w:val="both"/>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方正仿宋_GBK" w:hAnsi="仿宋" w:eastAsia="方正仿宋_GBK"/>
                <w:color w:val="000000" w:themeColor="text1"/>
                <w:kern w:val="0"/>
                <w:szCs w:val="21"/>
                <w:lang w:val="en-US" w:eastAsia="zh-CN"/>
                <w14:textFill>
                  <w14:solidFill>
                    <w14:schemeClr w14:val="tx1"/>
                  </w14:solidFill>
                </w14:textFill>
              </w:rPr>
              <w:t>厂商要求：</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p>
            <w:pPr>
              <w:pStyle w:val="5"/>
              <w:numPr>
                <w:ilvl w:val="0"/>
                <w:numId w:val="1"/>
              </w:numPr>
              <w:autoSpaceDN w:val="0"/>
              <w:ind w:left="0" w:leftChars="0" w:firstLine="0" w:firstLineChars="0"/>
              <w:jc w:val="both"/>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2017年1月1日至应答截止日内完成过与招标项目相类似的同等或以上技术要求的项目，合同额累计不低于50万。注：业绩必须提供对应的合同复印件。</w:t>
            </w:r>
          </w:p>
          <w:p>
            <w:pPr>
              <w:pStyle w:val="5"/>
              <w:numPr>
                <w:numId w:val="0"/>
              </w:numPr>
              <w:autoSpaceDN w:val="0"/>
              <w:ind w:leftChars="0"/>
              <w:jc w:val="both"/>
              <w:rPr>
                <w:rFonts w:hint="eastAsia" w:ascii="方正仿宋_GBK" w:hAnsi="仿宋" w:eastAsia="仿宋"/>
                <w:color w:val="000000" w:themeColor="text1"/>
                <w:kern w:val="0"/>
                <w:szCs w:val="21"/>
                <w:lang w:val="en-US" w:eastAsia="zh-CN"/>
                <w14:textFill>
                  <w14:solidFill>
                    <w14:schemeClr w14:val="tx1"/>
                  </w14:solidFill>
                </w14:textFill>
              </w:rPr>
            </w:pPr>
            <w:bookmarkStart w:id="0" w:name="_GoBack"/>
            <w:bookmarkEnd w:id="0"/>
            <w:r>
              <w:rPr>
                <w:rFonts w:hint="eastAsia" w:ascii="仿宋" w:hAnsi="仿宋" w:eastAsia="仿宋" w:cs="宋体"/>
                <w:color w:val="000000" w:themeColor="text1"/>
                <w:kern w:val="0"/>
                <w:sz w:val="22"/>
                <w:szCs w:val="22"/>
                <w:lang w:val="en-US" w:eastAsia="zh-CN"/>
                <w14:textFill>
                  <w14:solidFill>
                    <w14:schemeClr w14:val="tx1"/>
                  </w14:solidFill>
                </w14:textFill>
              </w:rPr>
              <w:t>3、备注：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r>
    </w:tbl>
    <w:p>
      <w:pPr>
        <w:bidi w:val="0"/>
        <w:rPr>
          <w:rFonts w:hint="eastAsia"/>
          <w:lang w:val="en-US" w:eastAsia="zh-CN"/>
        </w:rPr>
      </w:pPr>
    </w:p>
    <w:p>
      <w:pPr>
        <w:rPr>
          <w:rFonts w:hint="eastAsia"/>
          <w:lang w:eastAsia="zh-CN"/>
        </w:rPr>
      </w:pPr>
    </w:p>
    <w:p>
      <w:pPr>
        <w:widowControl/>
        <w:jc w:val="left"/>
        <w:rPr>
          <w:b/>
          <w:color w:val="000000" w:themeColor="text1"/>
          <w:sz w:val="44"/>
          <w14:textFill>
            <w14:solidFill>
              <w14:schemeClr w14:val="tx1"/>
            </w14:solidFill>
          </w14:textFill>
        </w:rPr>
      </w:pPr>
      <w:r>
        <w:rPr>
          <w:rFonts w:hint="eastAsia"/>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ascii="仿宋" w:hAnsi="仿宋" w:eastAsia="仿宋"/>
          <w:color w:val="000000" w:themeColor="text1"/>
          <w:sz w:val="22"/>
          <w:szCs w:val="22"/>
          <w14:textFill>
            <w14:solidFill>
              <w14:schemeClr w14:val="tx1"/>
            </w14:solidFill>
          </w14:textFill>
        </w:rPr>
      </w:pPr>
      <w:r>
        <w:rPr>
          <w:rFonts w:hint="eastAsia"/>
          <w:lang w:val="en-US" w:eastAsia="zh-CN"/>
        </w:rPr>
        <w:t>2、</w:t>
      </w: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C27CF"/>
    <w:multiLevelType w:val="singleLevel"/>
    <w:tmpl w:val="432C27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107C5464"/>
    <w:rsid w:val="1C484EDE"/>
    <w:rsid w:val="31544C71"/>
    <w:rsid w:val="3C6B27D0"/>
    <w:rsid w:val="45C72F3E"/>
    <w:rsid w:val="48533871"/>
    <w:rsid w:val="525E03F7"/>
    <w:rsid w:val="70F3072C"/>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851392529</cp:lastModifiedBy>
  <cp:lastPrinted>2019-06-17T08:21:00Z</cp:lastPrinted>
  <dcterms:modified xsi:type="dcterms:W3CDTF">2019-07-29T03:57:53Z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