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国网智能科技股份有限公司交流桩施工项目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项目编号：LN1904-0916-JY-GCDXJT-SY08</w:t>
      </w:r>
    </w:p>
    <w:tbl>
      <w:tblPr>
        <w:tblStyle w:val="3"/>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3339"/>
        <w:gridCol w:w="774"/>
        <w:gridCol w:w="850"/>
        <w:gridCol w:w="791"/>
        <w:gridCol w:w="960"/>
        <w:gridCol w:w="448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80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33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7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9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483"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3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808"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交流桩施工项目</w:t>
            </w:r>
          </w:p>
        </w:tc>
        <w:tc>
          <w:tcPr>
            <w:tcW w:w="3339"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济宁地区泗水县、曲阜市、微山县、嘉祥县、曲阜市、汶上县、高新区完成100台交流桩土建电气施工</w:t>
            </w:r>
          </w:p>
        </w:tc>
        <w:tc>
          <w:tcPr>
            <w:tcW w:w="774"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850" w:type="dxa"/>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宗</w:t>
            </w:r>
          </w:p>
        </w:tc>
        <w:tc>
          <w:tcPr>
            <w:tcW w:w="791" w:type="dxa"/>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20天</w:t>
            </w:r>
          </w:p>
        </w:tc>
        <w:tc>
          <w:tcPr>
            <w:tcW w:w="96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12个月</w:t>
            </w:r>
          </w:p>
        </w:tc>
        <w:tc>
          <w:tcPr>
            <w:tcW w:w="4483" w:type="dxa"/>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1、厂商也：</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2、有效的安全生产许可证：</w:t>
            </w:r>
            <w:r>
              <w:rPr>
                <w:rFonts w:hint="eastAsia" w:ascii="仿宋" w:hAnsi="仿宋" w:eastAsia="仿宋" w:cs="宋体"/>
                <w:color w:val="000000" w:themeColor="text1"/>
                <w:kern w:val="0"/>
                <w:sz w:val="22"/>
                <w:szCs w:val="22"/>
                <w14:textFill>
                  <w14:solidFill>
                    <w14:schemeClr w14:val="tx1"/>
                  </w14:solidFill>
                </w14:textFill>
              </w:rPr>
              <w:t>具有有效的安全生产许可证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3、有效的资质等级证书：</w:t>
            </w:r>
            <w:r>
              <w:rPr>
                <w:rFonts w:hint="eastAsia" w:ascii="仿宋" w:hAnsi="仿宋" w:eastAsia="仿宋" w:cs="宋体"/>
                <w:color w:val="000000" w:themeColor="text1"/>
                <w:kern w:val="0"/>
                <w:sz w:val="22"/>
                <w:szCs w:val="22"/>
                <w14:textFill>
                  <w14:solidFill>
                    <w14:schemeClr w14:val="tx1"/>
                  </w14:solidFill>
                </w14:textFill>
              </w:rPr>
              <w:t>建筑机电安装工程专业承包叁级及以上或电力工程施工总承包叁级及以上资质</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230" w:type="dxa"/>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0.58</w:t>
            </w:r>
            <w:bookmarkStart w:id="0" w:name="_GoBack"/>
            <w:bookmarkEnd w:id="0"/>
          </w:p>
        </w:tc>
      </w:tr>
    </w:tbl>
    <w:p>
      <w:pPr>
        <w:rPr>
          <w:rFonts w:hint="eastAsia"/>
          <w:lang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0DFC5260"/>
    <w:rsid w:val="107C5464"/>
    <w:rsid w:val="11215B5C"/>
    <w:rsid w:val="134364C0"/>
    <w:rsid w:val="1C484EDE"/>
    <w:rsid w:val="289E5D25"/>
    <w:rsid w:val="2A7967F6"/>
    <w:rsid w:val="2B2C7B78"/>
    <w:rsid w:val="31544C71"/>
    <w:rsid w:val="37246B00"/>
    <w:rsid w:val="3B63134F"/>
    <w:rsid w:val="3C9F7DF1"/>
    <w:rsid w:val="43C8689B"/>
    <w:rsid w:val="4408703B"/>
    <w:rsid w:val="45C72F3E"/>
    <w:rsid w:val="48533871"/>
    <w:rsid w:val="51AD7E25"/>
    <w:rsid w:val="525E03F7"/>
    <w:rsid w:val="533F5B12"/>
    <w:rsid w:val="58200698"/>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cp:lastPrinted>2019-06-17T08:21:00Z</cp:lastPrinted>
  <dcterms:modified xsi:type="dcterms:W3CDTF">2019-09-16T09:45:47Z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