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国网智能科技股份有限公司高性能红外热像仪采购项目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LN1904-0916-JY-WZXYZB-SY24</w:t>
      </w:r>
    </w:p>
    <w:tbl>
      <w:tblPr>
        <w:tblStyle w:val="3"/>
        <w:tblW w:w="13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30"/>
        <w:gridCol w:w="1590"/>
        <w:gridCol w:w="750"/>
        <w:gridCol w:w="795"/>
        <w:gridCol w:w="1200"/>
        <w:gridCol w:w="885"/>
        <w:gridCol w:w="925"/>
        <w:gridCol w:w="392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高性能红外热像仪采购项目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红外热像仪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分辨率要求不低于320*240，热像仪最大安装空间为70（H）x70（W）x170（L）mm，重量不大于0.7kg等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至投标截止日三年内，招标项目相关产品累计销售业绩不少于20台。注：业绩必须提供对应的合同复印件。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7.44</w:t>
            </w:r>
          </w:p>
        </w:tc>
      </w:tr>
    </w:tbl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3.</w:t>
      </w:r>
      <w:r>
        <w:rPr>
          <w:rFonts w:ascii="仿宋" w:hAnsi="仿宋" w:eastAsia="仿宋"/>
          <w:sz w:val="22"/>
          <w:szCs w:val="22"/>
        </w:rPr>
        <w:t>投标人所投货物是进口产品的，必须保证货物的来源合法；若中标，应具有该货物的海关货物报关单复印件、产品合格证书。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FC41EF"/>
    <w:rsid w:val="1D9A7C5A"/>
    <w:rsid w:val="20A8389C"/>
    <w:rsid w:val="24715047"/>
    <w:rsid w:val="2CAB51F1"/>
    <w:rsid w:val="4CF110AF"/>
    <w:rsid w:val="4EE23B50"/>
    <w:rsid w:val="5E59267D"/>
    <w:rsid w:val="5E6E3BAB"/>
    <w:rsid w:val="5F0B2717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2019-09-16T09:26:25Z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