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eastAsia="zh-CN"/>
        </w:rPr>
        <w:t>无线充电模组采购项目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项目编号：LN19W3-1021-JY-WZXYJT-SY01</w:t>
      </w:r>
    </w:p>
    <w:tbl>
      <w:tblPr>
        <w:tblStyle w:val="3"/>
        <w:tblW w:w="14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2126"/>
        <w:gridCol w:w="709"/>
        <w:gridCol w:w="709"/>
        <w:gridCol w:w="850"/>
        <w:gridCol w:w="709"/>
        <w:gridCol w:w="759"/>
        <w:gridCol w:w="490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4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无线充电模组采购项目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无线充电模组发射机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包含发射主机、发射盘及附属线材等，根据项目定制。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9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2017年1月1日至应答截止日内，采购项目同类产品销售业绩不少于2份且累计销售合同额不低于25万。注：业绩必须提供对应的合同复印件。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额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无线充电模组接收机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包含接收主机、接收盘及附属线材等，根据项目定制。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90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应答人，应按要求使用该《核实证明》。《核实证明》含有的业绩、试验报告不能满足采购文件要求的，需要提供满足要求的业绩、试验报告等证明材料；未取得《核实证明》的，应答人需要提供对应支持证明材料。</w:t>
      </w:r>
    </w:p>
    <w:p>
      <w:pPr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2.应答文件中提供的证明材料复印件应复印清晰、可辨认且不得遮盖、涂抹，否则视为无效</w:t>
      </w:r>
      <w:r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1C43A3A"/>
    <w:rsid w:val="1C484EDE"/>
    <w:rsid w:val="2A102A40"/>
    <w:rsid w:val="2DA048C3"/>
    <w:rsid w:val="3A963A95"/>
    <w:rsid w:val="3EAC058A"/>
    <w:rsid w:val="48533871"/>
    <w:rsid w:val="4F85749E"/>
    <w:rsid w:val="525E03F7"/>
    <w:rsid w:val="54A702DC"/>
    <w:rsid w:val="6A140563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2019-10-21T06:47:57Z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