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/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  <w:lang w:eastAsia="zh-CN"/>
        </w:rPr>
        <w:t>国网智能科技股份有限公司</w:t>
      </w:r>
      <w:r>
        <w:rPr>
          <w:rFonts w:hint="eastAsia"/>
          <w:color w:val="000000"/>
          <w:sz w:val="44"/>
          <w:szCs w:val="44"/>
        </w:rPr>
        <w:t>ERP系统建设硬件购置项目</w:t>
      </w:r>
    </w:p>
    <w:p>
      <w:pPr>
        <w:spacing w:line="360" w:lineRule="auto"/>
        <w:ind w:firstLine="880"/>
        <w:jc w:val="center"/>
        <w:rPr>
          <w:rFonts w:ascii="方正小标宋_GBK" w:eastAsia="方正小标宋_GBK"/>
          <w:sz w:val="44"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ind w:firstLine="643"/>
        <w:jc w:val="center"/>
        <w:rPr>
          <w:rFonts w:ascii="仿宋_GB2312" w:eastAsia="仿宋_GB2312"/>
          <w:b/>
        </w:rPr>
      </w:pP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</w:t>
      </w:r>
      <w:r>
        <w:rPr>
          <w:rFonts w:hint="eastAsia" w:eastAsia="仿宋_GB2312"/>
          <w:sz w:val="30"/>
          <w:lang w:eastAsia="zh-CN"/>
        </w:rPr>
        <w:t>应答</w:t>
      </w:r>
      <w:r>
        <w:rPr>
          <w:rFonts w:hint="eastAsia" w:eastAsia="仿宋_GB2312"/>
          <w:sz w:val="30"/>
        </w:rPr>
        <w:t>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  <w:lang w:eastAsia="zh-CN"/>
        </w:rPr>
        <w:t>国网智能科技股份有限公司</w:t>
      </w:r>
      <w:r>
        <w:rPr>
          <w:rFonts w:hint="eastAsia" w:eastAsia="仿宋_GB2312"/>
          <w:sz w:val="30"/>
        </w:rPr>
        <w:t>ERP系统建设硬件购置项目招标采购工作已完成，现将招评标有关主要否决原因公示如下。</w:t>
      </w:r>
    </w:p>
    <w:p>
      <w:pPr>
        <w:adjustRightInd w:val="0"/>
        <w:ind w:firstLine="480"/>
        <w:rPr>
          <w:rFonts w:ascii="仿宋_GB2312" w:eastAsia="仿宋_GB2312"/>
          <w:sz w:val="24"/>
          <w:szCs w:val="24"/>
        </w:rPr>
      </w:pP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</w:rPr>
        <w:t>标未进入详评原因</w:t>
      </w:r>
    </w:p>
    <w:tbl>
      <w:tblPr>
        <w:tblStyle w:val="2"/>
        <w:tblW w:w="873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未实质响应的投标文件份数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通用资质审查未通过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left="1848" w:firstLine="643"/>
        <w:rPr>
          <w:rFonts w:hint="eastAsia"/>
          <w:b/>
          <w:szCs w:val="32"/>
        </w:rPr>
      </w:pPr>
    </w:p>
    <w:p>
      <w:pPr>
        <w:spacing w:line="360" w:lineRule="auto"/>
        <w:ind w:right="640"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28</w:t>
      </w:r>
      <w:r>
        <w:rPr>
          <w:rFonts w:hint="eastAsia" w:eastAsia="仿宋_GB2312"/>
          <w:sz w:val="30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FEB00C3"/>
    <w:rsid w:val="4EC634F5"/>
    <w:rsid w:val="54F02FE9"/>
    <w:rsid w:val="664D5945"/>
    <w:rsid w:val="71871C3B"/>
    <w:rsid w:val="72D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2019-10-28T01:07:28Z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