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货物需求一览表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方正仿宋_GBK" w:hAnsi="方正仿宋_GBK" w:eastAsia="方正仿宋_GBK" w:cs="方正仿宋_GBK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28"/>
          <w:szCs w:val="28"/>
          <w:lang w:val="en-US" w:eastAsia="zh-CN" w:bidi="ar-SA"/>
        </w:rPr>
        <w:t>项目名称：国网智能科技股份有限公司开关电源模块采购项目</w:t>
      </w: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28"/>
          <w:szCs w:val="28"/>
          <w:lang w:val="en-US" w:eastAsia="zh-CN" w:bidi="ar-SA"/>
        </w:rPr>
        <w:t>目编号：LN19W4-1218-JY-WZXYZB-SY02</w:t>
      </w:r>
    </w:p>
    <w:tbl>
      <w:tblPr>
        <w:tblStyle w:val="3"/>
        <w:tblW w:w="154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375"/>
        <w:gridCol w:w="2895"/>
        <w:gridCol w:w="1006"/>
        <w:gridCol w:w="1068"/>
        <w:gridCol w:w="1172"/>
        <w:gridCol w:w="1082"/>
        <w:gridCol w:w="1143"/>
        <w:gridCol w:w="2849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7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2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专用资质要求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保证金金额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7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开关电源模块采购项目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（包一）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开关电源模块1</w:t>
            </w: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交流输入：AC220V±20%，输出：12V /4A，5V /3A；安装方式：平板式安装。</w:t>
            </w:r>
          </w:p>
        </w:tc>
        <w:tc>
          <w:tcPr>
            <w:tcW w:w="1006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68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117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10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14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2849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厂商要求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制造商或代理商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业绩要求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制造商、代理商：2017年1月1日至投标截止日内，招标项目同类产品累计销售业绩不少于3500个。注：业绩必须提供对应的合同复印件。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认证证书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制造商具有有效的ISO9000系列质量保证体系认证证书，代理商须提供制造商有效的ISO9000系列质量保证体系认证证书。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代理商需提供制造商授权函</w:t>
            </w:r>
          </w:p>
        </w:tc>
        <w:tc>
          <w:tcPr>
            <w:tcW w:w="111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718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开关电源模块2</w:t>
            </w:r>
          </w:p>
        </w:tc>
        <w:tc>
          <w:tcPr>
            <w:tcW w:w="28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交流输入：AC220V±20%，输出：12V，5A；安装方式：平板式安装。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117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718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开关电源模块3</w:t>
            </w:r>
          </w:p>
        </w:tc>
        <w:tc>
          <w:tcPr>
            <w:tcW w:w="28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交流输入：AC220V±20%，输出：12V，5A；安装方式：卡轨式安装。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17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718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开关电源模块4</w:t>
            </w:r>
          </w:p>
        </w:tc>
        <w:tc>
          <w:tcPr>
            <w:tcW w:w="28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交流输入：AC220V±20%，输出：12V，10A；安装方式：卡轨式安装。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1800</w:t>
            </w:r>
          </w:p>
        </w:tc>
        <w:tc>
          <w:tcPr>
            <w:tcW w:w="117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718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开关电源模块5</w:t>
            </w:r>
          </w:p>
        </w:tc>
        <w:tc>
          <w:tcPr>
            <w:tcW w:w="28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交流输入：AC220V±20%，输出：12V，12.5A；安装方式：平板安装。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2400</w:t>
            </w:r>
          </w:p>
        </w:tc>
        <w:tc>
          <w:tcPr>
            <w:tcW w:w="117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718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开关电源模块6</w:t>
            </w:r>
          </w:p>
        </w:tc>
        <w:tc>
          <w:tcPr>
            <w:tcW w:w="28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交流输入：AC220V±20%，输出：24V，1.25A；安装方式：平板安装。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  <w:tc>
          <w:tcPr>
            <w:tcW w:w="117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7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开关电源模块采购项目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（包二）</w:t>
            </w:r>
          </w:p>
        </w:tc>
        <w:tc>
          <w:tcPr>
            <w:tcW w:w="137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开关电源模块1</w:t>
            </w:r>
          </w:p>
        </w:tc>
        <w:tc>
          <w:tcPr>
            <w:tcW w:w="28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交流输入：AC220V±20%，输出：12V /4A，5V /3A；安装方式：平板式安装。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17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10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14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284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厂商要求：制造商或代理商2、业绩要求：制造商、代理商：2017年1月1日至投标截止日内，招标项目同类产品累计销售业绩不少于3500个。注：业绩必须提供对应的合同复印件。3、认证证书：制造商具有有效的ISO9000系列质量保证体系认证证书，代理商须提供制造商有效的ISO9000系列质量保证体系认证证书。4、备注：代理商需提供制造商授权函</w:t>
            </w:r>
          </w:p>
        </w:tc>
        <w:tc>
          <w:tcPr>
            <w:tcW w:w="111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718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开关电源模块2</w:t>
            </w:r>
          </w:p>
        </w:tc>
        <w:tc>
          <w:tcPr>
            <w:tcW w:w="28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交流输入：AC220V±20%，输出：12V，5A；安装方式：平板式安装。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17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718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开关电源模块3</w:t>
            </w:r>
          </w:p>
        </w:tc>
        <w:tc>
          <w:tcPr>
            <w:tcW w:w="28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交流输入：AC220V±20%，输出：12V，5A；安装方式：卡轨式安装。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17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718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开关电源模块4</w:t>
            </w:r>
          </w:p>
        </w:tc>
        <w:tc>
          <w:tcPr>
            <w:tcW w:w="28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交流输入：AC220V±20%，输出：12V，10A；安装方式：卡轨式安装。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117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718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开关电源模块5</w:t>
            </w:r>
          </w:p>
        </w:tc>
        <w:tc>
          <w:tcPr>
            <w:tcW w:w="28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交流输入：AC220V±20%，输出：12V，12.5A；安装方式：平板安装。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  <w:tc>
          <w:tcPr>
            <w:tcW w:w="117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718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开关电源模块6</w:t>
            </w:r>
          </w:p>
        </w:tc>
        <w:tc>
          <w:tcPr>
            <w:tcW w:w="28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交流输入：AC220V±20%，输出：24V，1.25A；安装方式：平板安装。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17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具体供货不局限于上述产品，安装方式（卡轨/平装）以项目需求为准。应包括上述产品相关配件，类似升级产品。</w:t>
      </w:r>
    </w:p>
    <w:p>
      <w:pP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备注：</w:t>
      </w:r>
    </w:p>
    <w:p>
      <w:pP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C0B43"/>
    <w:rsid w:val="13BE6865"/>
    <w:rsid w:val="1B730403"/>
    <w:rsid w:val="1D9A7C5A"/>
    <w:rsid w:val="22693877"/>
    <w:rsid w:val="24715047"/>
    <w:rsid w:val="2B9F1136"/>
    <w:rsid w:val="410E2718"/>
    <w:rsid w:val="45C52475"/>
    <w:rsid w:val="4CF110AF"/>
    <w:rsid w:val="4EE23B50"/>
    <w:rsid w:val="5E59267D"/>
    <w:rsid w:val="5E6E3BAB"/>
    <w:rsid w:val="5F0B2717"/>
    <w:rsid w:val="5FAF7848"/>
    <w:rsid w:val="6F8E6E94"/>
    <w:rsid w:val="731866BE"/>
    <w:rsid w:val="757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你混蛋！</cp:lastModifiedBy>
  <dcterms:modified xsi:type="dcterms:W3CDTF">2019-12-18T03:07:35Z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