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国网智能科技股份有限公司光储充一体化充电站优化提升技术服务项目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highlight w:val="none"/>
        </w:rPr>
        <w:t>LN19W4-1211-JY-FWDXJT-SY02</w:t>
      </w:r>
      <w:bookmarkStart w:id="0" w:name="_GoBack"/>
      <w:bookmarkEnd w:id="0"/>
    </w:p>
    <w:tbl>
      <w:tblPr>
        <w:tblStyle w:val="3"/>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3291"/>
        <w:gridCol w:w="790"/>
        <w:gridCol w:w="983"/>
        <w:gridCol w:w="925"/>
        <w:gridCol w:w="1182"/>
        <w:gridCol w:w="453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14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7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4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2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41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574"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专用资格要求</w:t>
            </w:r>
          </w:p>
        </w:tc>
        <w:tc>
          <w:tcPr>
            <w:tcW w:w="353"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83"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光储充一体化充电站优化提升技术服务项目</w:t>
            </w:r>
          </w:p>
        </w:tc>
        <w:tc>
          <w:tcPr>
            <w:tcW w:w="1142" w:type="pct"/>
            <w:shd w:val="clear" w:color="auto" w:fill="auto"/>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建设多边能源交易撮合业务模块、多边能源交易达成及数据上链业务模块、微网发用电监控及数据分析模块，完成基于区块链技术的智慧能源交易服务系统。</w:t>
            </w:r>
          </w:p>
        </w:tc>
        <w:tc>
          <w:tcPr>
            <w:tcW w:w="274"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41"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21" w:type="pct"/>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3个月</w:t>
            </w:r>
          </w:p>
        </w:tc>
        <w:tc>
          <w:tcPr>
            <w:tcW w:w="410"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r>
              <w:rPr>
                <w:rFonts w:ascii="仿宋" w:hAnsi="仿宋" w:eastAsia="仿宋" w:cs="Arial"/>
                <w:bCs/>
                <w:color w:val="000000" w:themeColor="text1"/>
                <w:kern w:val="0"/>
                <w:sz w:val="22"/>
                <w:szCs w:val="22"/>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个月</w:t>
            </w:r>
          </w:p>
        </w:tc>
        <w:tc>
          <w:tcPr>
            <w:tcW w:w="1574"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w:t>
            </w:r>
            <w:r>
              <w:rPr>
                <w:rFonts w:hint="eastAsia" w:ascii="仿宋" w:hAnsi="仿宋" w:eastAsia="仿宋" w:cs="Arial"/>
                <w:bCs/>
                <w:color w:val="000000" w:themeColor="text1"/>
                <w:kern w:val="0"/>
                <w:sz w:val="22"/>
                <w:szCs w:val="22"/>
                <w14:textFill>
                  <w14:solidFill>
                    <w14:schemeClr w14:val="tx1"/>
                  </w14:solidFill>
                </w14:textFill>
              </w:rPr>
              <w:t>厂商要求</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应答人应具有独立订立合同的法人资格</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lang w:val="en-US" w:eastAsia="zh-CN"/>
                <w14:textFill>
                  <w14:solidFill>
                    <w14:schemeClr w14:val="tx1"/>
                  </w14:solidFill>
                </w14:textFill>
              </w:rPr>
              <w:t>2、</w:t>
            </w:r>
            <w:r>
              <w:rPr>
                <w:rFonts w:hint="eastAsia" w:ascii="仿宋" w:hAnsi="仿宋" w:eastAsia="仿宋" w:cs="Arial"/>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2017年1月1日至投标截止日内完成过与招标项目相类似的同等或以上技术要求的项目，合同额不低于50万且不少于2份。注：业绩必须提供对应的合同复印件。</w:t>
            </w:r>
            <w:r>
              <w:rPr>
                <w:rFonts w:hint="eastAsia" w:ascii="仿宋" w:hAnsi="仿宋" w:eastAsia="仿宋" w:cs="Arial"/>
                <w:bCs/>
                <w:color w:val="000000" w:themeColor="text1"/>
                <w:kern w:val="0"/>
                <w:sz w:val="22"/>
                <w:szCs w:val="22"/>
                <w:lang w:val="en-US" w:eastAsia="zh-CN"/>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认证证书</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lang w:val="en-US" w:eastAsia="zh-CN"/>
                <w14:textFill>
                  <w14:solidFill>
                    <w14:schemeClr w14:val="tx1"/>
                  </w14:solidFill>
                </w14:textFill>
              </w:rPr>
              <w:t>4、</w:t>
            </w:r>
            <w:r>
              <w:rPr>
                <w:rFonts w:hint="eastAsia" w:ascii="仿宋" w:hAnsi="仿宋" w:eastAsia="仿宋" w:cs="Arial"/>
                <w:bCs/>
                <w:color w:val="000000" w:themeColor="text1"/>
                <w:kern w:val="0"/>
                <w:sz w:val="22"/>
                <w:szCs w:val="22"/>
                <w14:textFill>
                  <w14:solidFill>
                    <w14:schemeClr w14:val="tx1"/>
                  </w14:solidFill>
                </w14:textFill>
              </w:rPr>
              <w:t>备注</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353"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1.44</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F5193"/>
    <w:rsid w:val="107C5464"/>
    <w:rsid w:val="11215B5C"/>
    <w:rsid w:val="1C484EDE"/>
    <w:rsid w:val="24585568"/>
    <w:rsid w:val="2B2C7B78"/>
    <w:rsid w:val="31544C71"/>
    <w:rsid w:val="45C72F3E"/>
    <w:rsid w:val="48533871"/>
    <w:rsid w:val="51AD7E25"/>
    <w:rsid w:val="525E03F7"/>
    <w:rsid w:val="572A76E8"/>
    <w:rsid w:val="70F3072C"/>
    <w:rsid w:val="71D5459A"/>
    <w:rsid w:val="7D7E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2019-12-27T09:56:05Z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