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国网智能科技股份有限公司2020年服务类第二批授权采购项目第二次采购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（采购编号：SD20-FW-GWZNSQ-02-02）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</w:t>
      </w:r>
      <w:r>
        <w:rPr>
          <w:rFonts w:hint="eastAsia" w:ascii="方正仿宋_GBK" w:eastAsia="方正仿宋_GBK"/>
          <w:sz w:val="30"/>
          <w:lang w:eastAsia="zh-CN"/>
        </w:rPr>
        <w:t>2020年服务类第二批授权采购项目第二次采购</w:t>
      </w:r>
      <w:r>
        <w:rPr>
          <w:rFonts w:hint="eastAsia" w:ascii="方正仿宋_GBK" w:eastAsia="方正仿宋_GBK"/>
          <w:sz w:val="30"/>
        </w:rPr>
        <w:t>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4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6"/>
        <w:gridCol w:w="3006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SD20-FW-GWZNSQ-02-02-JSZXFW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国网机器人科技产业园技术咨询服务项目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山东中慧咨询管理有限公司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SD20-FW-GWZNSQ-02-02-GCKC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国网机器人科技产业园工程勘察服务项目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山东建勘集团有限公司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3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SD20-FW-GWZNSQ-02-02-KXXYJFW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国网机器人科技产业园可行性研究服务项目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同圆设计集团有限公司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  <w:bookmarkStart w:id="0" w:name="_GoBack"/>
      <w:bookmarkEnd w:id="0"/>
    </w:p>
    <w:p>
      <w:pPr>
        <w:spacing w:line="560" w:lineRule="exact"/>
        <w:jc w:val="right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2020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04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30</w:t>
      </w:r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7E20"/>
    <w:rsid w:val="07F1793B"/>
    <w:rsid w:val="0C702EBA"/>
    <w:rsid w:val="100607C6"/>
    <w:rsid w:val="12F87686"/>
    <w:rsid w:val="250C24C2"/>
    <w:rsid w:val="28A119B1"/>
    <w:rsid w:val="3FA854DC"/>
    <w:rsid w:val="6DF31970"/>
    <w:rsid w:val="725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2020-04-08T06:02:00Z</cp:lastPrinted>
  <dcterms:modified xsi:type="dcterms:W3CDTF">2020-04-30T01:35:13Z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