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416412424"/>
      <w:bookmarkStart w:id="1" w:name="_Toc417719935"/>
      <w:bookmarkStart w:id="2" w:name="_Toc417551699"/>
      <w:bookmarkStart w:id="3" w:name="_Toc417723941"/>
      <w:bookmarkStart w:id="4" w:name="_Toc64247743"/>
      <w:bookmarkStart w:id="5" w:name="_Toc425905661"/>
      <w:bookmarkStart w:id="6" w:name="_Toc416855128"/>
      <w:bookmarkStart w:id="7" w:name="_Toc81122118"/>
      <w:bookmarkStart w:id="8" w:name="_Toc419027344"/>
      <w:bookmarkStart w:id="9" w:name="_Toc417719972"/>
      <w:bookmarkStart w:id="10" w:name="_Toc415657383"/>
      <w:bookmarkStart w:id="11" w:name="_Toc242947879"/>
      <w:bookmarkStart w:id="12" w:name="_Toc416789598"/>
      <w:bookmarkStart w:id="13" w:name="_Toc22761312"/>
      <w:bookmarkStart w:id="14" w:name="_Toc22754258"/>
      <w:bookmarkStart w:id="15" w:name="_Toc17405"/>
      <w:bookmarkStart w:id="16" w:name="_Toc415657514"/>
      <w:bookmarkStart w:id="17" w:name="_Toc424985605"/>
      <w:bookmarkStart w:id="18" w:name="_Toc22665038"/>
      <w:bookmarkStart w:id="19" w:name="_Toc425826593"/>
      <w:bookmarkStart w:id="20" w:name="_Toc416412331"/>
      <w:r>
        <w:rPr>
          <w:rFonts w:hint="eastAsia" w:ascii="仿宋" w:hAnsi="仿宋" w:eastAsia="仿宋" w:cs="仿宋"/>
          <w:b/>
          <w:sz w:val="24"/>
          <w:szCs w:val="24"/>
        </w:rPr>
        <w:t>附件</w:t>
      </w:r>
    </w:p>
    <w:p>
      <w:pPr>
        <w:pStyle w:val="2"/>
        <w:rPr>
          <w:rFonts w:hint="eastAsia"/>
        </w:rPr>
      </w:pPr>
    </w:p>
    <w:p>
      <w:pPr>
        <w:spacing w:line="240" w:lineRule="auto"/>
        <w:jc w:val="center"/>
        <w:rPr>
          <w:b/>
          <w:sz w:val="28"/>
          <w:szCs w:val="28"/>
        </w:rPr>
      </w:pPr>
      <w:r>
        <w:rPr>
          <w:rFonts w:hint="eastAsia" w:eastAsiaTheme="minorEastAsia"/>
          <w:b/>
          <w:sz w:val="28"/>
          <w:szCs w:val="28"/>
        </w:rPr>
        <w:t>投标</w:t>
      </w:r>
      <w:r>
        <w:rPr>
          <w:rFonts w:hint="eastAsia"/>
          <w:b/>
          <w:sz w:val="28"/>
          <w:szCs w:val="28"/>
        </w:rPr>
        <w:t>报名表</w:t>
      </w:r>
    </w:p>
    <w:p>
      <w:pPr>
        <w:pStyle w:val="2"/>
        <w:rPr>
          <w:rFonts w:hint="eastAsia"/>
        </w:rPr>
      </w:pPr>
    </w:p>
    <w:tbl>
      <w:tblPr>
        <w:tblStyle w:val="33"/>
        <w:tblW w:w="9878" w:type="dxa"/>
        <w:tblInd w:w="0" w:type="dxa"/>
        <w:tblLayout w:type="fixed"/>
        <w:tblCellMar>
          <w:top w:w="0" w:type="dxa"/>
          <w:left w:w="108" w:type="dxa"/>
          <w:bottom w:w="0" w:type="dxa"/>
          <w:right w:w="108" w:type="dxa"/>
        </w:tblCellMar>
      </w:tblPr>
      <w:tblGrid>
        <w:gridCol w:w="2801"/>
        <w:gridCol w:w="2284"/>
        <w:gridCol w:w="2494"/>
        <w:gridCol w:w="2299"/>
      </w:tblGrid>
      <w:tr>
        <w:tblPrEx>
          <w:tblCellMar>
            <w:top w:w="0" w:type="dxa"/>
            <w:left w:w="108" w:type="dxa"/>
            <w:bottom w:w="0" w:type="dxa"/>
            <w:right w:w="108" w:type="dxa"/>
          </w:tblCellMar>
        </w:tblPrEx>
        <w:trPr>
          <w:trHeight w:val="776" w:hRule="atLeast"/>
        </w:trPr>
        <w:tc>
          <w:tcPr>
            <w:tcW w:w="280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招标编号：</w:t>
            </w:r>
          </w:p>
        </w:tc>
        <w:tc>
          <w:tcPr>
            <w:tcW w:w="707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853"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88" w:hRule="atLeast"/>
        </w:trPr>
        <w:tc>
          <w:tcPr>
            <w:tcW w:w="280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投标单位全称：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809"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w:t>
            </w:r>
          </w:p>
        </w:tc>
        <w:tc>
          <w:tcPr>
            <w:tcW w:w="2284"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494"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297"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95"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119" w:hRule="atLeast"/>
        </w:trPr>
        <w:tc>
          <w:tcPr>
            <w:tcW w:w="9878"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sz w:val="24"/>
                <w:szCs w:val="24"/>
                <w:lang w:eastAsia="zh-CN"/>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一、请认真填写以上信息确保信息完整无误，如因投标单位填写信息有误导致其投标失败的任何后果及损失投标单位自负。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二、报名成功后请投标单位及时办理购买招标文件事宜并付款后告知项目负责人，否则因未及时办理并告知项目负责人导致其投标失败的任何后果及损失投标单位自负。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p>
          <w:p>
            <w:pPr>
              <w:numPr>
                <w:ilvl w:val="0"/>
                <w:numId w:val="2"/>
              </w:numPr>
              <w:rPr>
                <w:rFonts w:hint="eastAsia" w:ascii="仿宋_GB2312" w:hAnsi="宋体" w:eastAsia="仿宋_GB2312" w:cs="宋体"/>
                <w:b/>
                <w:bCs/>
                <w:sz w:val="24"/>
                <w:szCs w:val="24"/>
                <w:lang w:val="en-US" w:eastAsia="zh-CN"/>
              </w:rPr>
            </w:pPr>
            <w:r>
              <w:rPr>
                <w:rFonts w:hint="eastAsia" w:ascii="仿宋_GB2312" w:hAnsi="宋体" w:eastAsia="仿宋_GB2312" w:cs="宋体"/>
                <w:b/>
                <w:bCs/>
                <w:sz w:val="24"/>
                <w:szCs w:val="24"/>
                <w:lang w:val="en-US" w:eastAsia="zh-CN"/>
              </w:rPr>
              <w:t>标书费、保证金汇款账号：</w:t>
            </w:r>
            <w:r>
              <w:rPr>
                <w:rFonts w:hint="eastAsia" w:ascii="仿宋_GB2312" w:hAnsi="宋体" w:eastAsia="仿宋_GB2312" w:cs="宋体"/>
                <w:b/>
                <w:bCs/>
                <w:sz w:val="24"/>
                <w:szCs w:val="24"/>
                <w:lang w:val="en-US" w:eastAsia="zh-CN"/>
              </w:rPr>
              <w:br w:type="textWrapping"/>
            </w:r>
            <w:r>
              <w:rPr>
                <w:rFonts w:hint="eastAsia" w:ascii="仿宋_GB2312" w:hAnsi="宋体" w:eastAsia="仿宋_GB2312" w:cs="宋体"/>
                <w:b/>
                <w:bCs/>
                <w:sz w:val="24"/>
                <w:szCs w:val="24"/>
                <w:lang w:val="en-US" w:eastAsia="zh-CN"/>
              </w:rPr>
              <w:t>（1）开户名称：山东三誉招标代理有限公司</w:t>
            </w:r>
            <w:r>
              <w:rPr>
                <w:rFonts w:hint="eastAsia" w:ascii="仿宋_GB2312" w:hAnsi="宋体" w:eastAsia="仿宋_GB2312" w:cs="宋体"/>
                <w:b/>
                <w:bCs/>
                <w:sz w:val="24"/>
                <w:szCs w:val="24"/>
                <w:lang w:val="en-US" w:eastAsia="zh-CN"/>
              </w:rPr>
              <w:br w:type="textWrapping"/>
            </w:r>
            <w:r>
              <w:rPr>
                <w:rFonts w:hint="eastAsia" w:ascii="仿宋_GB2312" w:hAnsi="宋体" w:eastAsia="仿宋_GB2312" w:cs="宋体"/>
                <w:b/>
                <w:bCs/>
                <w:sz w:val="24"/>
                <w:szCs w:val="24"/>
                <w:lang w:val="en-US" w:eastAsia="zh-CN"/>
              </w:rPr>
              <w:t>（2）开户银行：中国民生银行济南玉函路支行</w:t>
            </w:r>
            <w:r>
              <w:rPr>
                <w:rFonts w:hint="eastAsia" w:ascii="仿宋_GB2312" w:hAnsi="宋体" w:eastAsia="仿宋_GB2312" w:cs="宋体"/>
                <w:b/>
                <w:bCs/>
                <w:sz w:val="24"/>
                <w:szCs w:val="24"/>
                <w:lang w:val="en-US" w:eastAsia="zh-CN"/>
              </w:rPr>
              <w:br w:type="textWrapping"/>
            </w:r>
            <w:r>
              <w:rPr>
                <w:rFonts w:hint="eastAsia" w:ascii="仿宋_GB2312" w:hAnsi="宋体" w:eastAsia="仿宋_GB2312" w:cs="宋体"/>
                <w:b/>
                <w:bCs/>
                <w:sz w:val="24"/>
                <w:szCs w:val="24"/>
                <w:lang w:val="en-US" w:eastAsia="zh-CN"/>
              </w:rPr>
              <w:t>（3）开户账号：697833452</w:t>
            </w:r>
          </w:p>
          <w:p>
            <w:pPr>
              <w:numPr>
                <w:numId w:val="0"/>
              </w:numPr>
              <w:rPr>
                <w:rFonts w:hint="eastAsia" w:ascii="仿宋_GB2312" w:hAnsi="宋体" w:eastAsia="仿宋_GB2312" w:cs="宋体"/>
                <w:b/>
                <w:bCs/>
                <w:sz w:val="24"/>
                <w:szCs w:val="24"/>
              </w:rPr>
            </w:pPr>
            <w:r>
              <w:rPr>
                <w:rFonts w:hint="eastAsia" w:ascii="仿宋_GB2312" w:hAnsi="宋体" w:eastAsia="仿宋_GB2312" w:cs="宋体"/>
                <w:b/>
                <w:bCs/>
                <w:sz w:val="24"/>
                <w:szCs w:val="24"/>
                <w:lang w:val="en-US" w:eastAsia="zh-CN"/>
              </w:rPr>
              <w:t xml:space="preserve">（4）售价：200元/份，售出不退 </w:t>
            </w: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rPr>
              <w:t>投标单位授权人代表或法人：（签字）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p>
      <w:pPr>
        <w:pStyle w:val="2"/>
        <w:ind w:left="0" w:leftChars="0" w:firstLine="0" w:firstLineChars="0"/>
        <w:rPr>
          <w:rFonts w:hint="eastAsia" w:ascii="仿宋" w:hAnsi="仿宋" w:eastAsia="仿宋" w:cs="仿宋"/>
          <w:b/>
          <w:color w:val="auto"/>
          <w:kern w:val="0"/>
          <w:sz w:val="24"/>
          <w:szCs w:val="22"/>
          <w:highlight w:val="none"/>
          <w:lang w:val="en-US" w:eastAsia="zh-CN"/>
        </w:rPr>
      </w:pPr>
      <w:r>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2"/>
        <w:ind w:left="0" w:leftChars="0" w:firstLine="0" w:firstLineChars="0"/>
        <w:jc w:val="center"/>
        <w:rPr>
          <w:rFonts w:hint="eastAsia" w:ascii="仿宋" w:hAnsi="仿宋" w:eastAsia="仿宋" w:cs="仿宋"/>
          <w:b/>
          <w:color w:val="auto"/>
          <w:kern w:val="0"/>
          <w:sz w:val="24"/>
          <w:szCs w:val="22"/>
          <w:highlight w:val="none"/>
          <w:lang w:val="en-US" w:eastAsia="zh-CN"/>
        </w:rPr>
      </w:pPr>
      <w:bookmarkStart w:id="21" w:name="_GoBack"/>
      <w:bookmarkEnd w:id="21"/>
      <w:r>
        <w:rPr>
          <w:rFonts w:hint="eastAsia" w:ascii="仿宋" w:hAnsi="仿宋" w:eastAsia="仿宋" w:cs="仿宋"/>
          <w:b/>
          <w:color w:val="auto"/>
          <w:kern w:val="0"/>
          <w:sz w:val="24"/>
          <w:szCs w:val="22"/>
          <w:highlight w:val="none"/>
          <w:lang w:val="en-US" w:eastAsia="zh-CN"/>
        </w:rPr>
        <w:t>报名费汇款凭证</w:t>
      </w:r>
    </w:p>
    <w:sectPr>
      <w:headerReference r:id="rId4" w:type="first"/>
      <w:footerReference r:id="rId6" w:type="first"/>
      <w:headerReference r:id="rId3" w:type="default"/>
      <w:footerReference r:id="rId5" w:type="default"/>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altName w:val="宋体"/>
    <w:panose1 w:val="00000000000000000000"/>
    <w:charset w:val="86"/>
    <w:family w:val="auto"/>
    <w:pitch w:val="default"/>
    <w:sig w:usb0="00000000" w:usb1="00000000" w:usb2="00000000" w:usb3="00000000" w:csb0="00000000"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063E0D"/>
    <w:multiLevelType w:val="singleLevel"/>
    <w:tmpl w:val="DC063E0D"/>
    <w:lvl w:ilvl="0" w:tentative="0">
      <w:start w:val="5"/>
      <w:numFmt w:val="chineseCounting"/>
      <w:suff w:val="nothing"/>
      <w:lvlText w:val="%1、"/>
      <w:lvlJc w:val="left"/>
      <w:rPr>
        <w:rFonts w:hint="eastAsia"/>
      </w:rPr>
    </w:lvl>
  </w:abstractNum>
  <w:abstractNum w:abstractNumId="1">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F242D05"/>
    <w:rsid w:val="1F00754F"/>
    <w:rsid w:val="1F27322D"/>
    <w:rsid w:val="1F3F1955"/>
    <w:rsid w:val="1FB02CB9"/>
    <w:rsid w:val="20050453"/>
    <w:rsid w:val="226F63EB"/>
    <w:rsid w:val="2ADF2A2D"/>
    <w:rsid w:val="2AF663D5"/>
    <w:rsid w:val="2B6614C4"/>
    <w:rsid w:val="2C5418DD"/>
    <w:rsid w:val="2C614ED0"/>
    <w:rsid w:val="2F156D9C"/>
    <w:rsid w:val="33F76703"/>
    <w:rsid w:val="34327F77"/>
    <w:rsid w:val="3691500C"/>
    <w:rsid w:val="37CF0C12"/>
    <w:rsid w:val="3883289C"/>
    <w:rsid w:val="3A0640E1"/>
    <w:rsid w:val="3AD96069"/>
    <w:rsid w:val="3AF35668"/>
    <w:rsid w:val="3B18096F"/>
    <w:rsid w:val="3B255427"/>
    <w:rsid w:val="3E6D534B"/>
    <w:rsid w:val="3EC46D70"/>
    <w:rsid w:val="41E74B6C"/>
    <w:rsid w:val="42684CAB"/>
    <w:rsid w:val="426D14C1"/>
    <w:rsid w:val="45092682"/>
    <w:rsid w:val="494720FC"/>
    <w:rsid w:val="4A4E100B"/>
    <w:rsid w:val="51F33D8F"/>
    <w:rsid w:val="52D50CB9"/>
    <w:rsid w:val="551C5322"/>
    <w:rsid w:val="573F47B5"/>
    <w:rsid w:val="588469D3"/>
    <w:rsid w:val="59714239"/>
    <w:rsid w:val="59A344BD"/>
    <w:rsid w:val="5D5C4611"/>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1</TotalTime>
  <ScaleCrop>false</ScaleCrop>
  <LinksUpToDate>false</LinksUpToDate>
  <CharactersWithSpaces>848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2015-03-05T08:48:00Z</cp:lastPrinted>
  <dcterms:modified xsi:type="dcterms:W3CDTF">2020-06-24T08:01:06Z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