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bookmarkStart w:id="0" w:name="_Toc81122118"/>
      <w:bookmarkStart w:id="1" w:name="_Toc425826593"/>
      <w:bookmarkStart w:id="2" w:name="_Toc415657514"/>
      <w:bookmarkStart w:id="3" w:name="_Toc415657383"/>
      <w:bookmarkStart w:id="4" w:name="_Toc416412331"/>
      <w:bookmarkStart w:id="5" w:name="_Toc424985605"/>
      <w:bookmarkStart w:id="6" w:name="_Toc417551699"/>
      <w:bookmarkStart w:id="7" w:name="_Toc416789598"/>
      <w:bookmarkStart w:id="8" w:name="_Toc22665038"/>
      <w:bookmarkStart w:id="9" w:name="_Toc17405"/>
      <w:bookmarkStart w:id="10" w:name="_Toc417719935"/>
      <w:bookmarkStart w:id="11" w:name="_Toc416855128"/>
      <w:bookmarkStart w:id="12" w:name="_Toc425905661"/>
      <w:bookmarkStart w:id="13" w:name="_Toc417723941"/>
      <w:bookmarkStart w:id="14" w:name="_Toc22761312"/>
      <w:bookmarkStart w:id="15" w:name="_Toc64247743"/>
      <w:bookmarkStart w:id="16" w:name="_Toc242947879"/>
      <w:bookmarkStart w:id="17" w:name="_Toc416412424"/>
      <w:bookmarkStart w:id="18" w:name="_Toc417719972"/>
      <w:bookmarkStart w:id="19" w:name="_Toc419027344"/>
      <w:bookmarkStart w:id="20" w:name="_Toc22754258"/>
    </w:p>
    <w:p>
      <w:pPr>
        <w:spacing w:line="240" w:lineRule="auto"/>
        <w:jc w:val="center"/>
        <w:rPr>
          <w:b/>
          <w:sz w:val="28"/>
          <w:szCs w:val="28"/>
        </w:rPr>
      </w:pP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124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1248"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263"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单位全称</w:t>
            </w:r>
            <w:r>
              <w:rPr>
                <w:rFonts w:hint="eastAsia" w:ascii="仿宋_GB2312" w:hAnsi="宋体" w:eastAsia="仿宋_GB2312" w:cs="宋体"/>
                <w:sz w:val="24"/>
                <w:szCs w:val="24"/>
                <w:lang w:val="en-US" w:eastAsia="zh-CN"/>
              </w:rPr>
              <w:t>(盖章)</w:t>
            </w:r>
            <w:r>
              <w:rPr>
                <w:rFonts w:hint="eastAsia" w:ascii="仿宋_GB2312" w:hAnsi="宋体" w:eastAsia="仿宋_GB2312" w:cs="宋体"/>
                <w:sz w:val="24"/>
                <w:szCs w:val="24"/>
              </w:rPr>
              <w:t>：</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bookmarkStart w:id="21" w:name="_GoBack"/>
            <w:bookmarkEnd w:id="21"/>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25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34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5140"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w:t>
            </w:r>
            <w:r>
              <w:rPr>
                <w:rFonts w:hint="eastAsia" w:ascii="仿宋_GB2312" w:hAnsi="宋体" w:eastAsia="仿宋_GB2312" w:cs="宋体"/>
                <w:b/>
                <w:bCs/>
                <w:sz w:val="24"/>
                <w:szCs w:val="24"/>
                <w:lang w:eastAsia="zh-CN"/>
              </w:rPr>
              <w:t>磋商文件</w:t>
            </w:r>
            <w:r>
              <w:rPr>
                <w:rFonts w:hint="eastAsia" w:ascii="仿宋_GB2312" w:hAnsi="宋体" w:eastAsia="仿宋_GB2312" w:cs="宋体"/>
                <w:b/>
                <w:bCs/>
                <w:sz w:val="24"/>
                <w:szCs w:val="24"/>
              </w:rPr>
              <w:t>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w:t>
            </w:r>
            <w:r>
              <w:rPr>
                <w:rFonts w:hint="eastAsia" w:ascii="仿宋_GB2312" w:hAnsi="宋体" w:eastAsia="仿宋_GB2312" w:cs="宋体"/>
                <w:b/>
                <w:bCs/>
                <w:sz w:val="24"/>
                <w:szCs w:val="24"/>
                <w:lang w:eastAsia="zh-CN"/>
              </w:rPr>
              <w:t>磋商文件</w:t>
            </w:r>
            <w:r>
              <w:rPr>
                <w:rFonts w:hint="eastAsia" w:ascii="仿宋_GB2312" w:hAnsi="宋体" w:eastAsia="仿宋_GB2312" w:cs="宋体"/>
                <w:b/>
                <w:bCs/>
                <w:sz w:val="24"/>
                <w:szCs w:val="24"/>
              </w:rPr>
              <w:t>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val="en-US" w:eastAsia="zh-CN"/>
              </w:rPr>
              <w:t>四、</w:t>
            </w:r>
            <w:r>
              <w:rPr>
                <w:rFonts w:hint="eastAsia" w:ascii="仿宋_GB2312" w:hAnsi="宋体" w:eastAsia="仿宋_GB2312" w:cs="宋体"/>
                <w:b/>
                <w:bCs/>
                <w:sz w:val="24"/>
                <w:szCs w:val="24"/>
              </w:rPr>
              <w:t>报名时的资料查验不代表</w:t>
            </w:r>
            <w:r>
              <w:rPr>
                <w:rFonts w:hint="eastAsia" w:ascii="仿宋_GB2312" w:hAnsi="宋体" w:eastAsia="仿宋_GB2312" w:cs="宋体"/>
                <w:b/>
                <w:bCs/>
                <w:sz w:val="24"/>
                <w:szCs w:val="24"/>
                <w:lang w:val="en-US" w:eastAsia="zh-CN"/>
              </w:rPr>
              <w:t>投标文件</w:t>
            </w:r>
            <w:r>
              <w:rPr>
                <w:rFonts w:hint="eastAsia" w:ascii="仿宋_GB2312" w:hAnsi="宋体" w:eastAsia="仿宋_GB2312" w:cs="宋体"/>
                <w:b/>
                <w:bCs/>
                <w:sz w:val="24"/>
                <w:szCs w:val="24"/>
              </w:rPr>
              <w:t xml:space="preserve">资格审查的最终合格或通过。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rPr>
                <w:rFonts w:hint="eastAsia" w:ascii="仿宋_GB2312" w:hAnsi="宋体" w:eastAsia="仿宋_GB2312" w:cs="宋体"/>
                <w:b/>
                <w:bCs/>
                <w:sz w:val="24"/>
                <w:szCs w:val="24"/>
              </w:rPr>
            </w:pP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jc w:val="center"/>
        <w:rPr>
          <w:rFonts w:hint="eastAsia" w:ascii="仿宋" w:hAnsi="仿宋" w:eastAsia="仿宋" w:cs="仿宋"/>
          <w:b/>
          <w:sz w:val="24"/>
          <w:szCs w:val="24"/>
          <w:lang w:eastAsia="zh-CN"/>
        </w:rPr>
      </w:pPr>
      <w:r>
        <w:br w:type="page"/>
      </w:r>
    </w:p>
    <w:p>
      <w:pPr>
        <w:spacing w:before="100" w:beforeAutospacing="1" w:after="100" w:afterAutospacing="1" w:line="480" w:lineRule="atLeast"/>
        <w:jc w:val="center"/>
        <w:rPr>
          <w:rFonts w:hint="eastAsia" w:ascii="仿宋" w:hAnsi="仿宋" w:eastAsia="仿宋" w:cs="仿宋"/>
          <w:b/>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pPr>
    </w:p>
    <w:p>
      <w:pPr>
        <w:spacing w:before="100" w:beforeAutospacing="1" w:after="100" w:afterAutospacing="1" w:line="480" w:lineRule="atLeast"/>
        <w:jc w:val="center"/>
        <w:rPr>
          <w:rFonts w:hint="eastAsia" w:ascii="仿宋" w:hAnsi="仿宋" w:eastAsia="仿宋" w:cs="仿宋"/>
          <w:b/>
          <w:sz w:val="32"/>
          <w:szCs w:val="32"/>
          <w:lang w:eastAsia="zh-CN"/>
        </w:rPr>
        <w:sectPr>
          <w:pgSz w:w="11907" w:h="16840"/>
          <w:pgMar w:top="1440" w:right="1080" w:bottom="1440" w:left="1080" w:header="1247" w:footer="737" w:gutter="0"/>
          <w:pgNumType w:start="1"/>
          <w:cols w:space="720" w:num="1"/>
          <w:titlePg/>
          <w:docGrid w:linePitch="286" w:charSpace="0"/>
        </w:sectPr>
      </w:pPr>
    </w:p>
    <w:p>
      <w:pPr>
        <w:pStyle w:val="2"/>
        <w:ind w:firstLine="440"/>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spacing w:before="100" w:beforeAutospacing="1" w:after="100" w:afterAutospacing="1" w:line="480" w:lineRule="atLeast"/>
        <w:jc w:val="center"/>
        <w:rPr>
          <w:rFonts w:hint="eastAsia" w:ascii="仿宋" w:hAnsi="仿宋" w:eastAsia="仿宋" w:cs="仿宋"/>
        </w:rPr>
      </w:pPr>
    </w:p>
    <w:sectPr>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8F011C8"/>
    <w:rsid w:val="0B557B8B"/>
    <w:rsid w:val="0D204235"/>
    <w:rsid w:val="0DAD7251"/>
    <w:rsid w:val="0F242D05"/>
    <w:rsid w:val="1F00754F"/>
    <w:rsid w:val="1F27322D"/>
    <w:rsid w:val="1F3F1955"/>
    <w:rsid w:val="1FB02CB9"/>
    <w:rsid w:val="20050453"/>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7303D3C"/>
    <w:rsid w:val="494720FC"/>
    <w:rsid w:val="4A4E100B"/>
    <w:rsid w:val="52D50CB9"/>
    <w:rsid w:val="573F47B5"/>
    <w:rsid w:val="584D519B"/>
    <w:rsid w:val="588469D3"/>
    <w:rsid w:val="59714239"/>
    <w:rsid w:val="59A344BD"/>
    <w:rsid w:val="5D5C4611"/>
    <w:rsid w:val="61BF52BB"/>
    <w:rsid w:val="61DC3C3A"/>
    <w:rsid w:val="643C6D28"/>
    <w:rsid w:val="66135AFF"/>
    <w:rsid w:val="70C52DDE"/>
    <w:rsid w:val="74171B7E"/>
    <w:rsid w:val="77366D32"/>
    <w:rsid w:val="7B76032F"/>
    <w:rsid w:val="7BE34762"/>
    <w:rsid w:val="7C2871A1"/>
    <w:rsid w:val="7DDC119C"/>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你混蛋！</cp:lastModifiedBy>
  <cp:lastPrinted>2015-03-05T08:48:00Z</cp:lastPrinted>
  <dcterms:modified xsi:type="dcterms:W3CDTF">2020-06-30T02:18:40Z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