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国网智能科技股份有限公司路由器采购项目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项目编号：LN20W7-0703-JY-WZXYJT-SY02</w:t>
      </w:r>
    </w:p>
    <w:tbl>
      <w:tblPr>
        <w:tblStyle w:val="3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10"/>
        <w:gridCol w:w="1742"/>
        <w:gridCol w:w="760"/>
        <w:gridCol w:w="804"/>
        <w:gridCol w:w="1333"/>
        <w:gridCol w:w="1030"/>
        <w:gridCol w:w="1256"/>
        <w:gridCol w:w="2045"/>
        <w:gridCol w:w="200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主要技术要求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质保期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eastAsia="zh-CN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val="en-US" w:eastAsia="zh-CN"/>
              </w:rPr>
              <w:t>专用业绩要求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路由器采购项目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专业的网络处理器，主频≥1.5G；支持≥1个千兆WAN口；≥8个千兆LAN口等。</w:t>
            </w:r>
          </w:p>
        </w:tc>
        <w:tc>
          <w:tcPr>
            <w:tcW w:w="2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套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800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接到供货通知后15日内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3年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买方指定仓库地面交货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1.厂商要求：制造商或代理商；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3C认证证书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：应提供产品的3C认证证书；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：代理商需提供制造商授权函及制造商出具的质保函。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2017年1月1日至投标截止日内，招标项目相关产品累计销售业绩合同额不低于50万。注：业绩必须提供对应的合同复印件。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6859"/>
    <w:rsid w:val="0BF161B7"/>
    <w:rsid w:val="0D3F5193"/>
    <w:rsid w:val="0DA30E52"/>
    <w:rsid w:val="107C5464"/>
    <w:rsid w:val="11215B5C"/>
    <w:rsid w:val="1627463B"/>
    <w:rsid w:val="1A0B1254"/>
    <w:rsid w:val="1A690668"/>
    <w:rsid w:val="1C484EDE"/>
    <w:rsid w:val="247E60AD"/>
    <w:rsid w:val="2AEC1442"/>
    <w:rsid w:val="2B2C7B78"/>
    <w:rsid w:val="2D766A65"/>
    <w:rsid w:val="31544C71"/>
    <w:rsid w:val="325C12B9"/>
    <w:rsid w:val="347A6972"/>
    <w:rsid w:val="3A847995"/>
    <w:rsid w:val="424A6AC2"/>
    <w:rsid w:val="43E67FE2"/>
    <w:rsid w:val="453774DB"/>
    <w:rsid w:val="45C72F3E"/>
    <w:rsid w:val="48533871"/>
    <w:rsid w:val="51AC2CB0"/>
    <w:rsid w:val="51AD7E25"/>
    <w:rsid w:val="525E03F7"/>
    <w:rsid w:val="572A76E8"/>
    <w:rsid w:val="5FC61676"/>
    <w:rsid w:val="68A87585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2020-07-03T10:36:53Z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