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0" w:lineRule="atLeast"/>
        <w:textAlignment w:val="auto"/>
        <w:rPr>
          <w:rFonts w:hint="eastAsia" w:ascii="仿宋" w:hAnsi="仿宋" w:eastAsia="仿宋" w:cs="仿宋"/>
          <w:b/>
          <w:bCs/>
          <w:color w:val="auto"/>
          <w:sz w:val="32"/>
          <w:szCs w:val="32"/>
          <w:lang w:val="en-US" w:eastAsia="zh-CN"/>
        </w:rPr>
      </w:pPr>
      <w:bookmarkStart w:id="0" w:name="_GoBack"/>
      <w:bookmarkEnd w:id="0"/>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bCs/>
          <w:color w:val="auto"/>
          <w:sz w:val="32"/>
          <w:szCs w:val="32"/>
          <w:lang w:val="en-US" w:eastAsia="zh-CN"/>
        </w:rPr>
        <w:t>GJZB20200802KJ变电设备油气渗漏封堵技术服务框架项目</w:t>
      </w:r>
    </w:p>
    <w:p>
      <w:pPr>
        <w:keepNext w:val="0"/>
        <w:keepLines w:val="0"/>
        <w:pageBreakBefore w:val="0"/>
        <w:widowControl/>
        <w:kinsoku/>
        <w:wordWrap/>
        <w:overflowPunct/>
        <w:topLinePunct w:val="0"/>
        <w:autoSpaceDE/>
        <w:autoSpaceDN/>
        <w:bidi w:val="0"/>
        <w:adjustRightInd w:val="0"/>
        <w:snapToGrid w:val="0"/>
        <w:spacing w:line="0" w:lineRule="atLeast"/>
        <w:textAlignment w:val="auto"/>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号：SYZB2020-1069</w:t>
      </w: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需求一览表</w:t>
      </w:r>
    </w:p>
    <w:tbl>
      <w:tblPr>
        <w:tblStyle w:val="14"/>
        <w:tblW w:w="14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661"/>
        <w:gridCol w:w="1553"/>
        <w:gridCol w:w="1901"/>
        <w:gridCol w:w="1203"/>
        <w:gridCol w:w="1082"/>
        <w:gridCol w:w="3548"/>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21" w:hRule="atLeast"/>
          <w:jc w:val="center"/>
        </w:trPr>
        <w:tc>
          <w:tcPr>
            <w:tcW w:w="366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服务内容</w:t>
            </w: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服务期</w:t>
            </w:r>
          </w:p>
        </w:tc>
        <w:tc>
          <w:tcPr>
            <w:tcW w:w="190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val="en-US" w:eastAsia="zh-CN" w:bidi="ar"/>
              </w:rPr>
              <w:t>单价限价</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bidi="ar"/>
              </w:rPr>
              <w:t>含税</w:t>
            </w:r>
          </w:p>
        </w:tc>
        <w:tc>
          <w:tcPr>
            <w:tcW w:w="120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最高限价</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highlight w:val="none"/>
                <w:lang w:bidi="ar"/>
              </w:rPr>
              <w:t>（万元）含税</w:t>
            </w:r>
          </w:p>
        </w:tc>
        <w:tc>
          <w:tcPr>
            <w:tcW w:w="108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highlight w:val="none"/>
                <w:lang w:bidi="ar"/>
              </w:rPr>
              <w:t>保证金（元）</w:t>
            </w:r>
          </w:p>
        </w:tc>
        <w:tc>
          <w:tcPr>
            <w:tcW w:w="354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投标人资质要求</w:t>
            </w:r>
          </w:p>
        </w:tc>
        <w:tc>
          <w:tcPr>
            <w:tcW w:w="183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投标人业绩要求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57" w:hRule="atLeast"/>
          <w:jc w:val="center"/>
        </w:trPr>
        <w:tc>
          <w:tcPr>
            <w:tcW w:w="366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left"/>
              <w:textAlignment w:val="center"/>
              <w:rPr>
                <w:rFonts w:hint="eastAsia" w:ascii="仿宋" w:hAnsi="仿宋" w:eastAsia="仿宋" w:cs="仿宋"/>
                <w:b w:val="0"/>
                <w:bCs w:val="0"/>
                <w:kern w:val="0"/>
                <w:sz w:val="24"/>
                <w:szCs w:val="24"/>
                <w:lang w:bidi="ar"/>
              </w:rPr>
            </w:pPr>
            <w:r>
              <w:rPr>
                <w:rFonts w:hint="eastAsia" w:ascii="仿宋" w:hAnsi="仿宋" w:eastAsia="仿宋" w:cs="仿宋"/>
                <w:b w:val="0"/>
                <w:bCs w:val="0"/>
                <w:kern w:val="0"/>
                <w:sz w:val="24"/>
                <w:szCs w:val="24"/>
                <w:lang w:bidi="ar"/>
              </w:rPr>
              <w:t>本项目技术服务内容和要求严格按照变电站设备漏油漏气封堵项目技术服务进行，具体工序为技术服务现场及设备防护-表面处理-打底粘结层技术服务-漏点处理-加强板粘结-强化层技术服务-粘结材料养护-完成封堵。</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kern w:val="0"/>
                <w:sz w:val="24"/>
                <w:szCs w:val="24"/>
                <w:lang w:val="en-US" w:eastAsia="zh-CN" w:bidi="ar"/>
              </w:rPr>
            </w:pP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kern w:val="0"/>
                <w:sz w:val="24"/>
                <w:szCs w:val="24"/>
                <w:lang w:bidi="ar"/>
              </w:rPr>
            </w:pPr>
            <w:r>
              <w:rPr>
                <w:rFonts w:hint="eastAsia" w:ascii="仿宋" w:hAnsi="仿宋" w:eastAsia="仿宋" w:cs="仿宋"/>
                <w:b w:val="0"/>
                <w:bCs w:val="0"/>
                <w:kern w:val="0"/>
                <w:sz w:val="24"/>
                <w:szCs w:val="24"/>
                <w:lang w:bidi="ar"/>
              </w:rPr>
              <w:t>合同签订日起至2020年12月31日。</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kern w:val="0"/>
                <w:sz w:val="24"/>
                <w:szCs w:val="24"/>
                <w:lang w:val="en-US" w:eastAsia="zh-CN" w:bidi="ar"/>
              </w:rPr>
            </w:pPr>
          </w:p>
        </w:tc>
        <w:tc>
          <w:tcPr>
            <w:tcW w:w="190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bidi="ar"/>
              </w:rPr>
            </w:pPr>
            <w:r>
              <w:rPr>
                <w:rFonts w:hint="default" w:ascii="仿宋" w:hAnsi="仿宋" w:eastAsia="仿宋" w:cs="仿宋"/>
                <w:b w:val="0"/>
                <w:bCs w:val="0"/>
                <w:color w:val="auto"/>
                <w:kern w:val="0"/>
                <w:sz w:val="24"/>
                <w:szCs w:val="24"/>
                <w:lang w:val="en-US" w:eastAsia="zh-CN" w:bidi="ar"/>
              </w:rPr>
              <w:t>母线、GIS壳体漏点1.6万/个；母线、GIS法兰漏点2.2万/个；变压器高抗法兰漏点2.1万/个；变压器高抗螺栓/管漏点1.7万/个</w:t>
            </w:r>
          </w:p>
        </w:tc>
        <w:tc>
          <w:tcPr>
            <w:tcW w:w="120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kern w:val="0"/>
                <w:sz w:val="24"/>
                <w:szCs w:val="24"/>
                <w:lang w:val="en-US" w:eastAsia="zh-CN" w:bidi="ar"/>
              </w:rPr>
            </w:pPr>
            <w:r>
              <w:rPr>
                <w:rFonts w:hint="default" w:ascii="仿宋" w:hAnsi="仿宋" w:eastAsia="仿宋" w:cs="仿宋"/>
                <w:b w:val="0"/>
                <w:bCs w:val="0"/>
                <w:kern w:val="0"/>
                <w:sz w:val="24"/>
                <w:szCs w:val="24"/>
                <w:lang w:val="en-US" w:eastAsia="zh-CN" w:bidi="ar"/>
              </w:rPr>
              <w:t>70.8</w:t>
            </w:r>
          </w:p>
        </w:tc>
        <w:tc>
          <w:tcPr>
            <w:tcW w:w="108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12000</w:t>
            </w:r>
          </w:p>
        </w:tc>
        <w:tc>
          <w:tcPr>
            <w:tcW w:w="3548"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kern w:val="0"/>
                <w:sz w:val="24"/>
                <w:szCs w:val="24"/>
                <w:lang w:bidi="ar"/>
              </w:rPr>
            </w:pPr>
            <w:r>
              <w:rPr>
                <w:rFonts w:hint="eastAsia" w:ascii="仿宋" w:hAnsi="仿宋" w:eastAsia="仿宋" w:cs="仿宋"/>
                <w:b w:val="0"/>
                <w:bCs w:val="0"/>
                <w:kern w:val="0"/>
                <w:sz w:val="24"/>
                <w:szCs w:val="24"/>
                <w:lang w:bidi="ar"/>
              </w:rPr>
              <w:t>具有机电安装三级及以上资质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0" w:lineRule="atLeast"/>
              <w:jc w:val="both"/>
              <w:textAlignment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2、</w:t>
            </w:r>
            <w:r>
              <w:rPr>
                <w:rFonts w:hint="eastAsia" w:ascii="仿宋" w:hAnsi="仿宋" w:eastAsia="仿宋" w:cs="仿宋"/>
                <w:b w:val="0"/>
                <w:bCs w:val="0"/>
                <w:kern w:val="0"/>
                <w:sz w:val="24"/>
                <w:szCs w:val="24"/>
                <w:lang w:bidi="ar"/>
              </w:rPr>
              <w:t>具有安全生产许可证</w:t>
            </w:r>
          </w:p>
        </w:tc>
        <w:tc>
          <w:tcPr>
            <w:tcW w:w="183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eastAsia="zh-CN" w:bidi="ar"/>
              </w:rPr>
              <w:t>具有</w:t>
            </w:r>
            <w:r>
              <w:rPr>
                <w:rFonts w:hint="eastAsia" w:ascii="仿宋" w:hAnsi="仿宋" w:eastAsia="仿宋" w:cs="仿宋"/>
                <w:b w:val="0"/>
                <w:bCs w:val="0"/>
                <w:kern w:val="0"/>
                <w:sz w:val="24"/>
                <w:szCs w:val="24"/>
                <w:lang w:bidi="ar"/>
              </w:rPr>
              <w:t>电力项目技术服务相关业绩</w:t>
            </w:r>
          </w:p>
        </w:tc>
      </w:tr>
    </w:tbl>
    <w:p>
      <w:pPr>
        <w:pStyle w:val="2"/>
      </w:pPr>
    </w:p>
    <w:sectPr>
      <w:footerReference r:id="rId3" w:type="default"/>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A4563"/>
    <w:multiLevelType w:val="singleLevel"/>
    <w:tmpl w:val="60EA45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2D78"/>
    <w:rsid w:val="00005823"/>
    <w:rsid w:val="00026F68"/>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6BD4"/>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C745B"/>
    <w:rsid w:val="006C785B"/>
    <w:rsid w:val="006D0F2A"/>
    <w:rsid w:val="006D1838"/>
    <w:rsid w:val="006E22B1"/>
    <w:rsid w:val="006F533F"/>
    <w:rsid w:val="00716A38"/>
    <w:rsid w:val="00720266"/>
    <w:rsid w:val="00721FA9"/>
    <w:rsid w:val="00726D37"/>
    <w:rsid w:val="00740380"/>
    <w:rsid w:val="00746265"/>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3453CB"/>
    <w:rsid w:val="014824D6"/>
    <w:rsid w:val="015D7CE9"/>
    <w:rsid w:val="023621DF"/>
    <w:rsid w:val="023C3F7F"/>
    <w:rsid w:val="02C86131"/>
    <w:rsid w:val="033D7685"/>
    <w:rsid w:val="035606D4"/>
    <w:rsid w:val="03742647"/>
    <w:rsid w:val="03764540"/>
    <w:rsid w:val="0393070C"/>
    <w:rsid w:val="03B037D0"/>
    <w:rsid w:val="03F86748"/>
    <w:rsid w:val="04251530"/>
    <w:rsid w:val="049366E5"/>
    <w:rsid w:val="04E94E25"/>
    <w:rsid w:val="05226400"/>
    <w:rsid w:val="05664C0F"/>
    <w:rsid w:val="05966882"/>
    <w:rsid w:val="05CE477E"/>
    <w:rsid w:val="06046D03"/>
    <w:rsid w:val="06840904"/>
    <w:rsid w:val="06AA0F05"/>
    <w:rsid w:val="06C97C77"/>
    <w:rsid w:val="06D20EFB"/>
    <w:rsid w:val="073303C7"/>
    <w:rsid w:val="075633E0"/>
    <w:rsid w:val="07760E36"/>
    <w:rsid w:val="07B54EDF"/>
    <w:rsid w:val="07D459C6"/>
    <w:rsid w:val="07E14B0E"/>
    <w:rsid w:val="07F4631F"/>
    <w:rsid w:val="08494FF1"/>
    <w:rsid w:val="089F0513"/>
    <w:rsid w:val="08B96AD9"/>
    <w:rsid w:val="08CE28E4"/>
    <w:rsid w:val="091B26AB"/>
    <w:rsid w:val="092C5EF0"/>
    <w:rsid w:val="09647695"/>
    <w:rsid w:val="098E56A9"/>
    <w:rsid w:val="09BC0441"/>
    <w:rsid w:val="0A48320A"/>
    <w:rsid w:val="0B3531DF"/>
    <w:rsid w:val="0B96154D"/>
    <w:rsid w:val="0BA53958"/>
    <w:rsid w:val="0BC96C91"/>
    <w:rsid w:val="0BE74D9E"/>
    <w:rsid w:val="0C047109"/>
    <w:rsid w:val="0C0941B6"/>
    <w:rsid w:val="0C3D6791"/>
    <w:rsid w:val="0C516BB5"/>
    <w:rsid w:val="0C53261A"/>
    <w:rsid w:val="0C571EDD"/>
    <w:rsid w:val="0CAC2295"/>
    <w:rsid w:val="0DBD3E83"/>
    <w:rsid w:val="0DF33EF9"/>
    <w:rsid w:val="0E053690"/>
    <w:rsid w:val="0E1D42DB"/>
    <w:rsid w:val="0E5054FC"/>
    <w:rsid w:val="0ECC4E59"/>
    <w:rsid w:val="0ED2243C"/>
    <w:rsid w:val="0F0A6C43"/>
    <w:rsid w:val="0F25570A"/>
    <w:rsid w:val="0F9D3757"/>
    <w:rsid w:val="0FC864B4"/>
    <w:rsid w:val="105D3A6D"/>
    <w:rsid w:val="1069168A"/>
    <w:rsid w:val="107E1662"/>
    <w:rsid w:val="10813303"/>
    <w:rsid w:val="10AE3F9B"/>
    <w:rsid w:val="10D756A5"/>
    <w:rsid w:val="10F349FC"/>
    <w:rsid w:val="117604DE"/>
    <w:rsid w:val="11ED4EF4"/>
    <w:rsid w:val="125F5CFE"/>
    <w:rsid w:val="12D40ECA"/>
    <w:rsid w:val="1345223E"/>
    <w:rsid w:val="13576296"/>
    <w:rsid w:val="13826676"/>
    <w:rsid w:val="13A257E8"/>
    <w:rsid w:val="13B93211"/>
    <w:rsid w:val="13D87CEF"/>
    <w:rsid w:val="14626019"/>
    <w:rsid w:val="147010ED"/>
    <w:rsid w:val="14807F61"/>
    <w:rsid w:val="149952DE"/>
    <w:rsid w:val="14CD62FD"/>
    <w:rsid w:val="150348FA"/>
    <w:rsid w:val="154A2A56"/>
    <w:rsid w:val="155358EB"/>
    <w:rsid w:val="159D7E04"/>
    <w:rsid w:val="16684230"/>
    <w:rsid w:val="167931FC"/>
    <w:rsid w:val="16C5364B"/>
    <w:rsid w:val="1703007C"/>
    <w:rsid w:val="1730015D"/>
    <w:rsid w:val="174A21BD"/>
    <w:rsid w:val="17BA098E"/>
    <w:rsid w:val="17C1635B"/>
    <w:rsid w:val="18253C9C"/>
    <w:rsid w:val="182E3D50"/>
    <w:rsid w:val="187A0B23"/>
    <w:rsid w:val="187F2E50"/>
    <w:rsid w:val="18AD37F7"/>
    <w:rsid w:val="18B3329E"/>
    <w:rsid w:val="18C73ABA"/>
    <w:rsid w:val="18C81144"/>
    <w:rsid w:val="18EA7E14"/>
    <w:rsid w:val="18F90A6C"/>
    <w:rsid w:val="195D4F5C"/>
    <w:rsid w:val="196222D8"/>
    <w:rsid w:val="198B13C7"/>
    <w:rsid w:val="19D24733"/>
    <w:rsid w:val="1A277F62"/>
    <w:rsid w:val="1A402AD9"/>
    <w:rsid w:val="1A642D34"/>
    <w:rsid w:val="1A691069"/>
    <w:rsid w:val="1A7C0472"/>
    <w:rsid w:val="1ACB7C8D"/>
    <w:rsid w:val="1B101C99"/>
    <w:rsid w:val="1B117139"/>
    <w:rsid w:val="1B555FB4"/>
    <w:rsid w:val="1B9171A6"/>
    <w:rsid w:val="1C022EDB"/>
    <w:rsid w:val="1C0530FE"/>
    <w:rsid w:val="1C0A1DF5"/>
    <w:rsid w:val="1C366019"/>
    <w:rsid w:val="1CAA1164"/>
    <w:rsid w:val="1D2E5C84"/>
    <w:rsid w:val="1D7A2000"/>
    <w:rsid w:val="1DA45663"/>
    <w:rsid w:val="1DAD0A2B"/>
    <w:rsid w:val="1E2A2AED"/>
    <w:rsid w:val="1E3854ED"/>
    <w:rsid w:val="1E6645A1"/>
    <w:rsid w:val="1EBB0D77"/>
    <w:rsid w:val="1ED7450A"/>
    <w:rsid w:val="1F110958"/>
    <w:rsid w:val="1F536724"/>
    <w:rsid w:val="1F6B1625"/>
    <w:rsid w:val="1FC55531"/>
    <w:rsid w:val="1FDD2077"/>
    <w:rsid w:val="1FEF31AF"/>
    <w:rsid w:val="20350FE0"/>
    <w:rsid w:val="203E0E58"/>
    <w:rsid w:val="206A4509"/>
    <w:rsid w:val="208228A2"/>
    <w:rsid w:val="20830DD9"/>
    <w:rsid w:val="208701C4"/>
    <w:rsid w:val="20A6426D"/>
    <w:rsid w:val="20C14826"/>
    <w:rsid w:val="20E2028F"/>
    <w:rsid w:val="21184863"/>
    <w:rsid w:val="212B0760"/>
    <w:rsid w:val="213E268C"/>
    <w:rsid w:val="216D06CF"/>
    <w:rsid w:val="219C7DD5"/>
    <w:rsid w:val="220B026F"/>
    <w:rsid w:val="22144F8D"/>
    <w:rsid w:val="224E7A77"/>
    <w:rsid w:val="225F2720"/>
    <w:rsid w:val="227D1987"/>
    <w:rsid w:val="22C03627"/>
    <w:rsid w:val="231F1942"/>
    <w:rsid w:val="233B37F3"/>
    <w:rsid w:val="23451A2E"/>
    <w:rsid w:val="2387788F"/>
    <w:rsid w:val="23AF4ABB"/>
    <w:rsid w:val="23FC3F7D"/>
    <w:rsid w:val="245A7EF5"/>
    <w:rsid w:val="24E91DB6"/>
    <w:rsid w:val="250666A5"/>
    <w:rsid w:val="252E2AC2"/>
    <w:rsid w:val="25607CA4"/>
    <w:rsid w:val="25723150"/>
    <w:rsid w:val="266C7C94"/>
    <w:rsid w:val="26796CA3"/>
    <w:rsid w:val="268B10FA"/>
    <w:rsid w:val="26D13958"/>
    <w:rsid w:val="26F42D9E"/>
    <w:rsid w:val="27876EB3"/>
    <w:rsid w:val="279703CF"/>
    <w:rsid w:val="27A33C83"/>
    <w:rsid w:val="27AE60BA"/>
    <w:rsid w:val="27FF60CF"/>
    <w:rsid w:val="28006D29"/>
    <w:rsid w:val="28442EB3"/>
    <w:rsid w:val="28A56416"/>
    <w:rsid w:val="28A74FBF"/>
    <w:rsid w:val="28C6300C"/>
    <w:rsid w:val="298E1F4B"/>
    <w:rsid w:val="29F8007E"/>
    <w:rsid w:val="2A6376EC"/>
    <w:rsid w:val="2A804BC8"/>
    <w:rsid w:val="2AED3FD8"/>
    <w:rsid w:val="2B5C707F"/>
    <w:rsid w:val="2BA319C0"/>
    <w:rsid w:val="2BB64625"/>
    <w:rsid w:val="2C120319"/>
    <w:rsid w:val="2C4D17E4"/>
    <w:rsid w:val="2C670306"/>
    <w:rsid w:val="2C775388"/>
    <w:rsid w:val="2CCB74E0"/>
    <w:rsid w:val="2D5B07AD"/>
    <w:rsid w:val="2D6F3C72"/>
    <w:rsid w:val="2D7C0747"/>
    <w:rsid w:val="2D9E7D62"/>
    <w:rsid w:val="2DF55A13"/>
    <w:rsid w:val="2E174E89"/>
    <w:rsid w:val="2E287B4D"/>
    <w:rsid w:val="2E2B465E"/>
    <w:rsid w:val="2EB66D3B"/>
    <w:rsid w:val="2EBB69BF"/>
    <w:rsid w:val="2ED43FD4"/>
    <w:rsid w:val="2ED62C18"/>
    <w:rsid w:val="2EE75921"/>
    <w:rsid w:val="2EEC5813"/>
    <w:rsid w:val="2F20687E"/>
    <w:rsid w:val="301A5B65"/>
    <w:rsid w:val="302E21F7"/>
    <w:rsid w:val="308F54C6"/>
    <w:rsid w:val="310D25CC"/>
    <w:rsid w:val="31307141"/>
    <w:rsid w:val="31A263BD"/>
    <w:rsid w:val="31AC2D62"/>
    <w:rsid w:val="323C1C4A"/>
    <w:rsid w:val="32402780"/>
    <w:rsid w:val="32495417"/>
    <w:rsid w:val="326C032C"/>
    <w:rsid w:val="32C25E25"/>
    <w:rsid w:val="32D7434F"/>
    <w:rsid w:val="32DC05F9"/>
    <w:rsid w:val="33141EF0"/>
    <w:rsid w:val="33643BDB"/>
    <w:rsid w:val="33710708"/>
    <w:rsid w:val="339800F4"/>
    <w:rsid w:val="33E43E09"/>
    <w:rsid w:val="3492503C"/>
    <w:rsid w:val="34F15C53"/>
    <w:rsid w:val="35325261"/>
    <w:rsid w:val="3550302D"/>
    <w:rsid w:val="3557665B"/>
    <w:rsid w:val="35D2505C"/>
    <w:rsid w:val="35F847E5"/>
    <w:rsid w:val="360E2510"/>
    <w:rsid w:val="363215DD"/>
    <w:rsid w:val="366E734C"/>
    <w:rsid w:val="369C14E3"/>
    <w:rsid w:val="373F234D"/>
    <w:rsid w:val="375225A4"/>
    <w:rsid w:val="379310B2"/>
    <w:rsid w:val="379B2479"/>
    <w:rsid w:val="37A91C1F"/>
    <w:rsid w:val="37C80C3F"/>
    <w:rsid w:val="37DF1C20"/>
    <w:rsid w:val="37FC77BD"/>
    <w:rsid w:val="380D37F4"/>
    <w:rsid w:val="390D1E57"/>
    <w:rsid w:val="39893BA3"/>
    <w:rsid w:val="39B3528F"/>
    <w:rsid w:val="3A7313D4"/>
    <w:rsid w:val="3A7340D2"/>
    <w:rsid w:val="3A953EDC"/>
    <w:rsid w:val="3AA63E47"/>
    <w:rsid w:val="3ADE2ED4"/>
    <w:rsid w:val="3B1467C5"/>
    <w:rsid w:val="3B960188"/>
    <w:rsid w:val="3BFF1266"/>
    <w:rsid w:val="3C2E424D"/>
    <w:rsid w:val="3C5068B9"/>
    <w:rsid w:val="3C8B2A6E"/>
    <w:rsid w:val="3D0F0D46"/>
    <w:rsid w:val="3D306600"/>
    <w:rsid w:val="3D3E5C17"/>
    <w:rsid w:val="3D7915E0"/>
    <w:rsid w:val="3DCD507B"/>
    <w:rsid w:val="3E3A027A"/>
    <w:rsid w:val="3E56272E"/>
    <w:rsid w:val="3EC21BD8"/>
    <w:rsid w:val="3ECC1EFF"/>
    <w:rsid w:val="3ED962AE"/>
    <w:rsid w:val="3F076C02"/>
    <w:rsid w:val="3FCB1E3A"/>
    <w:rsid w:val="40074055"/>
    <w:rsid w:val="40267919"/>
    <w:rsid w:val="40490CF8"/>
    <w:rsid w:val="40613F8F"/>
    <w:rsid w:val="40745F68"/>
    <w:rsid w:val="40855405"/>
    <w:rsid w:val="40B64C27"/>
    <w:rsid w:val="41444D75"/>
    <w:rsid w:val="414D4FB6"/>
    <w:rsid w:val="419816B8"/>
    <w:rsid w:val="419A5B60"/>
    <w:rsid w:val="419B7DCE"/>
    <w:rsid w:val="419C0EFA"/>
    <w:rsid w:val="41BC2286"/>
    <w:rsid w:val="41F4579F"/>
    <w:rsid w:val="41F52102"/>
    <w:rsid w:val="42086432"/>
    <w:rsid w:val="42583574"/>
    <w:rsid w:val="425F6D9A"/>
    <w:rsid w:val="429E6A98"/>
    <w:rsid w:val="430B33B2"/>
    <w:rsid w:val="43857ED4"/>
    <w:rsid w:val="43AB2658"/>
    <w:rsid w:val="44390438"/>
    <w:rsid w:val="44471C65"/>
    <w:rsid w:val="447F0508"/>
    <w:rsid w:val="44847994"/>
    <w:rsid w:val="44DB27FE"/>
    <w:rsid w:val="44E05405"/>
    <w:rsid w:val="44F03C17"/>
    <w:rsid w:val="455A17FC"/>
    <w:rsid w:val="45600A7D"/>
    <w:rsid w:val="45BD34C7"/>
    <w:rsid w:val="45C532F4"/>
    <w:rsid w:val="45D83192"/>
    <w:rsid w:val="45E968B3"/>
    <w:rsid w:val="45F6757F"/>
    <w:rsid w:val="46AA4BC0"/>
    <w:rsid w:val="46B85B22"/>
    <w:rsid w:val="47291CC8"/>
    <w:rsid w:val="4766093D"/>
    <w:rsid w:val="47817C75"/>
    <w:rsid w:val="478C405C"/>
    <w:rsid w:val="47FF7670"/>
    <w:rsid w:val="48DA0E9A"/>
    <w:rsid w:val="48E04A32"/>
    <w:rsid w:val="491A4167"/>
    <w:rsid w:val="49202E61"/>
    <w:rsid w:val="49835847"/>
    <w:rsid w:val="49EC0DA7"/>
    <w:rsid w:val="4A100BC2"/>
    <w:rsid w:val="4A671E97"/>
    <w:rsid w:val="4A6C11AA"/>
    <w:rsid w:val="4A76474D"/>
    <w:rsid w:val="4AA24B08"/>
    <w:rsid w:val="4AB30E2E"/>
    <w:rsid w:val="4AB60A3B"/>
    <w:rsid w:val="4AF81ECA"/>
    <w:rsid w:val="4B1B2D8D"/>
    <w:rsid w:val="4B667296"/>
    <w:rsid w:val="4B673291"/>
    <w:rsid w:val="4B90355F"/>
    <w:rsid w:val="4BB34371"/>
    <w:rsid w:val="4BB523C5"/>
    <w:rsid w:val="4BB92EA0"/>
    <w:rsid w:val="4BE27C6C"/>
    <w:rsid w:val="4BEF7FA6"/>
    <w:rsid w:val="4C5318A8"/>
    <w:rsid w:val="4C5576E5"/>
    <w:rsid w:val="4C674EFD"/>
    <w:rsid w:val="4C7F6DC3"/>
    <w:rsid w:val="4D264C32"/>
    <w:rsid w:val="4E64127F"/>
    <w:rsid w:val="4E997128"/>
    <w:rsid w:val="4F05129A"/>
    <w:rsid w:val="4F175267"/>
    <w:rsid w:val="4F833964"/>
    <w:rsid w:val="4FD2585B"/>
    <w:rsid w:val="50262D01"/>
    <w:rsid w:val="50546960"/>
    <w:rsid w:val="50565C5F"/>
    <w:rsid w:val="505A439D"/>
    <w:rsid w:val="508204F4"/>
    <w:rsid w:val="5093595F"/>
    <w:rsid w:val="50B638C1"/>
    <w:rsid w:val="510D04C9"/>
    <w:rsid w:val="51506F54"/>
    <w:rsid w:val="51881962"/>
    <w:rsid w:val="51A37E04"/>
    <w:rsid w:val="51D607D0"/>
    <w:rsid w:val="51D92BD3"/>
    <w:rsid w:val="52413D3E"/>
    <w:rsid w:val="529970D1"/>
    <w:rsid w:val="52A76260"/>
    <w:rsid w:val="52AB355A"/>
    <w:rsid w:val="52BF289E"/>
    <w:rsid w:val="53A23292"/>
    <w:rsid w:val="53BA0155"/>
    <w:rsid w:val="54136222"/>
    <w:rsid w:val="54C33ECA"/>
    <w:rsid w:val="54DD31E3"/>
    <w:rsid w:val="550B5550"/>
    <w:rsid w:val="55804DA7"/>
    <w:rsid w:val="55D337E6"/>
    <w:rsid w:val="5606050B"/>
    <w:rsid w:val="5616081B"/>
    <w:rsid w:val="56494338"/>
    <w:rsid w:val="569E31CB"/>
    <w:rsid w:val="56A44683"/>
    <w:rsid w:val="56B45315"/>
    <w:rsid w:val="5784718F"/>
    <w:rsid w:val="57A14E57"/>
    <w:rsid w:val="5800091B"/>
    <w:rsid w:val="582016A9"/>
    <w:rsid w:val="584C641D"/>
    <w:rsid w:val="58700E93"/>
    <w:rsid w:val="58DD386D"/>
    <w:rsid w:val="58FD598F"/>
    <w:rsid w:val="592C75DC"/>
    <w:rsid w:val="59822CD5"/>
    <w:rsid w:val="598E3951"/>
    <w:rsid w:val="59BA132F"/>
    <w:rsid w:val="59BE433E"/>
    <w:rsid w:val="59F5317F"/>
    <w:rsid w:val="59FC46F1"/>
    <w:rsid w:val="5A357AE0"/>
    <w:rsid w:val="5A3F48DC"/>
    <w:rsid w:val="5A6423F0"/>
    <w:rsid w:val="5A715214"/>
    <w:rsid w:val="5B0B0070"/>
    <w:rsid w:val="5B6203BC"/>
    <w:rsid w:val="5B745B01"/>
    <w:rsid w:val="5C121BCC"/>
    <w:rsid w:val="5C491D31"/>
    <w:rsid w:val="5C741484"/>
    <w:rsid w:val="5E3A2828"/>
    <w:rsid w:val="5E3F69A1"/>
    <w:rsid w:val="5EB04DE2"/>
    <w:rsid w:val="5EE40013"/>
    <w:rsid w:val="5F0C4016"/>
    <w:rsid w:val="5F457CB6"/>
    <w:rsid w:val="5F6C2540"/>
    <w:rsid w:val="5F933ADB"/>
    <w:rsid w:val="5FC43707"/>
    <w:rsid w:val="5FF60F15"/>
    <w:rsid w:val="60097DC0"/>
    <w:rsid w:val="602E0FA3"/>
    <w:rsid w:val="611E10C6"/>
    <w:rsid w:val="61417221"/>
    <w:rsid w:val="614C01F6"/>
    <w:rsid w:val="615759D7"/>
    <w:rsid w:val="61CD4763"/>
    <w:rsid w:val="61E53FB8"/>
    <w:rsid w:val="624D0993"/>
    <w:rsid w:val="62926FF1"/>
    <w:rsid w:val="62CF7C90"/>
    <w:rsid w:val="62F6085F"/>
    <w:rsid w:val="63830FE1"/>
    <w:rsid w:val="639F1030"/>
    <w:rsid w:val="63CA7171"/>
    <w:rsid w:val="64755CCB"/>
    <w:rsid w:val="64E90786"/>
    <w:rsid w:val="65035897"/>
    <w:rsid w:val="651924F6"/>
    <w:rsid w:val="65232DA6"/>
    <w:rsid w:val="65602450"/>
    <w:rsid w:val="657B333E"/>
    <w:rsid w:val="65AC6553"/>
    <w:rsid w:val="65C606F5"/>
    <w:rsid w:val="66F2245E"/>
    <w:rsid w:val="67393DBD"/>
    <w:rsid w:val="673F5CE4"/>
    <w:rsid w:val="67631E1C"/>
    <w:rsid w:val="67F07A14"/>
    <w:rsid w:val="67FA70FA"/>
    <w:rsid w:val="681D6260"/>
    <w:rsid w:val="683F2EE7"/>
    <w:rsid w:val="68917A54"/>
    <w:rsid w:val="689E058E"/>
    <w:rsid w:val="691B0418"/>
    <w:rsid w:val="692433D9"/>
    <w:rsid w:val="69272DA5"/>
    <w:rsid w:val="6989525E"/>
    <w:rsid w:val="699902A3"/>
    <w:rsid w:val="69F8100E"/>
    <w:rsid w:val="6A4A6D43"/>
    <w:rsid w:val="6A9C35C2"/>
    <w:rsid w:val="6ACC2224"/>
    <w:rsid w:val="6AEA2C25"/>
    <w:rsid w:val="6B1200C3"/>
    <w:rsid w:val="6BA82C05"/>
    <w:rsid w:val="6C450C8A"/>
    <w:rsid w:val="6C465182"/>
    <w:rsid w:val="6C9A751D"/>
    <w:rsid w:val="6CB06F25"/>
    <w:rsid w:val="6CE8110B"/>
    <w:rsid w:val="6CFA4CB0"/>
    <w:rsid w:val="6D250862"/>
    <w:rsid w:val="6D85662F"/>
    <w:rsid w:val="6DD3405E"/>
    <w:rsid w:val="6E4454EC"/>
    <w:rsid w:val="6E5746EE"/>
    <w:rsid w:val="6E7E44E5"/>
    <w:rsid w:val="6E876E70"/>
    <w:rsid w:val="6E8F5EA8"/>
    <w:rsid w:val="6ED6295D"/>
    <w:rsid w:val="6F47263E"/>
    <w:rsid w:val="6FC636F1"/>
    <w:rsid w:val="6FE93956"/>
    <w:rsid w:val="700C0F45"/>
    <w:rsid w:val="701D3412"/>
    <w:rsid w:val="7064798D"/>
    <w:rsid w:val="70875917"/>
    <w:rsid w:val="708A4ADB"/>
    <w:rsid w:val="70C6492A"/>
    <w:rsid w:val="70D54FCA"/>
    <w:rsid w:val="70D64FD0"/>
    <w:rsid w:val="70E91375"/>
    <w:rsid w:val="71660677"/>
    <w:rsid w:val="71DA7330"/>
    <w:rsid w:val="720849BC"/>
    <w:rsid w:val="72337EA9"/>
    <w:rsid w:val="7282453B"/>
    <w:rsid w:val="729471E4"/>
    <w:rsid w:val="72EA21C6"/>
    <w:rsid w:val="732C2611"/>
    <w:rsid w:val="73340FAE"/>
    <w:rsid w:val="73975FDB"/>
    <w:rsid w:val="73F42537"/>
    <w:rsid w:val="7400456F"/>
    <w:rsid w:val="74C30D64"/>
    <w:rsid w:val="753541A6"/>
    <w:rsid w:val="7568612C"/>
    <w:rsid w:val="76614D3B"/>
    <w:rsid w:val="76B55FB3"/>
    <w:rsid w:val="76B7584E"/>
    <w:rsid w:val="779A0A57"/>
    <w:rsid w:val="77E8635B"/>
    <w:rsid w:val="78055316"/>
    <w:rsid w:val="784E72F2"/>
    <w:rsid w:val="785912A7"/>
    <w:rsid w:val="7896317C"/>
    <w:rsid w:val="78AF7F72"/>
    <w:rsid w:val="78F24EEB"/>
    <w:rsid w:val="78FA0E5F"/>
    <w:rsid w:val="7925230F"/>
    <w:rsid w:val="793F2A32"/>
    <w:rsid w:val="796B3971"/>
    <w:rsid w:val="79973E33"/>
    <w:rsid w:val="79A74ADC"/>
    <w:rsid w:val="79C30024"/>
    <w:rsid w:val="79DF4157"/>
    <w:rsid w:val="7A4E03F7"/>
    <w:rsid w:val="7A93242E"/>
    <w:rsid w:val="7B3678F8"/>
    <w:rsid w:val="7B425F55"/>
    <w:rsid w:val="7B5038EE"/>
    <w:rsid w:val="7B5970D0"/>
    <w:rsid w:val="7B7344E2"/>
    <w:rsid w:val="7BF00563"/>
    <w:rsid w:val="7BF31E4F"/>
    <w:rsid w:val="7C0C5A60"/>
    <w:rsid w:val="7C5D3D18"/>
    <w:rsid w:val="7C8563C8"/>
    <w:rsid w:val="7C9D7FEC"/>
    <w:rsid w:val="7CAD264A"/>
    <w:rsid w:val="7CEC32CA"/>
    <w:rsid w:val="7D474675"/>
    <w:rsid w:val="7D9B7D52"/>
    <w:rsid w:val="7E1C2940"/>
    <w:rsid w:val="7E963FA4"/>
    <w:rsid w:val="7F056640"/>
    <w:rsid w:val="7F3B289E"/>
    <w:rsid w:val="7F3B4FB1"/>
    <w:rsid w:val="7FAF2439"/>
    <w:rsid w:val="7FC8634E"/>
    <w:rsid w:val="7FCA735A"/>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semiHidden/>
    <w:unhideWhenUsed/>
    <w:qFormat/>
    <w:uiPriority w:val="99"/>
    <w:rPr>
      <w:sz w:val="24"/>
    </w:rPr>
  </w:style>
  <w:style w:type="paragraph" w:styleId="5">
    <w:name w:val="Body Text Indent"/>
    <w:basedOn w:val="1"/>
    <w:next w:val="6"/>
    <w:unhideWhenUsed/>
    <w:qFormat/>
    <w:uiPriority w:val="99"/>
    <w:pPr>
      <w:ind w:firstLine="675"/>
    </w:pPr>
    <w:rPr>
      <w:sz w:val="30"/>
    </w:rPr>
  </w:style>
  <w:style w:type="paragraph" w:styleId="6">
    <w:name w:val="envelope return"/>
    <w:basedOn w:val="1"/>
    <w:unhideWhenUsed/>
    <w:qFormat/>
    <w:uiPriority w:val="99"/>
    <w:pPr>
      <w:snapToGrid w:val="0"/>
    </w:pPr>
    <w:rPr>
      <w:rFonts w:ascii="Arial" w:hAnsi="Arial"/>
    </w:rPr>
  </w:style>
  <w:style w:type="paragraph" w:styleId="7">
    <w:name w:val="Balloon Text"/>
    <w:basedOn w:val="1"/>
    <w:link w:val="22"/>
    <w:semiHidden/>
    <w:unhideWhenUsed/>
    <w:qFormat/>
    <w:uiPriority w:val="99"/>
    <w:pPr>
      <w:spacing w:after="0"/>
    </w:pPr>
    <w:rPr>
      <w:sz w:val="18"/>
      <w:szCs w:val="18"/>
    </w:rPr>
  </w:style>
  <w:style w:type="paragraph" w:styleId="8">
    <w:name w:val="footer"/>
    <w:basedOn w:val="1"/>
    <w:link w:val="20"/>
    <w:unhideWhenUsed/>
    <w:qFormat/>
    <w:uiPriority w:val="99"/>
    <w:pPr>
      <w:tabs>
        <w:tab w:val="center" w:pos="4153"/>
        <w:tab w:val="right" w:pos="8306"/>
      </w:tabs>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paragraph" w:styleId="10">
    <w:name w:val="Body Text 2"/>
    <w:basedOn w:val="1"/>
    <w:unhideWhenUsed/>
    <w:qFormat/>
    <w:uiPriority w:val="99"/>
    <w:pPr>
      <w:spacing w:after="120" w:line="480" w:lineRule="auto"/>
    </w:p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2">
    <w:name w:val="Body Text First Indent"/>
    <w:basedOn w:val="4"/>
    <w:semiHidden/>
    <w:unhideWhenUsed/>
    <w:qFormat/>
    <w:uiPriority w:val="99"/>
    <w:pPr>
      <w:autoSpaceDE w:val="0"/>
      <w:autoSpaceDN w:val="0"/>
      <w:spacing w:line="360" w:lineRule="auto"/>
      <w:ind w:firstLine="420"/>
      <w:jc w:val="both"/>
    </w:pPr>
    <w:rPr>
      <w:rFonts w:ascii="宋体" w:hAnsi="宋体"/>
      <w:sz w:val="21"/>
    </w:rPr>
  </w:style>
  <w:style w:type="paragraph" w:styleId="13">
    <w:name w:val="Body Text First Indent 2"/>
    <w:basedOn w:val="5"/>
    <w:unhideWhenUsed/>
    <w:qFormat/>
    <w:uiPriority w:val="99"/>
    <w:pPr>
      <w:ind w:left="420"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Hyperlink"/>
    <w:unhideWhenUsed/>
    <w:qFormat/>
    <w:uiPriority w:val="99"/>
    <w:rPr>
      <w:color w:val="0000FF"/>
      <w:u w:val="single"/>
    </w:rPr>
  </w:style>
  <w:style w:type="paragraph" w:customStyle="1" w:styleId="18">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9">
    <w:name w:val="页眉 Char"/>
    <w:basedOn w:val="16"/>
    <w:link w:val="9"/>
    <w:semiHidden/>
    <w:qFormat/>
    <w:uiPriority w:val="99"/>
    <w:rPr>
      <w:rFonts w:ascii="Tahoma" w:hAnsi="Tahoma"/>
      <w:sz w:val="18"/>
      <w:szCs w:val="18"/>
    </w:rPr>
  </w:style>
  <w:style w:type="character" w:customStyle="1" w:styleId="20">
    <w:name w:val="页脚 Char"/>
    <w:basedOn w:val="16"/>
    <w:link w:val="8"/>
    <w:qFormat/>
    <w:uiPriority w:val="99"/>
    <w:rPr>
      <w:rFonts w:ascii="Tahoma" w:hAnsi="Tahoma"/>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16"/>
    <w:link w:val="7"/>
    <w:semiHidden/>
    <w:qFormat/>
    <w:uiPriority w:val="99"/>
    <w:rPr>
      <w:rFonts w:ascii="Tahoma" w:hAnsi="Tahoma"/>
      <w:sz w:val="18"/>
      <w:szCs w:val="18"/>
    </w:rPr>
  </w:style>
  <w:style w:type="character" w:customStyle="1" w:styleId="23">
    <w:name w:val="_Style 4"/>
    <w:qFormat/>
    <w:uiPriority w:val="21"/>
    <w:rPr>
      <w:b/>
      <w:bCs/>
      <w:iCs/>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2088</Characters>
  <Lines>17</Lines>
  <Paragraphs>4</Paragraphs>
  <TotalTime>1</TotalTime>
  <ScaleCrop>false</ScaleCrop>
  <LinksUpToDate>false</LinksUpToDate>
  <CharactersWithSpaces>2450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2020-08-05T07:24:47Z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