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highlight w:val="none"/>
          <w:lang w:eastAsia="zh-CN"/>
        </w:rPr>
        <w:t>服务需求一览表</w:t>
      </w:r>
    </w:p>
    <w:p>
      <w:pPr>
        <w:pStyle w:val="2"/>
        <w:rPr>
          <w:rFonts w:hint="eastAsia" w:ascii="方正仿宋_GBK" w:hAnsi="方正仿宋_GBK" w:eastAsia="方正仿宋_GBK" w:cs="方正仿宋_GBK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项目名称：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highlight w:val="none"/>
        </w:rPr>
        <w:t>国网智能科技股份有限公司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highlight w:val="none"/>
          <w:lang w:eastAsia="zh-CN"/>
        </w:rPr>
        <w:t>直流充电桩调试服务项目</w:t>
      </w:r>
    </w:p>
    <w:p>
      <w:pPr>
        <w:rPr>
          <w:rFonts w:hint="eastAsia" w:ascii="方正仿宋_GBK" w:hAnsi="方正仿宋_GBK" w:eastAsia="方正仿宋_GBK" w:cs="方正仿宋_GBK"/>
          <w:b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b/>
          <w:kern w:val="2"/>
          <w:sz w:val="32"/>
          <w:szCs w:val="32"/>
          <w:highlight w:val="none"/>
          <w:lang w:val="en-US" w:eastAsia="zh-CN" w:bidi="ar-SA"/>
        </w:rPr>
        <w:t>项目编号：LN2004-0831-JY-FWDXJT-SY03</w:t>
      </w:r>
    </w:p>
    <w:tbl>
      <w:tblPr>
        <w:tblStyle w:val="3"/>
        <w:tblW w:w="14495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3"/>
        <w:gridCol w:w="2831"/>
        <w:gridCol w:w="1300"/>
        <w:gridCol w:w="1252"/>
        <w:gridCol w:w="993"/>
        <w:gridCol w:w="1300"/>
        <w:gridCol w:w="3641"/>
        <w:gridCol w:w="14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</w:trPr>
        <w:tc>
          <w:tcPr>
            <w:tcW w:w="177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283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服务内容</w:t>
            </w:r>
          </w:p>
        </w:tc>
        <w:tc>
          <w:tcPr>
            <w:tcW w:w="130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125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工期</w:t>
            </w:r>
          </w:p>
        </w:tc>
        <w:tc>
          <w:tcPr>
            <w:tcW w:w="130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质保期</w:t>
            </w:r>
          </w:p>
        </w:tc>
        <w:tc>
          <w:tcPr>
            <w:tcW w:w="364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专用</w:t>
            </w: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资质</w:t>
            </w: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  <w:tc>
          <w:tcPr>
            <w:tcW w:w="140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保证金金额</w:t>
            </w:r>
          </w:p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7" w:hRule="atLeast"/>
        </w:trPr>
        <w:tc>
          <w:tcPr>
            <w:tcW w:w="177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直流充电桩调试服务项目</w:t>
            </w:r>
          </w:p>
        </w:tc>
        <w:tc>
          <w:tcPr>
            <w:tcW w:w="283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对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已投运充电站104台电动汽车直流充电桩进行检测，测试充电设备的各项指标是否符合国网充电设备标准，完成检测后并记录填写、数据整理等工作。</w:t>
            </w:r>
          </w:p>
        </w:tc>
        <w:tc>
          <w:tcPr>
            <w:tcW w:w="130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Arial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104</w:t>
            </w:r>
          </w:p>
        </w:tc>
        <w:tc>
          <w:tcPr>
            <w:tcW w:w="125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Arial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60</w:t>
            </w: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天</w:t>
            </w:r>
          </w:p>
        </w:tc>
        <w:tc>
          <w:tcPr>
            <w:tcW w:w="130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Arial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3641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厂商要求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应答人应具有独立订立合同的法人资格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认证证书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提供有效的ISO9000系列质量保证体系认证证书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3.有效的资质等级证书：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具备电力监管机构核发的《</w:t>
            </w:r>
            <w:bookmarkStart w:id="0" w:name="_GoBack"/>
            <w:bookmarkEnd w:id="0"/>
            <w:r>
              <w:rPr>
                <w:rFonts w:hint="eastAsia" w:ascii="仿宋" w:hAnsi="仿宋" w:eastAsia="仿宋" w:cs="宋体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承装（修、试）电力设施许可证》，许可范围包含五级及以上承试。</w:t>
            </w:r>
          </w:p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不接受代理商及联合体投标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405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0.7</w:t>
            </w:r>
          </w:p>
        </w:tc>
      </w:tr>
    </w:tbl>
    <w:p>
      <w:pPr>
        <w:widowControl/>
        <w:jc w:val="left"/>
        <w:rPr>
          <w:b/>
          <w:color w:val="000000" w:themeColor="text1"/>
          <w:sz w:val="4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具体服务不局限于上述需求一览表。应包括上述服务相关延伸服务及产品，类似升级服务及相关产品。</w:t>
      </w:r>
    </w:p>
    <w:p>
      <w:pPr>
        <w:rPr>
          <w:rFonts w:ascii="仿宋" w:hAnsi="仿宋" w:eastAsia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备注：</w:t>
      </w:r>
    </w:p>
    <w:p>
      <w:pPr>
        <w:rPr>
          <w:rFonts w:ascii="仿宋" w:hAnsi="仿宋" w:eastAsia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rPr>
          <w:rFonts w:hint="eastAsia" w:ascii="仿宋" w:hAnsi="仿宋" w:eastAsia="仿宋"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2.投标文件中提供的证明材料复印件应复印清晰、可辨认且不得遮盖、涂抹，否则视为无效。</w:t>
      </w:r>
    </w:p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347DE"/>
    <w:rsid w:val="03BF2FA5"/>
    <w:rsid w:val="0D3F5193"/>
    <w:rsid w:val="0DA30E52"/>
    <w:rsid w:val="0EC2498F"/>
    <w:rsid w:val="0EEC3203"/>
    <w:rsid w:val="107C5464"/>
    <w:rsid w:val="11215B5C"/>
    <w:rsid w:val="1A0B1254"/>
    <w:rsid w:val="1A690668"/>
    <w:rsid w:val="1C484EDE"/>
    <w:rsid w:val="247E60AD"/>
    <w:rsid w:val="2AEC1442"/>
    <w:rsid w:val="2B2C7B78"/>
    <w:rsid w:val="2C016AD3"/>
    <w:rsid w:val="2CAB1A78"/>
    <w:rsid w:val="2D766A65"/>
    <w:rsid w:val="31544C71"/>
    <w:rsid w:val="38A71095"/>
    <w:rsid w:val="3A847995"/>
    <w:rsid w:val="44A64536"/>
    <w:rsid w:val="45C72F3E"/>
    <w:rsid w:val="48533871"/>
    <w:rsid w:val="51AC2CB0"/>
    <w:rsid w:val="51AD7E25"/>
    <w:rsid w:val="525E03F7"/>
    <w:rsid w:val="534C09DB"/>
    <w:rsid w:val="572A76E8"/>
    <w:rsid w:val="5B096002"/>
    <w:rsid w:val="5E0C5D06"/>
    <w:rsid w:val="5FC61676"/>
    <w:rsid w:val="68A87585"/>
    <w:rsid w:val="6C6A6996"/>
    <w:rsid w:val="6D6F33EA"/>
    <w:rsid w:val="70F3072C"/>
    <w:rsid w:val="71D5459A"/>
    <w:rsid w:val="72C40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tabs>
        <w:tab w:val="left" w:pos="680"/>
      </w:tabs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张月秀</dc:creator>
  <cp:lastModifiedBy>北辰</cp:lastModifiedBy>
  <cp:lastPrinted>2019-06-17T08:21:00Z</cp:lastPrinted>
  <dcterms:modified xsi:type="dcterms:W3CDTF">2020-08-31T07:33:21Z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