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b/>
          <w:bCs/>
          <w:sz w:val="32"/>
          <w:szCs w:val="32"/>
          <w:highlight w:val="none"/>
          <w:lang w:eastAsia="zh-CN"/>
        </w:rPr>
        <w:t>服务需求一览表</w:t>
      </w:r>
    </w:p>
    <w:p>
      <w:pPr>
        <w:pStyle w:val="2"/>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sz w:val="32"/>
          <w:szCs w:val="32"/>
          <w:highlight w:val="none"/>
          <w:lang w:eastAsia="zh-CN"/>
        </w:rPr>
        <w:t>项目名称：</w:t>
      </w:r>
      <w:r>
        <w:rPr>
          <w:rFonts w:hint="eastAsia" w:ascii="方正仿宋_GBK" w:hAnsi="方正仿宋_GBK" w:eastAsia="方正仿宋_GBK" w:cs="方正仿宋_GBK"/>
          <w:b/>
          <w:bCs/>
          <w:sz w:val="32"/>
          <w:szCs w:val="32"/>
          <w:highlight w:val="none"/>
        </w:rPr>
        <w:t>国网智能科技股份有限公司</w:t>
      </w:r>
      <w:r>
        <w:rPr>
          <w:rFonts w:hint="eastAsia" w:ascii="方正仿宋_GBK" w:hAnsi="方正仿宋_GBK" w:eastAsia="方正仿宋_GBK" w:cs="方正仿宋_GBK"/>
          <w:b/>
          <w:bCs/>
          <w:sz w:val="32"/>
          <w:szCs w:val="32"/>
          <w:highlight w:val="none"/>
          <w:lang w:eastAsia="zh-CN"/>
        </w:rPr>
        <w:t>视频高级应用技术服务项目</w:t>
      </w:r>
    </w:p>
    <w:p>
      <w:pPr>
        <w:rPr>
          <w:rFonts w:hint="eastAsia" w:ascii="方正仿宋_GBK" w:hAnsi="方正仿宋_GBK" w:eastAsia="方正仿宋_GBK" w:cs="方正仿宋_GBK"/>
          <w:b/>
          <w:sz w:val="32"/>
          <w:szCs w:val="32"/>
          <w:highlight w:val="none"/>
        </w:rPr>
      </w:pPr>
      <w:r>
        <w:rPr>
          <w:rFonts w:hint="eastAsia" w:ascii="方正仿宋_GBK" w:hAnsi="方正仿宋_GBK" w:eastAsia="方正仿宋_GBK" w:cs="方正仿宋_GBK"/>
          <w:b/>
          <w:kern w:val="2"/>
          <w:sz w:val="32"/>
          <w:szCs w:val="32"/>
          <w:highlight w:val="none"/>
          <w:lang w:val="en-US" w:eastAsia="zh-CN" w:bidi="ar-SA"/>
        </w:rPr>
        <w:t>项目编号：LN2004-0831-JY-FWDXJT-SY05</w:t>
      </w:r>
    </w:p>
    <w:tbl>
      <w:tblPr>
        <w:tblStyle w:val="3"/>
        <w:tblW w:w="1433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264"/>
        <w:gridCol w:w="579"/>
        <w:gridCol w:w="631"/>
        <w:gridCol w:w="1000"/>
        <w:gridCol w:w="711"/>
        <w:gridCol w:w="1736"/>
        <w:gridCol w:w="2428"/>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28" w:type="dxa"/>
            <w:vAlign w:val="center"/>
          </w:tcPr>
          <w:p>
            <w:pPr>
              <w:widowControl/>
              <w:jc w:val="center"/>
              <w:rPr>
                <w:rFonts w:ascii="仿宋" w:hAnsi="仿宋" w:eastAsia="仿宋" w:cs="Arial"/>
                <w:b/>
                <w:bCs/>
                <w:color w:val="000000" w:themeColor="text1"/>
                <w:kern w:val="0"/>
                <w:sz w:val="24"/>
                <w:szCs w:val="24"/>
                <w14:textFill>
                  <w14:solidFill>
                    <w14:schemeClr w14:val="tx1"/>
                  </w14:solidFill>
                </w14:textFill>
              </w:rPr>
            </w:pPr>
            <w:r>
              <w:rPr>
                <w:rFonts w:hint="eastAsia" w:ascii="仿宋" w:hAnsi="仿宋" w:eastAsia="仿宋" w:cs="Arial"/>
                <w:b/>
                <w:bCs/>
                <w:color w:val="000000" w:themeColor="text1"/>
                <w:kern w:val="0"/>
                <w:sz w:val="24"/>
                <w:szCs w:val="24"/>
                <w14:textFill>
                  <w14:solidFill>
                    <w14:schemeClr w14:val="tx1"/>
                  </w14:solidFill>
                </w14:textFill>
              </w:rPr>
              <w:t>项目名称</w:t>
            </w:r>
          </w:p>
        </w:tc>
        <w:tc>
          <w:tcPr>
            <w:tcW w:w="5264" w:type="dxa"/>
            <w:vAlign w:val="center"/>
          </w:tcPr>
          <w:p>
            <w:pPr>
              <w:widowControl/>
              <w:jc w:val="center"/>
              <w:rPr>
                <w:rFonts w:ascii="仿宋" w:hAnsi="仿宋" w:eastAsia="仿宋" w:cs="Arial"/>
                <w:b/>
                <w:bCs/>
                <w:color w:val="000000" w:themeColor="text1"/>
                <w:kern w:val="0"/>
                <w:sz w:val="24"/>
                <w:szCs w:val="24"/>
                <w14:textFill>
                  <w14:solidFill>
                    <w14:schemeClr w14:val="tx1"/>
                  </w14:solidFill>
                </w14:textFill>
              </w:rPr>
            </w:pPr>
            <w:r>
              <w:rPr>
                <w:rFonts w:hint="eastAsia" w:ascii="仿宋" w:hAnsi="仿宋" w:eastAsia="仿宋" w:cs="Arial"/>
                <w:b/>
                <w:bCs/>
                <w:color w:val="000000" w:themeColor="text1"/>
                <w:kern w:val="0"/>
                <w:sz w:val="24"/>
                <w:szCs w:val="24"/>
                <w14:textFill>
                  <w14:solidFill>
                    <w14:schemeClr w14:val="tx1"/>
                  </w14:solidFill>
                </w14:textFill>
              </w:rPr>
              <w:t>服务内容</w:t>
            </w:r>
          </w:p>
        </w:tc>
        <w:tc>
          <w:tcPr>
            <w:tcW w:w="579" w:type="dxa"/>
            <w:vAlign w:val="center"/>
          </w:tcPr>
          <w:p>
            <w:pPr>
              <w:widowControl/>
              <w:jc w:val="center"/>
              <w:rPr>
                <w:rFonts w:ascii="仿宋" w:hAnsi="仿宋" w:eastAsia="仿宋" w:cs="Arial"/>
                <w:b/>
                <w:bCs/>
                <w:color w:val="000000" w:themeColor="text1"/>
                <w:kern w:val="0"/>
                <w:sz w:val="24"/>
                <w:szCs w:val="24"/>
                <w14:textFill>
                  <w14:solidFill>
                    <w14:schemeClr w14:val="tx1"/>
                  </w14:solidFill>
                </w14:textFill>
              </w:rPr>
            </w:pPr>
            <w:r>
              <w:rPr>
                <w:rFonts w:hint="eastAsia" w:ascii="仿宋" w:hAnsi="仿宋" w:eastAsia="仿宋" w:cs="Arial"/>
                <w:b/>
                <w:bCs/>
                <w:color w:val="000000" w:themeColor="text1"/>
                <w:kern w:val="0"/>
                <w:sz w:val="24"/>
                <w:szCs w:val="24"/>
                <w14:textFill>
                  <w14:solidFill>
                    <w14:schemeClr w14:val="tx1"/>
                  </w14:solidFill>
                </w14:textFill>
              </w:rPr>
              <w:t>数量</w:t>
            </w:r>
          </w:p>
        </w:tc>
        <w:tc>
          <w:tcPr>
            <w:tcW w:w="631" w:type="dxa"/>
            <w:vAlign w:val="center"/>
          </w:tcPr>
          <w:p>
            <w:pPr>
              <w:widowControl/>
              <w:jc w:val="center"/>
              <w:rPr>
                <w:rFonts w:ascii="仿宋" w:hAnsi="仿宋" w:eastAsia="仿宋" w:cs="Arial"/>
                <w:b/>
                <w:bCs/>
                <w:color w:val="000000" w:themeColor="text1"/>
                <w:kern w:val="0"/>
                <w:sz w:val="24"/>
                <w:szCs w:val="24"/>
                <w14:textFill>
                  <w14:solidFill>
                    <w14:schemeClr w14:val="tx1"/>
                  </w14:solidFill>
                </w14:textFill>
              </w:rPr>
            </w:pPr>
            <w:r>
              <w:rPr>
                <w:rFonts w:hint="eastAsia" w:ascii="仿宋" w:hAnsi="仿宋" w:eastAsia="仿宋" w:cs="Arial"/>
                <w:b/>
                <w:bCs/>
                <w:color w:val="000000" w:themeColor="text1"/>
                <w:kern w:val="0"/>
                <w:sz w:val="24"/>
                <w:szCs w:val="24"/>
                <w14:textFill>
                  <w14:solidFill>
                    <w14:schemeClr w14:val="tx1"/>
                  </w14:solidFill>
                </w14:textFill>
              </w:rPr>
              <w:t>单位</w:t>
            </w:r>
          </w:p>
        </w:tc>
        <w:tc>
          <w:tcPr>
            <w:tcW w:w="1000" w:type="dxa"/>
            <w:vAlign w:val="center"/>
          </w:tcPr>
          <w:p>
            <w:pPr>
              <w:widowControl/>
              <w:jc w:val="center"/>
              <w:rPr>
                <w:rFonts w:ascii="仿宋" w:hAnsi="仿宋" w:eastAsia="仿宋" w:cs="Arial"/>
                <w:b/>
                <w:bCs/>
                <w:color w:val="000000" w:themeColor="text1"/>
                <w:kern w:val="0"/>
                <w:sz w:val="24"/>
                <w:szCs w:val="24"/>
                <w14:textFill>
                  <w14:solidFill>
                    <w14:schemeClr w14:val="tx1"/>
                  </w14:solidFill>
                </w14:textFill>
              </w:rPr>
            </w:pPr>
            <w:r>
              <w:rPr>
                <w:rFonts w:hint="eastAsia" w:ascii="仿宋" w:hAnsi="仿宋" w:eastAsia="仿宋" w:cs="Arial"/>
                <w:b/>
                <w:bCs/>
                <w:color w:val="000000" w:themeColor="text1"/>
                <w:kern w:val="0"/>
                <w:sz w:val="24"/>
                <w:szCs w:val="24"/>
                <w14:textFill>
                  <w14:solidFill>
                    <w14:schemeClr w14:val="tx1"/>
                  </w14:solidFill>
                </w14:textFill>
              </w:rPr>
              <w:t>工期</w:t>
            </w:r>
          </w:p>
        </w:tc>
        <w:tc>
          <w:tcPr>
            <w:tcW w:w="711" w:type="dxa"/>
            <w:vAlign w:val="center"/>
          </w:tcPr>
          <w:p>
            <w:pPr>
              <w:widowControl/>
              <w:jc w:val="center"/>
              <w:rPr>
                <w:rFonts w:ascii="仿宋" w:hAnsi="仿宋" w:eastAsia="仿宋" w:cs="Arial"/>
                <w:b/>
                <w:bCs/>
                <w:color w:val="000000" w:themeColor="text1"/>
                <w:kern w:val="0"/>
                <w:sz w:val="24"/>
                <w:szCs w:val="24"/>
                <w14:textFill>
                  <w14:solidFill>
                    <w14:schemeClr w14:val="tx1"/>
                  </w14:solidFill>
                </w14:textFill>
              </w:rPr>
            </w:pPr>
            <w:r>
              <w:rPr>
                <w:rFonts w:hint="eastAsia" w:ascii="仿宋" w:hAnsi="仿宋" w:eastAsia="仿宋" w:cs="Arial"/>
                <w:b/>
                <w:bCs/>
                <w:color w:val="000000" w:themeColor="text1"/>
                <w:kern w:val="0"/>
                <w:sz w:val="24"/>
                <w:szCs w:val="24"/>
                <w14:textFill>
                  <w14:solidFill>
                    <w14:schemeClr w14:val="tx1"/>
                  </w14:solidFill>
                </w14:textFill>
              </w:rPr>
              <w:t>质保期</w:t>
            </w:r>
          </w:p>
        </w:tc>
        <w:tc>
          <w:tcPr>
            <w:tcW w:w="1736" w:type="dxa"/>
            <w:vAlign w:val="center"/>
          </w:tcPr>
          <w:p>
            <w:pPr>
              <w:widowControl/>
              <w:jc w:val="center"/>
              <w:rPr>
                <w:rFonts w:hint="eastAsia" w:ascii="仿宋" w:hAnsi="仿宋" w:eastAsia="仿宋" w:cs="Arial"/>
                <w:b/>
                <w:bCs/>
                <w:color w:val="000000" w:themeColor="text1"/>
                <w:kern w:val="0"/>
                <w:sz w:val="24"/>
                <w:szCs w:val="24"/>
                <w14:textFill>
                  <w14:solidFill>
                    <w14:schemeClr w14:val="tx1"/>
                  </w14:solidFill>
                </w14:textFill>
              </w:rPr>
            </w:pPr>
            <w:r>
              <w:rPr>
                <w:rFonts w:hint="eastAsia" w:ascii="仿宋" w:hAnsi="仿宋" w:eastAsia="仿宋" w:cs="Arial"/>
                <w:b/>
                <w:bCs/>
                <w:color w:val="000000" w:themeColor="text1"/>
                <w:kern w:val="0"/>
                <w:sz w:val="24"/>
                <w:szCs w:val="24"/>
                <w:highlight w:val="none"/>
                <w:lang w:eastAsia="zh-CN"/>
                <w14:textFill>
                  <w14:solidFill>
                    <w14:schemeClr w14:val="tx1"/>
                  </w14:solidFill>
                </w14:textFill>
              </w:rPr>
              <w:t>专用</w:t>
            </w:r>
            <w:r>
              <w:rPr>
                <w:rFonts w:hint="eastAsia" w:ascii="仿宋" w:hAnsi="仿宋" w:eastAsia="仿宋" w:cs="Arial"/>
                <w:b/>
                <w:bCs/>
                <w:color w:val="000000" w:themeColor="text1"/>
                <w:kern w:val="0"/>
                <w:sz w:val="24"/>
                <w:szCs w:val="24"/>
                <w:highlight w:val="none"/>
                <w:lang w:val="en-US" w:eastAsia="zh-CN"/>
                <w14:textFill>
                  <w14:solidFill>
                    <w14:schemeClr w14:val="tx1"/>
                  </w14:solidFill>
                </w14:textFill>
              </w:rPr>
              <w:t>资质</w:t>
            </w:r>
            <w:r>
              <w:rPr>
                <w:rFonts w:hint="eastAsia" w:ascii="仿宋" w:hAnsi="仿宋" w:eastAsia="仿宋" w:cs="Arial"/>
                <w:b/>
                <w:bCs/>
                <w:color w:val="000000" w:themeColor="text1"/>
                <w:kern w:val="0"/>
                <w:sz w:val="24"/>
                <w:szCs w:val="24"/>
                <w:highlight w:val="none"/>
                <w:lang w:eastAsia="zh-CN"/>
                <w14:textFill>
                  <w14:solidFill>
                    <w14:schemeClr w14:val="tx1"/>
                  </w14:solidFill>
                </w14:textFill>
              </w:rPr>
              <w:t>要求</w:t>
            </w:r>
          </w:p>
        </w:tc>
        <w:tc>
          <w:tcPr>
            <w:tcW w:w="2428" w:type="dxa"/>
            <w:vAlign w:val="center"/>
          </w:tcPr>
          <w:p>
            <w:pPr>
              <w:widowControl/>
              <w:jc w:val="center"/>
              <w:rPr>
                <w:rFonts w:hint="eastAsia" w:ascii="仿宋" w:hAnsi="仿宋" w:eastAsia="仿宋" w:cs="Arial"/>
                <w:b/>
                <w:bCs/>
                <w:color w:val="000000" w:themeColor="text1"/>
                <w:kern w:val="0"/>
                <w:sz w:val="24"/>
                <w:szCs w:val="24"/>
                <w14:textFill>
                  <w14:solidFill>
                    <w14:schemeClr w14:val="tx1"/>
                  </w14:solidFill>
                </w14:textFill>
              </w:rPr>
            </w:pPr>
            <w:r>
              <w:rPr>
                <w:rFonts w:hint="eastAsia" w:ascii="仿宋" w:hAnsi="仿宋" w:eastAsia="仿宋" w:cs="Arial"/>
                <w:b/>
                <w:bCs/>
                <w:color w:val="000000" w:themeColor="text1"/>
                <w:kern w:val="0"/>
                <w:sz w:val="24"/>
                <w:szCs w:val="24"/>
                <w:highlight w:val="none"/>
                <w:lang w:eastAsia="zh-CN"/>
                <w14:textFill>
                  <w14:solidFill>
                    <w14:schemeClr w14:val="tx1"/>
                  </w14:solidFill>
                </w14:textFill>
              </w:rPr>
              <w:t>专用</w:t>
            </w:r>
            <w:r>
              <w:rPr>
                <w:rFonts w:hint="eastAsia" w:ascii="仿宋" w:hAnsi="仿宋" w:eastAsia="仿宋" w:cs="Arial"/>
                <w:b/>
                <w:bCs/>
                <w:color w:val="000000" w:themeColor="text1"/>
                <w:kern w:val="0"/>
                <w:sz w:val="24"/>
                <w:szCs w:val="24"/>
                <w:highlight w:val="none"/>
                <w:lang w:val="en-US" w:eastAsia="zh-CN"/>
                <w14:textFill>
                  <w14:solidFill>
                    <w14:schemeClr w14:val="tx1"/>
                  </w14:solidFill>
                </w14:textFill>
              </w:rPr>
              <w:t>业绩</w:t>
            </w:r>
            <w:r>
              <w:rPr>
                <w:rFonts w:hint="eastAsia" w:ascii="仿宋" w:hAnsi="仿宋" w:eastAsia="仿宋" w:cs="Arial"/>
                <w:b/>
                <w:bCs/>
                <w:color w:val="000000" w:themeColor="text1"/>
                <w:kern w:val="0"/>
                <w:sz w:val="24"/>
                <w:szCs w:val="24"/>
                <w:highlight w:val="none"/>
                <w:lang w:eastAsia="zh-CN"/>
                <w14:textFill>
                  <w14:solidFill>
                    <w14:schemeClr w14:val="tx1"/>
                  </w14:solidFill>
                </w14:textFill>
              </w:rPr>
              <w:t>要求</w:t>
            </w:r>
          </w:p>
        </w:tc>
        <w:tc>
          <w:tcPr>
            <w:tcW w:w="1158" w:type="dxa"/>
            <w:vAlign w:val="center"/>
          </w:tcPr>
          <w:p>
            <w:pPr>
              <w:widowControl/>
              <w:jc w:val="center"/>
              <w:rPr>
                <w:rFonts w:hint="eastAsia" w:ascii="仿宋" w:hAnsi="仿宋" w:eastAsia="仿宋" w:cs="Arial"/>
                <w:b/>
                <w:bCs/>
                <w:color w:val="000000" w:themeColor="text1"/>
                <w:kern w:val="0"/>
                <w:sz w:val="24"/>
                <w:szCs w:val="24"/>
                <w:highlight w:val="none"/>
                <w:lang w:eastAsia="zh-CN"/>
                <w14:textFill>
                  <w14:solidFill>
                    <w14:schemeClr w14:val="tx1"/>
                  </w14:solidFill>
                </w14:textFill>
              </w:rPr>
            </w:pPr>
            <w:r>
              <w:rPr>
                <w:rFonts w:hint="eastAsia" w:ascii="仿宋" w:hAnsi="仿宋" w:eastAsia="仿宋" w:cs="Arial"/>
                <w:b/>
                <w:bCs/>
                <w:color w:val="000000" w:themeColor="text1"/>
                <w:kern w:val="0"/>
                <w:sz w:val="24"/>
                <w:szCs w:val="24"/>
                <w:highlight w:val="none"/>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4"/>
                <w:szCs w:val="24"/>
                <w14:textFill>
                  <w14:solidFill>
                    <w14:schemeClr w14:val="tx1"/>
                  </w14:solidFill>
                </w14:textFill>
              </w:rPr>
            </w:pPr>
            <w:r>
              <w:rPr>
                <w:rFonts w:hint="eastAsia" w:ascii="仿宋" w:hAnsi="仿宋" w:eastAsia="仿宋" w:cs="Arial"/>
                <w:b/>
                <w:bCs/>
                <w:color w:val="000000" w:themeColor="text1"/>
                <w:kern w:val="0"/>
                <w:sz w:val="24"/>
                <w:szCs w:val="24"/>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trPr>
        <w:tc>
          <w:tcPr>
            <w:tcW w:w="828" w:type="dxa"/>
            <w:vAlign w:val="center"/>
          </w:tcPr>
          <w:p>
            <w:pPr>
              <w:widowControl/>
              <w:jc w:val="center"/>
              <w:rPr>
                <w:rFonts w:hint="eastAsia" w:ascii="仿宋" w:hAnsi="仿宋" w:eastAsia="仿宋" w:cs="Arial"/>
                <w:bCs/>
                <w:color w:val="000000" w:themeColor="text1"/>
                <w:kern w:val="0"/>
                <w:sz w:val="24"/>
                <w:szCs w:val="24"/>
                <w:lang w:eastAsia="zh-CN"/>
                <w14:textFill>
                  <w14:solidFill>
                    <w14:schemeClr w14:val="tx1"/>
                  </w14:solidFill>
                </w14:textFill>
              </w:rPr>
            </w:pPr>
            <w:r>
              <w:rPr>
                <w:rFonts w:hint="eastAsia" w:ascii="仿宋" w:hAnsi="仿宋" w:eastAsia="仿宋" w:cs="Arial"/>
                <w:bCs/>
                <w:color w:val="000000" w:themeColor="text1"/>
                <w:kern w:val="0"/>
                <w:sz w:val="24"/>
                <w:szCs w:val="24"/>
                <w:lang w:eastAsia="zh-CN"/>
                <w14:textFill>
                  <w14:solidFill>
                    <w14:schemeClr w14:val="tx1"/>
                  </w14:solidFill>
                </w14:textFill>
              </w:rPr>
              <w:t>视频高级应用技术服务项目</w:t>
            </w:r>
          </w:p>
        </w:tc>
        <w:tc>
          <w:tcPr>
            <w:tcW w:w="5264" w:type="dxa"/>
            <w:vAlign w:val="center"/>
          </w:tcPr>
          <w:p>
            <w:pPr>
              <w:widowControl/>
              <w:jc w:val="left"/>
              <w:rPr>
                <w:rFonts w:ascii="仿宋" w:hAnsi="仿宋" w:eastAsia="仿宋" w:cs="Arial"/>
                <w:bCs/>
                <w:color w:val="000000" w:themeColor="text1"/>
                <w:kern w:val="0"/>
                <w:sz w:val="24"/>
                <w:szCs w:val="24"/>
                <w14:textFill>
                  <w14:solidFill>
                    <w14:schemeClr w14:val="tx1"/>
                  </w14:solidFill>
                </w14:textFill>
              </w:rPr>
            </w:pPr>
            <w:r>
              <w:rPr>
                <w:rFonts w:hint="eastAsia" w:ascii="仿宋" w:hAnsi="仿宋" w:eastAsia="仿宋" w:cs="Arial"/>
                <w:bCs/>
                <w:color w:val="000000" w:themeColor="text1"/>
                <w:kern w:val="0"/>
                <w:sz w:val="24"/>
                <w:szCs w:val="24"/>
                <w14:textFill>
                  <w14:solidFill>
                    <w14:schemeClr w14:val="tx1"/>
                  </w14:solidFill>
                </w14:textFill>
              </w:rPr>
              <w:t>（1）完成视频高级应用平台软件开发、现场部署、系统接入省公司变电辅助设备监控系统；</w:t>
            </w:r>
          </w:p>
          <w:p>
            <w:pPr>
              <w:widowControl/>
              <w:jc w:val="left"/>
              <w:rPr>
                <w:rFonts w:ascii="仿宋" w:hAnsi="仿宋" w:eastAsia="仿宋" w:cs="Arial"/>
                <w:bCs/>
                <w:color w:val="000000" w:themeColor="text1"/>
                <w:kern w:val="0"/>
                <w:sz w:val="24"/>
                <w:szCs w:val="24"/>
                <w14:textFill>
                  <w14:solidFill>
                    <w14:schemeClr w14:val="tx1"/>
                  </w14:solidFill>
                </w14:textFill>
              </w:rPr>
            </w:pPr>
            <w:r>
              <w:rPr>
                <w:rFonts w:hint="eastAsia" w:ascii="仿宋" w:hAnsi="仿宋" w:eastAsia="仿宋" w:cs="Arial"/>
                <w:bCs/>
                <w:color w:val="000000" w:themeColor="text1"/>
                <w:kern w:val="0"/>
                <w:sz w:val="24"/>
                <w:szCs w:val="24"/>
                <w14:textFill>
                  <w14:solidFill>
                    <w14:schemeClr w14:val="tx1"/>
                  </w14:solidFill>
                </w14:textFill>
              </w:rPr>
              <w:t>（2）完成变电站现场烟场景识别模块开发及现场部署；</w:t>
            </w:r>
          </w:p>
          <w:p>
            <w:pPr>
              <w:widowControl/>
              <w:jc w:val="left"/>
              <w:rPr>
                <w:rFonts w:ascii="仿宋" w:hAnsi="仿宋" w:eastAsia="仿宋" w:cs="Arial"/>
                <w:bCs/>
                <w:color w:val="000000" w:themeColor="text1"/>
                <w:kern w:val="0"/>
                <w:sz w:val="24"/>
                <w:szCs w:val="24"/>
                <w14:textFill>
                  <w14:solidFill>
                    <w14:schemeClr w14:val="tx1"/>
                  </w14:solidFill>
                </w14:textFill>
              </w:rPr>
            </w:pPr>
            <w:r>
              <w:rPr>
                <w:rFonts w:hint="eastAsia" w:ascii="仿宋" w:hAnsi="仿宋" w:eastAsia="仿宋" w:cs="Arial"/>
                <w:bCs/>
                <w:color w:val="000000" w:themeColor="text1"/>
                <w:kern w:val="0"/>
                <w:sz w:val="24"/>
                <w:szCs w:val="24"/>
                <w14:textFill>
                  <w14:solidFill>
                    <w14:schemeClr w14:val="tx1"/>
                  </w14:solidFill>
                </w14:textFill>
              </w:rPr>
              <w:t>（3）完成变电站现场火场景识别模块开发及现场部署；</w:t>
            </w:r>
          </w:p>
          <w:p>
            <w:pPr>
              <w:widowControl/>
              <w:jc w:val="left"/>
              <w:rPr>
                <w:rFonts w:ascii="仿宋" w:hAnsi="仿宋" w:eastAsia="仿宋" w:cs="Arial"/>
                <w:bCs/>
                <w:color w:val="000000" w:themeColor="text1"/>
                <w:kern w:val="0"/>
                <w:sz w:val="24"/>
                <w:szCs w:val="24"/>
                <w14:textFill>
                  <w14:solidFill>
                    <w14:schemeClr w14:val="tx1"/>
                  </w14:solidFill>
                </w14:textFill>
              </w:rPr>
            </w:pPr>
            <w:r>
              <w:rPr>
                <w:rFonts w:hint="eastAsia" w:ascii="仿宋" w:hAnsi="仿宋" w:eastAsia="仿宋" w:cs="Arial"/>
                <w:bCs/>
                <w:color w:val="000000" w:themeColor="text1"/>
                <w:kern w:val="0"/>
                <w:sz w:val="24"/>
                <w:szCs w:val="24"/>
                <w14:textFill>
                  <w14:solidFill>
                    <w14:schemeClr w14:val="tx1"/>
                  </w14:solidFill>
                </w14:textFill>
              </w:rPr>
              <w:t>（4）完成变电站现场安全帽识别模块开发及现场部署；</w:t>
            </w:r>
          </w:p>
          <w:p>
            <w:pPr>
              <w:widowControl/>
              <w:jc w:val="left"/>
              <w:rPr>
                <w:rFonts w:ascii="仿宋" w:hAnsi="仿宋" w:eastAsia="仿宋" w:cs="Arial"/>
                <w:bCs/>
                <w:color w:val="000000" w:themeColor="text1"/>
                <w:kern w:val="0"/>
                <w:sz w:val="24"/>
                <w:szCs w:val="24"/>
                <w14:textFill>
                  <w14:solidFill>
                    <w14:schemeClr w14:val="tx1"/>
                  </w14:solidFill>
                </w14:textFill>
              </w:rPr>
            </w:pPr>
            <w:r>
              <w:rPr>
                <w:rFonts w:hint="eastAsia" w:ascii="仿宋" w:hAnsi="仿宋" w:eastAsia="仿宋" w:cs="Arial"/>
                <w:bCs/>
                <w:color w:val="000000" w:themeColor="text1"/>
                <w:kern w:val="0"/>
                <w:sz w:val="24"/>
                <w:szCs w:val="24"/>
                <w14:textFill>
                  <w14:solidFill>
                    <w14:schemeClr w14:val="tx1"/>
                  </w14:solidFill>
                </w14:textFill>
              </w:rPr>
              <w:t>（5）完成变电站现场虚拟电子围栏识别模块开发及现场部署；</w:t>
            </w:r>
          </w:p>
          <w:p>
            <w:pPr>
              <w:widowControl/>
              <w:jc w:val="left"/>
              <w:rPr>
                <w:rFonts w:ascii="仿宋" w:hAnsi="仿宋" w:eastAsia="仿宋" w:cs="Arial"/>
                <w:bCs/>
                <w:color w:val="000000" w:themeColor="text1"/>
                <w:kern w:val="0"/>
                <w:sz w:val="24"/>
                <w:szCs w:val="24"/>
                <w14:textFill>
                  <w14:solidFill>
                    <w14:schemeClr w14:val="tx1"/>
                  </w14:solidFill>
                </w14:textFill>
              </w:rPr>
            </w:pPr>
            <w:r>
              <w:rPr>
                <w:rFonts w:hint="eastAsia" w:ascii="仿宋" w:hAnsi="仿宋" w:eastAsia="仿宋" w:cs="Arial"/>
                <w:bCs/>
                <w:color w:val="000000" w:themeColor="text1"/>
                <w:kern w:val="0"/>
                <w:sz w:val="24"/>
                <w:szCs w:val="24"/>
                <w14:textFill>
                  <w14:solidFill>
                    <w14:schemeClr w14:val="tx1"/>
                  </w14:solidFill>
                </w14:textFill>
              </w:rPr>
              <w:t>（6）完成各种视频识别数据告警联动模块开发及现场部署，实时对告警进行语音提示和现场提示。</w:t>
            </w:r>
          </w:p>
        </w:tc>
        <w:tc>
          <w:tcPr>
            <w:tcW w:w="579" w:type="dxa"/>
            <w:vAlign w:val="center"/>
          </w:tcPr>
          <w:p>
            <w:pPr>
              <w:widowControl/>
              <w:adjustRightInd w:val="0"/>
              <w:snapToGrid w:val="0"/>
              <w:jc w:val="center"/>
              <w:rPr>
                <w:rFonts w:ascii="仿宋" w:hAnsi="仿宋" w:eastAsia="仿宋" w:cs="Arial"/>
                <w:bCs/>
                <w:color w:val="000000" w:themeColor="text1"/>
                <w:kern w:val="0"/>
                <w:sz w:val="24"/>
                <w:szCs w:val="24"/>
                <w14:textFill>
                  <w14:solidFill>
                    <w14:schemeClr w14:val="tx1"/>
                  </w14:solidFill>
                </w14:textFill>
              </w:rPr>
            </w:pPr>
            <w:r>
              <w:rPr>
                <w:rFonts w:hint="eastAsia" w:ascii="仿宋" w:hAnsi="仿宋" w:eastAsia="仿宋" w:cs="Arial"/>
                <w:bCs/>
                <w:color w:val="000000" w:themeColor="text1"/>
                <w:kern w:val="0"/>
                <w:sz w:val="24"/>
                <w:szCs w:val="24"/>
                <w14:textFill>
                  <w14:solidFill>
                    <w14:schemeClr w14:val="tx1"/>
                  </w14:solidFill>
                </w14:textFill>
              </w:rPr>
              <w:t>1</w:t>
            </w:r>
          </w:p>
        </w:tc>
        <w:tc>
          <w:tcPr>
            <w:tcW w:w="631" w:type="dxa"/>
            <w:vAlign w:val="center"/>
          </w:tcPr>
          <w:p>
            <w:pPr>
              <w:widowControl/>
              <w:adjustRightInd w:val="0"/>
              <w:snapToGrid w:val="0"/>
              <w:jc w:val="center"/>
              <w:rPr>
                <w:rFonts w:ascii="仿宋" w:hAnsi="仿宋" w:eastAsia="仿宋" w:cs="Arial"/>
                <w:bCs/>
                <w:color w:val="000000" w:themeColor="text1"/>
                <w:kern w:val="0"/>
                <w:sz w:val="24"/>
                <w:szCs w:val="24"/>
                <w14:textFill>
                  <w14:solidFill>
                    <w14:schemeClr w14:val="tx1"/>
                  </w14:solidFill>
                </w14:textFill>
              </w:rPr>
            </w:pPr>
            <w:r>
              <w:rPr>
                <w:rFonts w:hint="eastAsia" w:ascii="仿宋" w:hAnsi="仿宋" w:eastAsia="仿宋" w:cs="Arial"/>
                <w:bCs/>
                <w:color w:val="000000" w:themeColor="text1"/>
                <w:kern w:val="0"/>
                <w:sz w:val="24"/>
                <w:szCs w:val="24"/>
                <w14:textFill>
                  <w14:solidFill>
                    <w14:schemeClr w14:val="tx1"/>
                  </w14:solidFill>
                </w14:textFill>
              </w:rPr>
              <w:t>宗</w:t>
            </w:r>
          </w:p>
        </w:tc>
        <w:tc>
          <w:tcPr>
            <w:tcW w:w="1000" w:type="dxa"/>
            <w:vAlign w:val="center"/>
          </w:tcPr>
          <w:p>
            <w:pPr>
              <w:widowControl/>
              <w:adjustRightInd w:val="0"/>
              <w:snapToGrid w:val="0"/>
              <w:jc w:val="center"/>
              <w:rPr>
                <w:rFonts w:ascii="仿宋" w:hAnsi="仿宋" w:eastAsia="仿宋" w:cs="Arial"/>
                <w:bCs/>
                <w:color w:val="000000" w:themeColor="text1"/>
                <w:kern w:val="0"/>
                <w:sz w:val="24"/>
                <w:szCs w:val="24"/>
                <w14:textFill>
                  <w14:solidFill>
                    <w14:schemeClr w14:val="tx1"/>
                  </w14:solidFill>
                </w14:textFill>
              </w:rPr>
            </w:pPr>
            <w:r>
              <w:rPr>
                <w:rFonts w:hint="eastAsia" w:ascii="仿宋" w:hAnsi="仿宋" w:eastAsia="仿宋" w:cs="Arial"/>
                <w:bCs/>
                <w:color w:val="000000" w:themeColor="text1"/>
                <w:kern w:val="0"/>
                <w:sz w:val="24"/>
                <w:szCs w:val="24"/>
                <w14:textFill>
                  <w14:solidFill>
                    <w14:schemeClr w14:val="tx1"/>
                  </w14:solidFill>
                </w14:textFill>
              </w:rPr>
              <w:t>合同签订后60日内</w:t>
            </w:r>
          </w:p>
        </w:tc>
        <w:tc>
          <w:tcPr>
            <w:tcW w:w="711" w:type="dxa"/>
            <w:vAlign w:val="center"/>
          </w:tcPr>
          <w:p>
            <w:pPr>
              <w:widowControl/>
              <w:jc w:val="center"/>
              <w:rPr>
                <w:rFonts w:ascii="仿宋" w:hAnsi="仿宋" w:eastAsia="仿宋" w:cs="Arial"/>
                <w:bCs/>
                <w:color w:val="000000" w:themeColor="text1"/>
                <w:kern w:val="0"/>
                <w:sz w:val="24"/>
                <w:szCs w:val="24"/>
                <w14:textFill>
                  <w14:solidFill>
                    <w14:schemeClr w14:val="tx1"/>
                  </w14:solidFill>
                </w14:textFill>
              </w:rPr>
            </w:pPr>
            <w:r>
              <w:rPr>
                <w:rFonts w:hint="eastAsia" w:ascii="仿宋" w:hAnsi="仿宋" w:eastAsia="仿宋" w:cs="Arial"/>
                <w:bCs/>
                <w:color w:val="000000" w:themeColor="text1"/>
                <w:kern w:val="0"/>
                <w:sz w:val="24"/>
                <w:szCs w:val="24"/>
                <w14:textFill>
                  <w14:solidFill>
                    <w14:schemeClr w14:val="tx1"/>
                  </w14:solidFill>
                </w14:textFill>
              </w:rPr>
              <w:t>2年</w:t>
            </w:r>
          </w:p>
        </w:tc>
        <w:tc>
          <w:tcPr>
            <w:tcW w:w="1736" w:type="dxa"/>
            <w:vAlign w:val="center"/>
          </w:tcPr>
          <w:p>
            <w:pPr>
              <w:widowControl/>
              <w:numPr>
                <w:ilvl w:val="0"/>
                <w:numId w:val="0"/>
              </w:numPr>
              <w:jc w:val="both"/>
              <w:rPr>
                <w:rFonts w:hint="eastAsia"/>
                <w:sz w:val="24"/>
                <w:szCs w:val="24"/>
                <w:lang w:val="en-US" w:eastAsia="zh-CN"/>
              </w:rPr>
            </w:pPr>
            <w:r>
              <w:rPr>
                <w:rFonts w:hint="eastAsia" w:ascii="仿宋" w:hAnsi="仿宋" w:eastAsia="仿宋" w:cs="宋体"/>
                <w:b w:val="0"/>
                <w:bCs w:val="0"/>
                <w:color w:val="000000" w:themeColor="text1"/>
                <w:kern w:val="0"/>
                <w:sz w:val="24"/>
                <w:szCs w:val="24"/>
                <w14:textFill>
                  <w14:solidFill>
                    <w14:schemeClr w14:val="tx1"/>
                  </w14:solidFill>
                </w14:textFill>
              </w:rPr>
              <w:t>厂商要求</w:t>
            </w:r>
            <w:r>
              <w:rPr>
                <w:rFonts w:hint="eastAsia" w:ascii="仿宋" w:hAnsi="仿宋" w:eastAsia="仿宋" w:cs="宋体"/>
                <w:b w:val="0"/>
                <w:bCs w:val="0"/>
                <w:color w:val="000000" w:themeColor="text1"/>
                <w:kern w:val="0"/>
                <w:sz w:val="24"/>
                <w:szCs w:val="24"/>
                <w:lang w:eastAsia="zh-CN"/>
                <w14:textFill>
                  <w14:solidFill>
                    <w14:schemeClr w14:val="tx1"/>
                  </w14:solidFill>
                </w14:textFill>
              </w:rPr>
              <w:t>：</w:t>
            </w:r>
            <w:bookmarkStart w:id="0" w:name="_GoBack"/>
            <w:bookmarkEnd w:id="0"/>
            <w:r>
              <w:rPr>
                <w:rFonts w:hint="eastAsia" w:ascii="仿宋" w:hAnsi="仿宋" w:eastAsia="仿宋" w:cs="宋体"/>
                <w:b w:val="0"/>
                <w:bCs w:val="0"/>
                <w:kern w:val="0"/>
                <w:sz w:val="24"/>
                <w:szCs w:val="24"/>
              </w:rPr>
              <w:t>不接受代理商及联合体投标</w:t>
            </w:r>
            <w:r>
              <w:rPr>
                <w:rFonts w:hint="eastAsia" w:ascii="仿宋" w:hAnsi="仿宋" w:eastAsia="仿宋" w:cs="宋体"/>
                <w:b w:val="0"/>
                <w:bCs w:val="0"/>
                <w:color w:val="000000" w:themeColor="text1"/>
                <w:kern w:val="0"/>
                <w:sz w:val="24"/>
                <w:szCs w:val="24"/>
                <w:lang w:eastAsia="zh-CN"/>
                <w14:textFill>
                  <w14:solidFill>
                    <w14:schemeClr w14:val="tx1"/>
                  </w14:solidFill>
                </w14:textFill>
              </w:rPr>
              <w:t>。</w:t>
            </w:r>
          </w:p>
        </w:tc>
        <w:tc>
          <w:tcPr>
            <w:tcW w:w="2428" w:type="dxa"/>
            <w:vAlign w:val="center"/>
          </w:tcPr>
          <w:p>
            <w:pPr>
              <w:widowControl/>
              <w:numPr>
                <w:ilvl w:val="0"/>
                <w:numId w:val="0"/>
              </w:numPr>
              <w:jc w:val="both"/>
              <w:rPr>
                <w:rFonts w:hint="eastAsia" w:ascii="仿宋" w:hAnsi="仿宋" w:eastAsia="仿宋" w:cs="宋体"/>
                <w:b w:val="0"/>
                <w:bCs w:val="0"/>
                <w:kern w:val="0"/>
                <w:sz w:val="24"/>
                <w:szCs w:val="24"/>
                <w:lang w:eastAsia="zh-CN"/>
              </w:rPr>
            </w:pPr>
            <w:r>
              <w:rPr>
                <w:rFonts w:hint="eastAsia" w:ascii="仿宋" w:hAnsi="仿宋" w:eastAsia="仿宋" w:cs="宋体"/>
                <w:b w:val="0"/>
                <w:bCs w:val="0"/>
                <w:kern w:val="0"/>
                <w:sz w:val="24"/>
                <w:szCs w:val="24"/>
              </w:rPr>
              <w:t>完成过与招标项目相类似的同等或以上技术要求的项目</w:t>
            </w:r>
            <w:r>
              <w:rPr>
                <w:rFonts w:hint="eastAsia" w:ascii="仿宋" w:hAnsi="仿宋" w:eastAsia="仿宋" w:cs="宋体"/>
                <w:b w:val="0"/>
                <w:bCs w:val="0"/>
                <w:kern w:val="0"/>
                <w:sz w:val="24"/>
                <w:szCs w:val="24"/>
                <w:lang w:eastAsia="zh-CN"/>
              </w:rPr>
              <w:t>：2017年1月1日至投标截止日内完成过与招标项目相类似的同等或以上技术要求的项目不少于2份且合同额累计不低于50万。注：业绩必须提供对应的合同复印件。</w:t>
            </w:r>
          </w:p>
        </w:tc>
        <w:tc>
          <w:tcPr>
            <w:tcW w:w="1158" w:type="dxa"/>
            <w:vAlign w:val="center"/>
          </w:tcPr>
          <w:p>
            <w:pPr>
              <w:widowControl/>
              <w:numPr>
                <w:ilvl w:val="0"/>
                <w:numId w:val="0"/>
              </w:numPr>
              <w:jc w:val="center"/>
              <w:rPr>
                <w:rFonts w:hint="default" w:ascii="仿宋" w:hAnsi="仿宋" w:eastAsia="仿宋" w:cs="宋体"/>
                <w:b w:val="0"/>
                <w:bCs w:val="0"/>
                <w:kern w:val="0"/>
                <w:sz w:val="24"/>
                <w:szCs w:val="24"/>
                <w:lang w:val="en-US" w:eastAsia="zh-CN"/>
              </w:rPr>
            </w:pPr>
            <w:r>
              <w:rPr>
                <w:rFonts w:hint="eastAsia" w:ascii="仿宋" w:hAnsi="仿宋" w:eastAsia="仿宋" w:cs="宋体"/>
                <w:b w:val="0"/>
                <w:bCs w:val="0"/>
                <w:kern w:val="0"/>
                <w:sz w:val="24"/>
                <w:szCs w:val="24"/>
                <w:lang w:val="en-US" w:eastAsia="zh-CN"/>
              </w:rPr>
              <w:t>0.8</w:t>
            </w:r>
          </w:p>
        </w:tc>
      </w:tr>
    </w:tbl>
    <w:p>
      <w:pPr>
        <w:widowControl/>
        <w:jc w:val="left"/>
        <w:rPr>
          <w:b/>
          <w:color w:val="000000" w:themeColor="text1"/>
          <w:sz w:val="44"/>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具体服务不局限于上述需求一览表。应包括上述服务相关延伸服务及产品，类似升级服务及相关产品。</w:t>
      </w:r>
    </w:p>
    <w:p>
      <w:pP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备注：</w:t>
      </w:r>
    </w:p>
    <w:p>
      <w:pP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2.投标文件中提供的证明材料复印件应复印清晰、可辨认且不得遮盖、涂抹，否则视为无效。</w:t>
      </w: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F2FA5"/>
    <w:rsid w:val="040B4735"/>
    <w:rsid w:val="07B96E1F"/>
    <w:rsid w:val="0D3F5193"/>
    <w:rsid w:val="0DA30E52"/>
    <w:rsid w:val="0EC2498F"/>
    <w:rsid w:val="107C5464"/>
    <w:rsid w:val="11215B5C"/>
    <w:rsid w:val="1A0B1254"/>
    <w:rsid w:val="1A690668"/>
    <w:rsid w:val="1C484EDE"/>
    <w:rsid w:val="243642F1"/>
    <w:rsid w:val="247E60AD"/>
    <w:rsid w:val="2AEC1442"/>
    <w:rsid w:val="2B2C7B78"/>
    <w:rsid w:val="2C016AD3"/>
    <w:rsid w:val="2D766A65"/>
    <w:rsid w:val="31544C71"/>
    <w:rsid w:val="38A71095"/>
    <w:rsid w:val="3A847995"/>
    <w:rsid w:val="3B7B6ACC"/>
    <w:rsid w:val="45C72F3E"/>
    <w:rsid w:val="48533871"/>
    <w:rsid w:val="4E234813"/>
    <w:rsid w:val="51AC2CB0"/>
    <w:rsid w:val="51AD7E25"/>
    <w:rsid w:val="525E03F7"/>
    <w:rsid w:val="530F1713"/>
    <w:rsid w:val="572A76E8"/>
    <w:rsid w:val="5FC61676"/>
    <w:rsid w:val="68A87585"/>
    <w:rsid w:val="6C6A6996"/>
    <w:rsid w:val="70F3072C"/>
    <w:rsid w:val="71D5459A"/>
    <w:rsid w:val="72C40016"/>
    <w:rsid w:val="79EC1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北辰</cp:lastModifiedBy>
  <cp:lastPrinted>2019-06-17T08:21:00Z</cp:lastPrinted>
  <dcterms:modified xsi:type="dcterms:W3CDTF">2020-08-31T07:38:34Z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