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服务需求一览表</w:t>
      </w:r>
    </w:p>
    <w:p>
      <w:pPr>
        <w:spacing w:line="360" w:lineRule="auto"/>
        <w:jc w:val="left"/>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项目名称：</w:t>
      </w:r>
      <w:r>
        <w:rPr>
          <w:rFonts w:hint="eastAsia" w:ascii="方正仿宋_GBK" w:hAnsi="方正仿宋_GBK" w:eastAsia="方正仿宋_GBK" w:cs="方正仿宋_GBK"/>
          <w:b/>
          <w:bCs/>
          <w:kern w:val="0"/>
          <w:sz w:val="32"/>
          <w:szCs w:val="32"/>
          <w:highlight w:val="none"/>
          <w:lang w:eastAsia="zh-CN"/>
        </w:rPr>
        <w:t>国网智能科技股份有限公司变电站巡检机器人运维服务项目</w:t>
      </w:r>
      <w:r>
        <w:rPr>
          <w:rFonts w:hint="eastAsia" w:ascii="方正仿宋_GBK" w:hAnsi="方正仿宋_GBK" w:eastAsia="方正仿宋_GBK" w:cs="方正仿宋_GBK"/>
          <w:b/>
          <w:bCs/>
          <w:kern w:val="2"/>
          <w:sz w:val="32"/>
          <w:szCs w:val="32"/>
          <w:lang w:val="en-US" w:eastAsia="zh-CN" w:bidi="ar-SA"/>
        </w:rPr>
        <w:t xml:space="preserve">                     </w:t>
      </w:r>
    </w:p>
    <w:p>
      <w:pP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项目编号：</w:t>
      </w:r>
      <w:r>
        <w:rPr>
          <w:rFonts w:hint="eastAsia" w:ascii="方正仿宋_GBK" w:hAnsi="方正仿宋_GBK" w:eastAsia="方正仿宋_GBK" w:cs="方正仿宋_GBK"/>
          <w:b/>
          <w:bCs/>
          <w:kern w:val="0"/>
          <w:sz w:val="32"/>
          <w:szCs w:val="32"/>
          <w:highlight w:val="none"/>
          <w:lang w:eastAsia="zh-CN"/>
        </w:rPr>
        <w:t>LN2004-0831-JY-FWKJZB-SY0</w:t>
      </w:r>
      <w:r>
        <w:rPr>
          <w:rFonts w:hint="eastAsia" w:ascii="方正仿宋_GBK" w:hAnsi="方正仿宋_GBK" w:eastAsia="方正仿宋_GBK" w:cs="方正仿宋_GBK"/>
          <w:b/>
          <w:bCs/>
          <w:kern w:val="0"/>
          <w:sz w:val="32"/>
          <w:szCs w:val="32"/>
          <w:highlight w:val="none"/>
          <w:lang w:val="en-US" w:eastAsia="zh-CN"/>
        </w:rPr>
        <w:t>6</w:t>
      </w:r>
    </w:p>
    <w:tbl>
      <w:tblPr>
        <w:tblStyle w:val="4"/>
        <w:tblW w:w="4981" w:type="pct"/>
        <w:tblInd w:w="0" w:type="dxa"/>
        <w:tblLayout w:type="autofit"/>
        <w:tblCellMar>
          <w:top w:w="0" w:type="dxa"/>
          <w:left w:w="0" w:type="dxa"/>
          <w:bottom w:w="0" w:type="dxa"/>
          <w:right w:w="0" w:type="dxa"/>
        </w:tblCellMar>
      </w:tblPr>
      <w:tblGrid>
        <w:gridCol w:w="1319"/>
        <w:gridCol w:w="2147"/>
        <w:gridCol w:w="1990"/>
        <w:gridCol w:w="800"/>
        <w:gridCol w:w="1098"/>
        <w:gridCol w:w="1051"/>
        <w:gridCol w:w="1712"/>
        <w:gridCol w:w="2609"/>
        <w:gridCol w:w="1199"/>
      </w:tblGrid>
      <w:tr>
        <w:tblPrEx>
          <w:tblCellMar>
            <w:top w:w="0" w:type="dxa"/>
            <w:left w:w="0" w:type="dxa"/>
            <w:bottom w:w="0" w:type="dxa"/>
            <w:right w:w="0" w:type="dxa"/>
          </w:tblCellMar>
        </w:tblPrEx>
        <w:trPr>
          <w:trHeight w:val="623" w:hRule="atLeast"/>
        </w:trPr>
        <w:tc>
          <w:tcPr>
            <w:tcW w:w="473"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项目名称</w:t>
            </w:r>
          </w:p>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及包号</w:t>
            </w:r>
          </w:p>
        </w:tc>
        <w:tc>
          <w:tcPr>
            <w:tcW w:w="7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服务内容</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服务范围</w:t>
            </w:r>
          </w:p>
        </w:tc>
        <w:tc>
          <w:tcPr>
            <w:tcW w:w="28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数量</w:t>
            </w:r>
          </w:p>
        </w:tc>
        <w:tc>
          <w:tcPr>
            <w:tcW w:w="3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单位</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sz w:val="24"/>
                <w:szCs w:val="24"/>
              </w:rPr>
              <w:t>服务期</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color w:val="000000"/>
                <w:sz w:val="24"/>
                <w:szCs w:val="24"/>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专用资质要求</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color w:val="000000"/>
                <w:sz w:val="24"/>
                <w:szCs w:val="24"/>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专用业绩要求</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color w:val="000000"/>
                <w:sz w:val="24"/>
                <w:szCs w:val="24"/>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保证金金额（万元）</w:t>
            </w:r>
          </w:p>
        </w:tc>
      </w:tr>
      <w:tr>
        <w:tblPrEx>
          <w:tblCellMar>
            <w:top w:w="0" w:type="dxa"/>
            <w:left w:w="0" w:type="dxa"/>
            <w:bottom w:w="0" w:type="dxa"/>
            <w:right w:w="0" w:type="dxa"/>
          </w:tblCellMar>
        </w:tblPrEx>
        <w:trPr>
          <w:trHeight w:val="1521" w:hRule="atLeast"/>
        </w:trPr>
        <w:tc>
          <w:tcPr>
            <w:tcW w:w="473" w:type="pct"/>
            <w:vMerge w:val="restart"/>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变电站巡检机器人运维服务项目</w:t>
            </w:r>
          </w:p>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（包一）</w:t>
            </w:r>
          </w:p>
        </w:tc>
        <w:tc>
          <w:tcPr>
            <w:tcW w:w="770"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按照招标技术要求，在A类地区范围内，提供单位数量（6次）到场运维技术服务</w:t>
            </w:r>
          </w:p>
        </w:tc>
        <w:tc>
          <w:tcPr>
            <w:tcW w:w="714"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山东、广东、江苏、福建、浙江、海南、云南、新疆、甘肃、江西、贵州、广西、湖北、重庆、上海</w:t>
            </w:r>
          </w:p>
        </w:tc>
        <w:tc>
          <w:tcPr>
            <w:tcW w:w="287"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160</w:t>
            </w:r>
          </w:p>
        </w:tc>
        <w:tc>
          <w:tcPr>
            <w:tcW w:w="394"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个服务包</w:t>
            </w:r>
          </w:p>
        </w:tc>
        <w:tc>
          <w:tcPr>
            <w:tcW w:w="377"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一年</w:t>
            </w:r>
          </w:p>
        </w:tc>
        <w:tc>
          <w:tcPr>
            <w:tcW w:w="614" w:type="pct"/>
            <w:vMerge w:val="restart"/>
            <w:tcBorders>
              <w:top w:val="single" w:color="auto" w:sz="4" w:space="0"/>
              <w:left w:val="nil"/>
              <w:right w:val="single" w:color="000000" w:sz="8"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eastAsia="zh-CN" w:bidi="ar"/>
              </w:rPr>
            </w:pPr>
            <w:r>
              <w:rPr>
                <w:rFonts w:hint="eastAsia" w:ascii="仿宋" w:hAnsi="仿宋" w:eastAsia="仿宋" w:cs="仿宋"/>
                <w:color w:val="000000"/>
                <w:kern w:val="0"/>
                <w:sz w:val="22"/>
                <w:szCs w:val="22"/>
                <w:lang w:val="en-US" w:eastAsia="zh-CN" w:bidi="ar"/>
              </w:rPr>
              <w:t>1</w:t>
            </w:r>
            <w:r>
              <w:rPr>
                <w:rFonts w:hint="eastAsia" w:ascii="仿宋" w:hAnsi="仿宋" w:eastAsia="仿宋" w:cs="仿宋"/>
                <w:color w:val="000000"/>
                <w:kern w:val="0"/>
                <w:sz w:val="22"/>
                <w:szCs w:val="22"/>
                <w:lang w:bidi="ar"/>
              </w:rPr>
              <w:t>认证证书</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提供有效的ISO9000系列质量保证体系认证证书</w:t>
            </w:r>
            <w:r>
              <w:rPr>
                <w:rFonts w:hint="eastAsia" w:ascii="仿宋" w:hAnsi="仿宋" w:eastAsia="仿宋" w:cs="仿宋"/>
                <w:color w:val="000000"/>
                <w:kern w:val="0"/>
                <w:sz w:val="22"/>
                <w:szCs w:val="22"/>
                <w:lang w:eastAsia="zh-CN" w:bidi="ar"/>
              </w:rPr>
              <w:t>。</w:t>
            </w:r>
          </w:p>
          <w:p>
            <w:pPr>
              <w:widowControl/>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2.备注：</w:t>
            </w:r>
            <w:r>
              <w:rPr>
                <w:rFonts w:hint="eastAsia" w:ascii="仿宋" w:hAnsi="仿宋" w:eastAsia="仿宋" w:cs="仿宋"/>
                <w:color w:val="000000"/>
                <w:kern w:val="0"/>
                <w:sz w:val="22"/>
                <w:szCs w:val="22"/>
                <w:lang w:bidi="ar"/>
              </w:rPr>
              <w:t>不接受代理商及联合体投标</w:t>
            </w:r>
            <w:r>
              <w:rPr>
                <w:rFonts w:hint="eastAsia" w:ascii="仿宋" w:hAnsi="仿宋" w:eastAsia="仿宋" w:cs="仿宋"/>
                <w:color w:val="000000"/>
                <w:kern w:val="0"/>
                <w:sz w:val="22"/>
                <w:szCs w:val="22"/>
                <w:lang w:eastAsia="zh-CN" w:bidi="ar"/>
              </w:rPr>
              <w:t>。</w:t>
            </w:r>
          </w:p>
        </w:tc>
        <w:tc>
          <w:tcPr>
            <w:tcW w:w="936" w:type="pct"/>
            <w:vMerge w:val="restart"/>
            <w:tcBorders>
              <w:top w:val="single" w:color="auto" w:sz="4" w:space="0"/>
              <w:left w:val="nil"/>
              <w:right w:val="single" w:color="000000" w:sz="8"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eastAsia="zh-CN" w:bidi="ar"/>
              </w:rPr>
            </w:pPr>
            <w:r>
              <w:rPr>
                <w:rFonts w:hint="eastAsia" w:ascii="仿宋" w:hAnsi="仿宋" w:eastAsia="仿宋" w:cs="仿宋"/>
                <w:color w:val="000000"/>
                <w:kern w:val="0"/>
                <w:sz w:val="22"/>
                <w:szCs w:val="22"/>
                <w:lang w:bidi="ar"/>
              </w:rPr>
              <w:t>完成过与招标项目相类似的同等或以上技术要求的项目</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2017年1月1日至投标截止日内完成过与招标项目相类似的同等或以上技术要求的项目不少于3份且合同额累计不低于300万，注：业绩必须提供对应的合同复印件。</w:t>
            </w:r>
          </w:p>
        </w:tc>
        <w:tc>
          <w:tcPr>
            <w:tcW w:w="430" w:type="pct"/>
            <w:vMerge w:val="restart"/>
            <w:tcBorders>
              <w:top w:val="single" w:color="auto" w:sz="4" w:space="0"/>
              <w:left w:val="nil"/>
              <w:right w:val="single" w:color="000000" w:sz="8" w:space="0"/>
            </w:tcBorders>
            <w:shd w:val="clear" w:color="auto" w:fill="auto"/>
            <w:vAlign w:val="center"/>
          </w:tcPr>
          <w:p>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9.0</w:t>
            </w:r>
          </w:p>
        </w:tc>
      </w:tr>
      <w:tr>
        <w:tblPrEx>
          <w:tblCellMar>
            <w:top w:w="0" w:type="dxa"/>
            <w:left w:w="0" w:type="dxa"/>
            <w:bottom w:w="0" w:type="dxa"/>
            <w:right w:w="0" w:type="dxa"/>
          </w:tblCellMar>
        </w:tblPrEx>
        <w:trPr>
          <w:trHeight w:val="1329" w:hRule="atLeast"/>
        </w:trPr>
        <w:tc>
          <w:tcPr>
            <w:tcW w:w="473"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77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按照招标技术要求，在B类地区范围内，提供单位数量（6次）到场运维技术服务</w:t>
            </w:r>
          </w:p>
        </w:tc>
        <w:tc>
          <w:tcPr>
            <w:tcW w:w="71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辽宁、安徽、内蒙、河北、山西、宁夏、四川、陕西、湖南</w:t>
            </w:r>
          </w:p>
        </w:tc>
        <w:tc>
          <w:tcPr>
            <w:tcW w:w="28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80</w:t>
            </w:r>
          </w:p>
        </w:tc>
        <w:tc>
          <w:tcPr>
            <w:tcW w:w="39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个服务包</w:t>
            </w:r>
          </w:p>
        </w:tc>
        <w:tc>
          <w:tcPr>
            <w:tcW w:w="3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一年</w:t>
            </w:r>
          </w:p>
        </w:tc>
        <w:tc>
          <w:tcPr>
            <w:tcW w:w="614" w:type="pct"/>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2"/>
                <w:szCs w:val="22"/>
              </w:rPr>
            </w:pPr>
          </w:p>
        </w:tc>
        <w:tc>
          <w:tcPr>
            <w:tcW w:w="936" w:type="pct"/>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2"/>
                <w:szCs w:val="22"/>
              </w:rPr>
            </w:pPr>
          </w:p>
        </w:tc>
        <w:tc>
          <w:tcPr>
            <w:tcW w:w="430" w:type="pct"/>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2"/>
                <w:szCs w:val="22"/>
              </w:rPr>
            </w:pPr>
          </w:p>
        </w:tc>
      </w:tr>
      <w:tr>
        <w:tblPrEx>
          <w:tblCellMar>
            <w:top w:w="0" w:type="dxa"/>
            <w:left w:w="0" w:type="dxa"/>
            <w:bottom w:w="0" w:type="dxa"/>
            <w:right w:w="0" w:type="dxa"/>
          </w:tblCellMar>
        </w:tblPrEx>
        <w:trPr>
          <w:trHeight w:val="1531" w:hRule="atLeast"/>
        </w:trPr>
        <w:tc>
          <w:tcPr>
            <w:tcW w:w="473" w:type="pct"/>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变电站巡检机器人运维服务项目</w:t>
            </w:r>
          </w:p>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（包二）</w:t>
            </w:r>
          </w:p>
        </w:tc>
        <w:tc>
          <w:tcPr>
            <w:tcW w:w="77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按照招标技术要求，在A类地区范围内，提供单位数量（6次）到场运维技术服务</w:t>
            </w:r>
          </w:p>
        </w:tc>
        <w:tc>
          <w:tcPr>
            <w:tcW w:w="71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山东、广东、江苏、福建、浙江、海南、云南、新疆、甘肃、江西、贵州、广西、湖北、重庆、上海</w:t>
            </w:r>
          </w:p>
        </w:tc>
        <w:tc>
          <w:tcPr>
            <w:tcW w:w="28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120</w:t>
            </w:r>
          </w:p>
        </w:tc>
        <w:tc>
          <w:tcPr>
            <w:tcW w:w="39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个服务包</w:t>
            </w:r>
          </w:p>
        </w:tc>
        <w:tc>
          <w:tcPr>
            <w:tcW w:w="3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一年</w:t>
            </w:r>
          </w:p>
        </w:tc>
        <w:tc>
          <w:tcPr>
            <w:tcW w:w="614" w:type="pct"/>
            <w:vMerge w:val="restart"/>
            <w:tcBorders>
              <w:top w:val="nil"/>
              <w:left w:val="nil"/>
              <w:right w:val="single" w:color="000000" w:sz="8"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eastAsia="zh-CN" w:bidi="ar"/>
              </w:rPr>
            </w:pPr>
            <w:r>
              <w:rPr>
                <w:rFonts w:hint="eastAsia" w:ascii="仿宋" w:hAnsi="仿宋" w:eastAsia="仿宋" w:cs="仿宋"/>
                <w:color w:val="000000"/>
                <w:kern w:val="0"/>
                <w:sz w:val="22"/>
                <w:szCs w:val="22"/>
                <w:lang w:val="en-US" w:eastAsia="zh-CN" w:bidi="ar"/>
              </w:rPr>
              <w:t>1</w:t>
            </w:r>
            <w:r>
              <w:rPr>
                <w:rFonts w:hint="eastAsia" w:ascii="仿宋" w:hAnsi="仿宋" w:eastAsia="仿宋" w:cs="仿宋"/>
                <w:color w:val="000000"/>
                <w:kern w:val="0"/>
                <w:sz w:val="22"/>
                <w:szCs w:val="22"/>
                <w:lang w:bidi="ar"/>
              </w:rPr>
              <w:t>认证证书</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提供有效的ISO9000系列质量保证体系认证证书</w:t>
            </w:r>
            <w:r>
              <w:rPr>
                <w:rFonts w:hint="eastAsia" w:ascii="仿宋" w:hAnsi="仿宋" w:eastAsia="仿宋" w:cs="仿宋"/>
                <w:color w:val="000000"/>
                <w:kern w:val="0"/>
                <w:sz w:val="22"/>
                <w:szCs w:val="22"/>
                <w:lang w:eastAsia="zh-CN" w:bidi="ar"/>
              </w:rPr>
              <w:t>。</w:t>
            </w:r>
          </w:p>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2.备注：</w:t>
            </w:r>
            <w:r>
              <w:rPr>
                <w:rFonts w:hint="eastAsia" w:ascii="仿宋" w:hAnsi="仿宋" w:eastAsia="仿宋" w:cs="仿宋"/>
                <w:color w:val="000000"/>
                <w:kern w:val="0"/>
                <w:sz w:val="22"/>
                <w:szCs w:val="22"/>
                <w:lang w:bidi="ar"/>
              </w:rPr>
              <w:t>不接受代理商及联合体投标</w:t>
            </w:r>
            <w:r>
              <w:rPr>
                <w:rFonts w:hint="eastAsia" w:ascii="仿宋" w:hAnsi="仿宋" w:eastAsia="仿宋" w:cs="仿宋"/>
                <w:color w:val="000000"/>
                <w:kern w:val="0"/>
                <w:sz w:val="22"/>
                <w:szCs w:val="22"/>
                <w:lang w:eastAsia="zh-CN" w:bidi="ar"/>
              </w:rPr>
              <w:t>。</w:t>
            </w:r>
          </w:p>
        </w:tc>
        <w:tc>
          <w:tcPr>
            <w:tcW w:w="936" w:type="pct"/>
            <w:vMerge w:val="restart"/>
            <w:tcBorders>
              <w:top w:val="nil"/>
              <w:left w:val="nil"/>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完成过与招标项目相类似的同等或以上技术要求的项目</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2017年1月1日至投标截止日内完成过与招标项目相类似的同等或以上技术要求的项目不少于3份且合同额累计不低于300万，注：业绩必须提供对应的合同复印件。</w:t>
            </w:r>
          </w:p>
        </w:tc>
        <w:tc>
          <w:tcPr>
            <w:tcW w:w="430" w:type="pct"/>
            <w:vMerge w:val="restart"/>
            <w:tcBorders>
              <w:top w:val="nil"/>
              <w:left w:val="nil"/>
              <w:right w:val="single" w:color="000000" w:sz="8" w:space="0"/>
            </w:tcBorders>
            <w:shd w:val="clear" w:color="auto" w:fill="auto"/>
            <w:vAlign w:val="center"/>
          </w:tcPr>
          <w:p>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6.6</w:t>
            </w:r>
          </w:p>
        </w:tc>
      </w:tr>
      <w:tr>
        <w:tblPrEx>
          <w:tblCellMar>
            <w:top w:w="0" w:type="dxa"/>
            <w:left w:w="0" w:type="dxa"/>
            <w:bottom w:w="0" w:type="dxa"/>
            <w:right w:w="0" w:type="dxa"/>
          </w:tblCellMar>
        </w:tblPrEx>
        <w:trPr>
          <w:trHeight w:val="1231" w:hRule="atLeast"/>
        </w:trPr>
        <w:tc>
          <w:tcPr>
            <w:tcW w:w="473"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77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按照招标技术要求，在B类地区范围内，提供标准数量（6次）到场运维技术服务</w:t>
            </w:r>
          </w:p>
        </w:tc>
        <w:tc>
          <w:tcPr>
            <w:tcW w:w="71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辽宁、安徽、内蒙、河北、山西、宁夏、四川、陕西、湖南</w:t>
            </w:r>
          </w:p>
        </w:tc>
        <w:tc>
          <w:tcPr>
            <w:tcW w:w="28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39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个服务包</w:t>
            </w:r>
          </w:p>
        </w:tc>
        <w:tc>
          <w:tcPr>
            <w:tcW w:w="3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一年</w:t>
            </w:r>
          </w:p>
        </w:tc>
        <w:tc>
          <w:tcPr>
            <w:tcW w:w="614" w:type="pct"/>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2"/>
                <w:szCs w:val="22"/>
              </w:rPr>
            </w:pPr>
          </w:p>
        </w:tc>
        <w:tc>
          <w:tcPr>
            <w:tcW w:w="936" w:type="pct"/>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2"/>
                <w:szCs w:val="22"/>
              </w:rPr>
            </w:pPr>
          </w:p>
        </w:tc>
        <w:tc>
          <w:tcPr>
            <w:tcW w:w="430" w:type="pct"/>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2"/>
                <w:szCs w:val="22"/>
              </w:rPr>
            </w:pPr>
          </w:p>
        </w:tc>
      </w:tr>
      <w:tr>
        <w:tblPrEx>
          <w:tblCellMar>
            <w:top w:w="0" w:type="dxa"/>
            <w:left w:w="0" w:type="dxa"/>
            <w:bottom w:w="0" w:type="dxa"/>
            <w:right w:w="0" w:type="dxa"/>
          </w:tblCellMar>
        </w:tblPrEx>
        <w:trPr>
          <w:trHeight w:val="1531" w:hRule="atLeast"/>
        </w:trPr>
        <w:tc>
          <w:tcPr>
            <w:tcW w:w="473" w:type="pct"/>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变电站巡检机器人运维服务项目</w:t>
            </w:r>
          </w:p>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（包三）</w:t>
            </w:r>
          </w:p>
        </w:tc>
        <w:tc>
          <w:tcPr>
            <w:tcW w:w="77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按照招标技术要求，在A类地区范围内，提供单位数量（6次）到场运维技术服务</w:t>
            </w:r>
          </w:p>
        </w:tc>
        <w:tc>
          <w:tcPr>
            <w:tcW w:w="71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山东、广东、江苏、福建、浙江、海南、云南、新疆、甘肃、江西、贵州、广西、湖北、重庆、上海</w:t>
            </w:r>
          </w:p>
        </w:tc>
        <w:tc>
          <w:tcPr>
            <w:tcW w:w="28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80</w:t>
            </w:r>
          </w:p>
        </w:tc>
        <w:tc>
          <w:tcPr>
            <w:tcW w:w="39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个服务包</w:t>
            </w:r>
          </w:p>
        </w:tc>
        <w:tc>
          <w:tcPr>
            <w:tcW w:w="3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一年</w:t>
            </w:r>
          </w:p>
        </w:tc>
        <w:tc>
          <w:tcPr>
            <w:tcW w:w="614" w:type="pct"/>
            <w:vMerge w:val="restart"/>
            <w:tcBorders>
              <w:top w:val="nil"/>
              <w:left w:val="nil"/>
              <w:right w:val="single" w:color="000000" w:sz="8"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eastAsia="zh-CN" w:bidi="ar"/>
              </w:rPr>
            </w:pPr>
            <w:r>
              <w:rPr>
                <w:rFonts w:hint="eastAsia" w:ascii="仿宋" w:hAnsi="仿宋" w:eastAsia="仿宋" w:cs="仿宋"/>
                <w:color w:val="000000"/>
                <w:kern w:val="0"/>
                <w:sz w:val="22"/>
                <w:szCs w:val="22"/>
                <w:lang w:val="en-US" w:eastAsia="zh-CN" w:bidi="ar"/>
              </w:rPr>
              <w:t>1</w:t>
            </w:r>
            <w:r>
              <w:rPr>
                <w:rFonts w:hint="eastAsia" w:ascii="仿宋" w:hAnsi="仿宋" w:eastAsia="仿宋" w:cs="仿宋"/>
                <w:color w:val="000000"/>
                <w:kern w:val="0"/>
                <w:sz w:val="22"/>
                <w:szCs w:val="22"/>
                <w:lang w:bidi="ar"/>
              </w:rPr>
              <w:t>认证证书</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提供有效的ISO9000系列质量保证体系认证证书</w:t>
            </w:r>
            <w:r>
              <w:rPr>
                <w:rFonts w:hint="eastAsia" w:ascii="仿宋" w:hAnsi="仿宋" w:eastAsia="仿宋" w:cs="仿宋"/>
                <w:color w:val="000000"/>
                <w:kern w:val="0"/>
                <w:sz w:val="22"/>
                <w:szCs w:val="22"/>
                <w:lang w:eastAsia="zh-CN" w:bidi="ar"/>
              </w:rPr>
              <w:t>。</w:t>
            </w:r>
          </w:p>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2.备注：</w:t>
            </w:r>
            <w:r>
              <w:rPr>
                <w:rFonts w:hint="eastAsia" w:ascii="仿宋" w:hAnsi="仿宋" w:eastAsia="仿宋" w:cs="仿宋"/>
                <w:color w:val="000000"/>
                <w:kern w:val="0"/>
                <w:sz w:val="22"/>
                <w:szCs w:val="22"/>
                <w:lang w:bidi="ar"/>
              </w:rPr>
              <w:t>不接受代理商及联合体投标</w:t>
            </w:r>
            <w:r>
              <w:rPr>
                <w:rFonts w:hint="eastAsia" w:ascii="仿宋" w:hAnsi="仿宋" w:eastAsia="仿宋" w:cs="仿宋"/>
                <w:color w:val="000000"/>
                <w:kern w:val="0"/>
                <w:sz w:val="22"/>
                <w:szCs w:val="22"/>
                <w:lang w:eastAsia="zh-CN" w:bidi="ar"/>
              </w:rPr>
              <w:t>。</w:t>
            </w:r>
          </w:p>
        </w:tc>
        <w:tc>
          <w:tcPr>
            <w:tcW w:w="936" w:type="pct"/>
            <w:vMerge w:val="restart"/>
            <w:tcBorders>
              <w:top w:val="nil"/>
              <w:left w:val="nil"/>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完成过与招标项目相类似的同等或以上技术要求的项目</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2017年1月1日至投标截止日内完成过与招标项目相类似的同等或以上技术要求的项目不少于3份且合同额累计不低于300万，注：业绩必须提供对应的合同复印件。</w:t>
            </w:r>
          </w:p>
        </w:tc>
        <w:tc>
          <w:tcPr>
            <w:tcW w:w="430" w:type="pct"/>
            <w:vMerge w:val="restart"/>
            <w:tcBorders>
              <w:top w:val="nil"/>
              <w:left w:val="nil"/>
              <w:right w:val="single" w:color="000000" w:sz="8" w:space="0"/>
            </w:tcBorders>
            <w:shd w:val="clear" w:color="auto" w:fill="auto"/>
            <w:vAlign w:val="center"/>
          </w:tcPr>
          <w:p>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4.4</w:t>
            </w:r>
          </w:p>
        </w:tc>
      </w:tr>
      <w:tr>
        <w:tblPrEx>
          <w:tblCellMar>
            <w:top w:w="0" w:type="dxa"/>
            <w:left w:w="0" w:type="dxa"/>
            <w:bottom w:w="0" w:type="dxa"/>
            <w:right w:w="0" w:type="dxa"/>
          </w:tblCellMar>
        </w:tblPrEx>
        <w:trPr>
          <w:trHeight w:val="1231" w:hRule="atLeast"/>
        </w:trPr>
        <w:tc>
          <w:tcPr>
            <w:tcW w:w="473"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77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按照招标技术要求，在B类地区范围内，提供标准数量（6次）到场运维技术服务</w:t>
            </w:r>
          </w:p>
        </w:tc>
        <w:tc>
          <w:tcPr>
            <w:tcW w:w="71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辽宁、安徽、内蒙、河北、山西、宁夏、四川、陕西、湖南</w:t>
            </w:r>
          </w:p>
        </w:tc>
        <w:tc>
          <w:tcPr>
            <w:tcW w:w="28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39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个服务包</w:t>
            </w:r>
          </w:p>
        </w:tc>
        <w:tc>
          <w:tcPr>
            <w:tcW w:w="3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一年</w:t>
            </w:r>
          </w:p>
        </w:tc>
        <w:tc>
          <w:tcPr>
            <w:tcW w:w="614" w:type="pct"/>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2"/>
                <w:szCs w:val="22"/>
              </w:rPr>
            </w:pPr>
          </w:p>
        </w:tc>
        <w:tc>
          <w:tcPr>
            <w:tcW w:w="936" w:type="pct"/>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2"/>
                <w:szCs w:val="22"/>
              </w:rPr>
            </w:pPr>
          </w:p>
        </w:tc>
        <w:tc>
          <w:tcPr>
            <w:tcW w:w="430" w:type="pct"/>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2"/>
                <w:szCs w:val="22"/>
              </w:rPr>
            </w:pPr>
          </w:p>
        </w:tc>
      </w:tr>
      <w:tr>
        <w:tblPrEx>
          <w:tblCellMar>
            <w:top w:w="0" w:type="dxa"/>
            <w:left w:w="0" w:type="dxa"/>
            <w:bottom w:w="0" w:type="dxa"/>
            <w:right w:w="0" w:type="dxa"/>
          </w:tblCellMar>
        </w:tblPrEx>
        <w:trPr>
          <w:trHeight w:val="1531" w:hRule="atLeast"/>
        </w:trPr>
        <w:tc>
          <w:tcPr>
            <w:tcW w:w="473" w:type="pct"/>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变电站巡检机器人运维服务项目</w:t>
            </w:r>
          </w:p>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（包四）</w:t>
            </w:r>
          </w:p>
        </w:tc>
        <w:tc>
          <w:tcPr>
            <w:tcW w:w="77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按照招标技术要求，在A类地区范围内，提供单位数量（6次）到场运维技术服务</w:t>
            </w:r>
          </w:p>
        </w:tc>
        <w:tc>
          <w:tcPr>
            <w:tcW w:w="71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山东、广东、江苏、福建、浙江、海南、云南、新疆、甘肃、江西、贵州、广西、湖北、重庆、上海</w:t>
            </w:r>
          </w:p>
        </w:tc>
        <w:tc>
          <w:tcPr>
            <w:tcW w:w="28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39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个服务包</w:t>
            </w:r>
          </w:p>
        </w:tc>
        <w:tc>
          <w:tcPr>
            <w:tcW w:w="3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一年</w:t>
            </w:r>
          </w:p>
        </w:tc>
        <w:tc>
          <w:tcPr>
            <w:tcW w:w="614" w:type="pct"/>
            <w:vMerge w:val="restart"/>
            <w:tcBorders>
              <w:top w:val="nil"/>
              <w:left w:val="nil"/>
              <w:right w:val="single" w:color="000000" w:sz="8"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eastAsia="zh-CN" w:bidi="ar"/>
              </w:rPr>
            </w:pPr>
            <w:r>
              <w:rPr>
                <w:rFonts w:hint="eastAsia" w:ascii="仿宋" w:hAnsi="仿宋" w:eastAsia="仿宋" w:cs="仿宋"/>
                <w:color w:val="000000"/>
                <w:kern w:val="0"/>
                <w:sz w:val="22"/>
                <w:szCs w:val="22"/>
                <w:lang w:val="en-US" w:eastAsia="zh-CN" w:bidi="ar"/>
              </w:rPr>
              <w:t>1</w:t>
            </w:r>
            <w:r>
              <w:rPr>
                <w:rFonts w:hint="eastAsia" w:ascii="仿宋" w:hAnsi="仿宋" w:eastAsia="仿宋" w:cs="仿宋"/>
                <w:color w:val="000000"/>
                <w:kern w:val="0"/>
                <w:sz w:val="22"/>
                <w:szCs w:val="22"/>
                <w:lang w:bidi="ar"/>
              </w:rPr>
              <w:t>认证证书</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提供有效的ISO9000系列质量保证体系认证证书</w:t>
            </w:r>
            <w:r>
              <w:rPr>
                <w:rFonts w:hint="eastAsia" w:ascii="仿宋" w:hAnsi="仿宋" w:eastAsia="仿宋" w:cs="仿宋"/>
                <w:color w:val="000000"/>
                <w:kern w:val="0"/>
                <w:sz w:val="22"/>
                <w:szCs w:val="22"/>
                <w:lang w:eastAsia="zh-CN" w:bidi="ar"/>
              </w:rPr>
              <w:t>。</w:t>
            </w:r>
          </w:p>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2.备注：</w:t>
            </w:r>
            <w:r>
              <w:rPr>
                <w:rFonts w:hint="eastAsia" w:ascii="仿宋" w:hAnsi="仿宋" w:eastAsia="仿宋" w:cs="仿宋"/>
                <w:color w:val="000000"/>
                <w:kern w:val="0"/>
                <w:sz w:val="22"/>
                <w:szCs w:val="22"/>
                <w:lang w:bidi="ar"/>
              </w:rPr>
              <w:t>不接受代理商及联合体投标</w:t>
            </w:r>
            <w:r>
              <w:rPr>
                <w:rFonts w:hint="eastAsia" w:ascii="仿宋" w:hAnsi="仿宋" w:eastAsia="仿宋" w:cs="仿宋"/>
                <w:color w:val="000000"/>
                <w:kern w:val="0"/>
                <w:sz w:val="22"/>
                <w:szCs w:val="22"/>
                <w:lang w:eastAsia="zh-CN" w:bidi="ar"/>
              </w:rPr>
              <w:t>。</w:t>
            </w:r>
          </w:p>
        </w:tc>
        <w:tc>
          <w:tcPr>
            <w:tcW w:w="936" w:type="pct"/>
            <w:vMerge w:val="restart"/>
            <w:tcBorders>
              <w:top w:val="nil"/>
              <w:left w:val="nil"/>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完成过与招标项目相类似的同等或以上技术要求的项目</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2017年1月1日至投标截止日内完成过与招标项目相类似的同等或以上技术要求的项目不少于3份且合同额累计不低于300万，注：业绩必须提供对应的合同复印件。</w:t>
            </w:r>
          </w:p>
        </w:tc>
        <w:tc>
          <w:tcPr>
            <w:tcW w:w="430" w:type="pct"/>
            <w:vMerge w:val="restart"/>
            <w:tcBorders>
              <w:top w:val="nil"/>
              <w:left w:val="nil"/>
              <w:right w:val="single" w:color="000000" w:sz="8" w:space="0"/>
            </w:tcBorders>
            <w:shd w:val="clear" w:color="auto" w:fill="auto"/>
            <w:vAlign w:val="center"/>
          </w:tcPr>
          <w:p>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2.2</w:t>
            </w:r>
            <w:bookmarkStart w:id="0" w:name="_GoBack"/>
            <w:bookmarkEnd w:id="0"/>
          </w:p>
        </w:tc>
      </w:tr>
      <w:tr>
        <w:tblPrEx>
          <w:tblCellMar>
            <w:top w:w="0" w:type="dxa"/>
            <w:left w:w="0" w:type="dxa"/>
            <w:bottom w:w="0" w:type="dxa"/>
            <w:right w:w="0" w:type="dxa"/>
          </w:tblCellMar>
        </w:tblPrEx>
        <w:trPr>
          <w:trHeight w:val="1251" w:hRule="atLeast"/>
        </w:trPr>
        <w:tc>
          <w:tcPr>
            <w:tcW w:w="473"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2"/>
                <w:szCs w:val="22"/>
              </w:rPr>
            </w:pPr>
          </w:p>
        </w:tc>
        <w:tc>
          <w:tcPr>
            <w:tcW w:w="77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按照招标技术要求，在B类地区范围内，提供标准数量（6次）到场运维技术服务</w:t>
            </w:r>
          </w:p>
        </w:tc>
        <w:tc>
          <w:tcPr>
            <w:tcW w:w="71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辽宁、安徽、内蒙、河北、山西、宁夏、四川、陕西、湖南</w:t>
            </w:r>
          </w:p>
        </w:tc>
        <w:tc>
          <w:tcPr>
            <w:tcW w:w="28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39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个服务包</w:t>
            </w:r>
          </w:p>
        </w:tc>
        <w:tc>
          <w:tcPr>
            <w:tcW w:w="3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一年</w:t>
            </w:r>
          </w:p>
        </w:tc>
        <w:tc>
          <w:tcPr>
            <w:tcW w:w="614" w:type="pct"/>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2"/>
                <w:szCs w:val="22"/>
              </w:rPr>
            </w:pPr>
          </w:p>
        </w:tc>
        <w:tc>
          <w:tcPr>
            <w:tcW w:w="936" w:type="pct"/>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2"/>
                <w:szCs w:val="22"/>
              </w:rPr>
            </w:pPr>
          </w:p>
        </w:tc>
        <w:tc>
          <w:tcPr>
            <w:tcW w:w="430" w:type="pct"/>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2"/>
                <w:szCs w:val="22"/>
              </w:rPr>
            </w:pPr>
          </w:p>
        </w:tc>
      </w:tr>
    </w:tbl>
    <w:p>
      <w:pPr>
        <w:snapToGrid w:val="0"/>
        <w:rPr>
          <w:rFonts w:ascii="仿宋" w:hAnsi="仿宋" w:eastAsia="仿宋" w:cs="宋体"/>
          <w:b/>
          <w:sz w:val="22"/>
          <w:szCs w:val="22"/>
        </w:rPr>
      </w:pPr>
      <w:r>
        <w:rPr>
          <w:rFonts w:hint="eastAsia" w:ascii="仿宋" w:hAnsi="仿宋" w:eastAsia="仿宋"/>
          <w:color w:val="000000" w:themeColor="text1"/>
          <w:sz w:val="22"/>
          <w:szCs w:val="24"/>
          <w14:textFill>
            <w14:solidFill>
              <w14:schemeClr w14:val="tx1"/>
            </w14:solidFill>
          </w14:textFill>
        </w:rPr>
        <w:t>备注：</w:t>
      </w:r>
      <w:r>
        <w:rPr>
          <w:rFonts w:hint="eastAsia" w:ascii="仿宋" w:hAnsi="仿宋" w:eastAsia="仿宋"/>
          <w:color w:val="000000" w:themeColor="text1"/>
          <w:kern w:val="0"/>
          <w:sz w:val="22"/>
          <w:szCs w:val="24"/>
          <w14:textFill>
            <w14:solidFill>
              <w14:schemeClr w14:val="tx1"/>
            </w14:solidFill>
          </w14:textFill>
        </w:rPr>
        <w:t>每站根据机器人系统覆盖的一、二次设备区域划分工作面进行单次维护委派。A类：市场份额贡献度高、维保期内机器人运行频繁、维护保养抢修时效要求严格的省份或者市场份额贡献度中等、偏远或国网系统外省份。B类：市场份额贡献度中等、维保期内机器人运行频繁、维护保养要求相对较高的省份。</w:t>
      </w:r>
      <w:r>
        <w:rPr>
          <w:rFonts w:hint="eastAsia" w:ascii="仿宋" w:hAnsi="仿宋" w:eastAsia="仿宋"/>
          <w:b/>
          <w:bCs/>
          <w:sz w:val="22"/>
          <w:szCs w:val="24"/>
        </w:rPr>
        <w:t>具体服务范围不局限于上述一览表，根据维护及时性特殊需求，甲方有权在标段内保持合同额基本一致情况下，对相同</w:t>
      </w:r>
      <w:r>
        <w:rPr>
          <w:rFonts w:hint="eastAsia" w:ascii="仿宋" w:hAnsi="仿宋" w:eastAsia="仿宋"/>
          <w:b/>
          <w:bCs/>
          <w:sz w:val="22"/>
          <w:szCs w:val="22"/>
        </w:rPr>
        <w:t>类别但不同省份服务进行适当调整。</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p>
    <w:sectPr>
      <w:pgSz w:w="16838" w:h="11906" w:orient="landscape"/>
      <w:pgMar w:top="1417"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3247"/>
    <w:rsid w:val="00A667A3"/>
    <w:rsid w:val="02451DC1"/>
    <w:rsid w:val="0E8A0B92"/>
    <w:rsid w:val="0F553F1E"/>
    <w:rsid w:val="117858E8"/>
    <w:rsid w:val="120762D1"/>
    <w:rsid w:val="13E22996"/>
    <w:rsid w:val="1FFE67B1"/>
    <w:rsid w:val="2325243B"/>
    <w:rsid w:val="24DB0BC0"/>
    <w:rsid w:val="28E763BF"/>
    <w:rsid w:val="2D676E93"/>
    <w:rsid w:val="2ED60E60"/>
    <w:rsid w:val="35C92671"/>
    <w:rsid w:val="3FB1192D"/>
    <w:rsid w:val="43F704C5"/>
    <w:rsid w:val="4E2329DB"/>
    <w:rsid w:val="5B867E1C"/>
    <w:rsid w:val="65C1434B"/>
    <w:rsid w:val="667E7F3C"/>
    <w:rsid w:val="6DF926FF"/>
    <w:rsid w:val="71AB190D"/>
    <w:rsid w:val="72B50400"/>
    <w:rsid w:val="7E9A5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2020-01-08T10:36:00Z</dcterms:created>
  <dc:creator>Administrator</dc:creator>
  <cp:lastModifiedBy> </cp:lastModifiedBy>
  <cp:lastPrinted>2020-04-23T02:19:00Z</cp:lastPrinted>
  <dcterms:modified xsi:type="dcterms:W3CDTF">2020-08-31T06:19:40Z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