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项目名称：国网智能科技股份有限公司消防机器人执行系统研发物资采购项目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项目编号：SGAI20Y1-1014-WZDXJT-SY02</w:t>
      </w:r>
    </w:p>
    <w:tbl>
      <w:tblPr>
        <w:tblStyle w:val="5"/>
        <w:tblW w:w="49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140"/>
        <w:gridCol w:w="4146"/>
        <w:gridCol w:w="733"/>
        <w:gridCol w:w="766"/>
        <w:gridCol w:w="1166"/>
        <w:gridCol w:w="733"/>
        <w:gridCol w:w="1235"/>
        <w:gridCol w:w="1332"/>
        <w:gridCol w:w="1341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3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  <w:bookmarkStart w:id="0" w:name="_GoBack"/>
            <w:bookmarkEnd w:id="0"/>
          </w:p>
        </w:tc>
        <w:tc>
          <w:tcPr>
            <w:tcW w:w="2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302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消防机器人执行系统研发物资采购项目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履带式防爆底盘</w:t>
            </w:r>
          </w:p>
        </w:tc>
        <w:tc>
          <w:tcPr>
            <w:tcW w:w="1397" w:type="pct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（1）行驶速度≥1.8米/秒；（2）最大爬坡度≥45%；（3）越障高度≥120毫米；（</w:t>
            </w:r>
            <w:r>
              <w:rPr>
                <w:rFonts w:ascii="仿宋" w:hAnsi="仿宋" w:eastAsia="仿宋"/>
                <w:sz w:val="20"/>
              </w:rPr>
              <w:t>4</w:t>
            </w:r>
            <w:r>
              <w:rPr>
                <w:rFonts w:hint="eastAsia" w:ascii="仿宋" w:hAnsi="仿宋" w:eastAsia="仿宋"/>
                <w:sz w:val="20"/>
              </w:rPr>
              <w:t>）底盘重量≤4</w:t>
            </w:r>
            <w:r>
              <w:rPr>
                <w:rFonts w:ascii="仿宋" w:hAnsi="仿宋" w:eastAsia="仿宋"/>
                <w:sz w:val="20"/>
              </w:rPr>
              <w:t>00</w:t>
            </w:r>
            <w:r>
              <w:rPr>
                <w:rFonts w:hint="eastAsia" w:ascii="仿宋" w:hAnsi="仿宋" w:eastAsia="仿宋"/>
                <w:sz w:val="20"/>
              </w:rPr>
              <w:t>公斤；（</w:t>
            </w:r>
            <w:r>
              <w:rPr>
                <w:rFonts w:ascii="仿宋" w:hAnsi="仿宋" w:eastAsia="仿宋"/>
                <w:sz w:val="20"/>
              </w:rPr>
              <w:t>5</w:t>
            </w:r>
            <w:r>
              <w:rPr>
                <w:rFonts w:hint="eastAsia" w:ascii="仿宋" w:hAnsi="仿宋" w:eastAsia="仿宋"/>
                <w:sz w:val="20"/>
              </w:rPr>
              <w:t>）底盘牵引力≥3000千牛；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（6）</w:t>
            </w:r>
            <w:r>
              <w:rPr>
                <w:rFonts w:hint="eastAsia" w:ascii="仿宋" w:hAnsi="仿宋" w:eastAsia="仿宋"/>
                <w:sz w:val="20"/>
              </w:rPr>
              <w:t>采用防爆设计，大功率直流电动机驱动；（7）橡胶履带采用耐高温复合材质等。</w:t>
            </w:r>
          </w:p>
        </w:tc>
        <w:tc>
          <w:tcPr>
            <w:tcW w:w="247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套</w:t>
            </w:r>
          </w:p>
        </w:tc>
        <w:tc>
          <w:tcPr>
            <w:tcW w:w="258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合同签订后1个月内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1年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买方指定仓库地面交货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lang w:eastAsia="zh-CN"/>
              </w:rPr>
              <w:t>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集货商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lang w:eastAsia="zh-CN"/>
              </w:rPr>
              <w:t>业绩要求：2017年1月1日至投标截止日内，与招标项目相类似的相关产品销售业绩不少于2份且合同额累计不低于100万。注：业绩必须提供对应的合同复印件。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lang w:val="en-US" w:eastAsia="zh-CN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2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两级伸缩装置</w:t>
            </w:r>
          </w:p>
        </w:tc>
        <w:tc>
          <w:tcPr>
            <w:tcW w:w="1397" w:type="pct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（1）有效行程≥700毫米；（2）最大举升重量≥200公斤；（3）行驶速度≥2</w:t>
            </w:r>
            <w:r>
              <w:rPr>
                <w:rFonts w:ascii="仿宋" w:hAnsi="仿宋" w:eastAsia="仿宋"/>
                <w:sz w:val="20"/>
              </w:rPr>
              <w:t>.3</w:t>
            </w:r>
            <w:r>
              <w:rPr>
                <w:rFonts w:hint="eastAsia" w:ascii="仿宋" w:hAnsi="仿宋" w:eastAsia="仿宋"/>
                <w:sz w:val="20"/>
              </w:rPr>
              <w:t xml:space="preserve"> 毫米/秒；（</w:t>
            </w:r>
            <w:r>
              <w:rPr>
                <w:rFonts w:ascii="仿宋" w:hAnsi="仿宋" w:eastAsia="仿宋"/>
                <w:sz w:val="20"/>
              </w:rPr>
              <w:t>4</w:t>
            </w:r>
            <w:r>
              <w:rPr>
                <w:rFonts w:hint="eastAsia" w:ascii="仿宋" w:hAnsi="仿宋" w:eastAsia="仿宋"/>
                <w:sz w:val="20"/>
              </w:rPr>
              <w:t>）重量≤</w:t>
            </w:r>
            <w:r>
              <w:rPr>
                <w:rFonts w:ascii="仿宋" w:hAnsi="仿宋" w:eastAsia="仿宋"/>
                <w:sz w:val="20"/>
              </w:rPr>
              <w:t>20</w:t>
            </w:r>
            <w:r>
              <w:rPr>
                <w:rFonts w:hint="eastAsia" w:ascii="仿宋" w:hAnsi="仿宋" w:eastAsia="仿宋"/>
                <w:sz w:val="20"/>
              </w:rPr>
              <w:t>公斤；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（5）采用高精度重载电动推杆结构</w:t>
            </w:r>
            <w:r>
              <w:rPr>
                <w:rFonts w:hint="eastAsia" w:ascii="仿宋" w:hAnsi="仿宋" w:eastAsia="仿宋"/>
                <w:sz w:val="20"/>
              </w:rPr>
              <w:t>等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。</w:t>
            </w:r>
          </w:p>
        </w:tc>
        <w:tc>
          <w:tcPr>
            <w:tcW w:w="247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套</w:t>
            </w:r>
          </w:p>
        </w:tc>
        <w:tc>
          <w:tcPr>
            <w:tcW w:w="258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合同签订后1个月内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1年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买方指定仓库地面交货</w:t>
            </w:r>
          </w:p>
        </w:tc>
        <w:tc>
          <w:tcPr>
            <w:tcW w:w="44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  <w:tc>
          <w:tcPr>
            <w:tcW w:w="45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  <w:tc>
          <w:tcPr>
            <w:tcW w:w="4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2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泡沫供给装置</w:t>
            </w:r>
          </w:p>
        </w:tc>
        <w:tc>
          <w:tcPr>
            <w:tcW w:w="1397" w:type="pct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（1）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泡沫泵</w:t>
            </w:r>
            <w:r>
              <w:rPr>
                <w:rFonts w:hint="eastAsia" w:ascii="仿宋" w:hAnsi="仿宋" w:eastAsia="仿宋"/>
                <w:sz w:val="20"/>
              </w:rPr>
              <w:t>排量≥</w:t>
            </w:r>
            <w:r>
              <w:rPr>
                <w:rFonts w:ascii="仿宋" w:hAnsi="仿宋" w:eastAsia="仿宋"/>
                <w:sz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</w:rPr>
              <w:t>1升/秒；（2）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泡沫存储箱容量</w:t>
            </w:r>
            <w:r>
              <w:rPr>
                <w:rFonts w:hint="eastAsia" w:ascii="仿宋" w:hAnsi="仿宋" w:eastAsia="仿宋"/>
                <w:sz w:val="20"/>
              </w:rPr>
              <w:t>≥ 0.5立方米；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（3）所需零部件必须防腐处理；（4）采用48</w:t>
            </w:r>
            <w:r>
              <w:rPr>
                <w:rFonts w:ascii="仿宋" w:hAnsi="仿宋" w:eastAsia="仿宋" w:cs="Arial"/>
                <w:kern w:val="0"/>
                <w:sz w:val="20"/>
              </w:rPr>
              <w:t>V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电源驱动；（5）泡沫供给装置把泡沫存储箱中的泡沫原液输送到指定管路</w:t>
            </w:r>
            <w:r>
              <w:rPr>
                <w:rFonts w:hint="eastAsia" w:ascii="仿宋" w:hAnsi="仿宋" w:eastAsia="仿宋"/>
                <w:sz w:val="20"/>
              </w:rPr>
              <w:t>等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。</w:t>
            </w:r>
          </w:p>
        </w:tc>
        <w:tc>
          <w:tcPr>
            <w:tcW w:w="247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套</w:t>
            </w:r>
          </w:p>
        </w:tc>
        <w:tc>
          <w:tcPr>
            <w:tcW w:w="258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合同签订后1个月内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1年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买方指定仓库地面交货</w:t>
            </w:r>
          </w:p>
        </w:tc>
        <w:tc>
          <w:tcPr>
            <w:tcW w:w="44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  <w:tc>
          <w:tcPr>
            <w:tcW w:w="45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  <w:tc>
          <w:tcPr>
            <w:tcW w:w="4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2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消防水供给装置</w:t>
            </w:r>
          </w:p>
        </w:tc>
        <w:tc>
          <w:tcPr>
            <w:tcW w:w="1397" w:type="pct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（1）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输出</w:t>
            </w:r>
            <w:r>
              <w:rPr>
                <w:rFonts w:hint="eastAsia" w:ascii="仿宋" w:hAnsi="仿宋" w:eastAsia="仿宋"/>
                <w:sz w:val="20"/>
              </w:rPr>
              <w:t>排量≥</w:t>
            </w:r>
            <w:r>
              <w:rPr>
                <w:rFonts w:ascii="仿宋" w:hAnsi="仿宋" w:eastAsia="仿宋"/>
                <w:sz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</w:rPr>
              <w:t>9</w:t>
            </w:r>
            <w:r>
              <w:rPr>
                <w:rFonts w:ascii="仿宋" w:hAnsi="仿宋" w:eastAsia="仿宋"/>
                <w:sz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</w:rPr>
              <w:t>升/秒；（2）最大输出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压力</w:t>
            </w:r>
            <w:r>
              <w:rPr>
                <w:rFonts w:hint="eastAsia" w:ascii="仿宋" w:hAnsi="仿宋" w:eastAsia="仿宋"/>
                <w:sz w:val="20"/>
              </w:rPr>
              <w:t>≥</w:t>
            </w:r>
            <w:r>
              <w:rPr>
                <w:rFonts w:ascii="仿宋" w:hAnsi="仿宋" w:eastAsia="仿宋"/>
                <w:sz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</w:rPr>
              <w:t>2.5兆帕；（3）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消防水存储箱容量</w:t>
            </w:r>
            <w:r>
              <w:rPr>
                <w:rFonts w:hint="eastAsia" w:ascii="仿宋" w:hAnsi="仿宋" w:eastAsia="仿宋"/>
                <w:sz w:val="20"/>
              </w:rPr>
              <w:t>≥0.5立方米；（4）重量≤</w:t>
            </w:r>
            <w:r>
              <w:rPr>
                <w:rFonts w:ascii="仿宋" w:hAnsi="仿宋" w:eastAsia="仿宋"/>
                <w:sz w:val="20"/>
              </w:rPr>
              <w:t xml:space="preserve"> 150 </w:t>
            </w:r>
            <w:r>
              <w:rPr>
                <w:rFonts w:hint="eastAsia" w:ascii="仿宋" w:hAnsi="仿宋" w:eastAsia="仿宋"/>
                <w:sz w:val="20"/>
              </w:rPr>
              <w:t>公斤；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（5）增压泵采用</w:t>
            </w:r>
            <w:r>
              <w:rPr>
                <w:rFonts w:ascii="仿宋" w:hAnsi="仿宋" w:eastAsia="仿宋" w:cs="Arial"/>
                <w:kern w:val="0"/>
                <w:sz w:val="20"/>
              </w:rPr>
              <w:t>380V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电源驱动；（6）消防水供给装置把消防水存储箱中的消防水输送到指定管路</w:t>
            </w:r>
            <w:r>
              <w:rPr>
                <w:rFonts w:hint="eastAsia" w:ascii="仿宋" w:hAnsi="仿宋" w:eastAsia="仿宋"/>
                <w:sz w:val="20"/>
              </w:rPr>
              <w:t>等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。</w:t>
            </w:r>
          </w:p>
        </w:tc>
        <w:tc>
          <w:tcPr>
            <w:tcW w:w="247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套</w:t>
            </w:r>
          </w:p>
        </w:tc>
        <w:tc>
          <w:tcPr>
            <w:tcW w:w="258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3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合同签订后1个月内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1年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买方指定仓库地面交货</w:t>
            </w:r>
          </w:p>
        </w:tc>
        <w:tc>
          <w:tcPr>
            <w:tcW w:w="44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  <w:tc>
          <w:tcPr>
            <w:tcW w:w="45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  <w:tc>
          <w:tcPr>
            <w:tcW w:w="4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2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干粉供给装置</w:t>
            </w:r>
          </w:p>
        </w:tc>
        <w:tc>
          <w:tcPr>
            <w:tcW w:w="1397" w:type="pct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（1）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干粉填充量</w:t>
            </w:r>
            <w:r>
              <w:rPr>
                <w:rFonts w:hint="eastAsia" w:ascii="仿宋" w:hAnsi="仿宋" w:eastAsia="仿宋"/>
                <w:sz w:val="20"/>
              </w:rPr>
              <w:t>≥</w:t>
            </w:r>
            <w:r>
              <w:rPr>
                <w:rFonts w:ascii="仿宋" w:hAnsi="仿宋" w:eastAsia="仿宋"/>
                <w:sz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</w:rPr>
              <w:t>40公斤；（2）干粉喷射距离≥ 8米；（3）重量≤ 6</w:t>
            </w:r>
            <w:r>
              <w:rPr>
                <w:rFonts w:ascii="仿宋" w:hAnsi="仿宋" w:eastAsia="仿宋"/>
                <w:sz w:val="20"/>
              </w:rPr>
              <w:t>0</w:t>
            </w:r>
            <w:r>
              <w:rPr>
                <w:rFonts w:hint="eastAsia" w:ascii="仿宋" w:hAnsi="仿宋" w:eastAsia="仿宋"/>
                <w:sz w:val="20"/>
              </w:rPr>
              <w:t>公斤；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（4）通过控制换向阀的闭合实现干粉的喷射；（5）采用</w:t>
            </w:r>
            <w:r>
              <w:rPr>
                <w:rFonts w:ascii="仿宋" w:hAnsi="仿宋" w:eastAsia="仿宋" w:cs="Arial"/>
                <w:kern w:val="0"/>
                <w:sz w:val="20"/>
              </w:rPr>
              <w:t>24V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电源驱动</w:t>
            </w:r>
            <w:r>
              <w:rPr>
                <w:rFonts w:hint="eastAsia" w:ascii="仿宋" w:hAnsi="仿宋" w:eastAsia="仿宋"/>
                <w:sz w:val="20"/>
              </w:rPr>
              <w:t>等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。</w:t>
            </w:r>
          </w:p>
        </w:tc>
        <w:tc>
          <w:tcPr>
            <w:tcW w:w="247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套</w:t>
            </w:r>
          </w:p>
        </w:tc>
        <w:tc>
          <w:tcPr>
            <w:tcW w:w="258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合同签订后1个月内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1年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买方指定仓库地面交货</w:t>
            </w:r>
          </w:p>
        </w:tc>
        <w:tc>
          <w:tcPr>
            <w:tcW w:w="44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  <w:tc>
          <w:tcPr>
            <w:tcW w:w="45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  <w:tc>
          <w:tcPr>
            <w:tcW w:w="4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2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液压支撑稳定装置</w:t>
            </w:r>
          </w:p>
        </w:tc>
        <w:tc>
          <w:tcPr>
            <w:tcW w:w="1397" w:type="pct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（1）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支撑力</w:t>
            </w:r>
            <w:r>
              <w:rPr>
                <w:rFonts w:hint="eastAsia" w:ascii="仿宋" w:hAnsi="仿宋" w:eastAsia="仿宋"/>
                <w:sz w:val="20"/>
              </w:rPr>
              <w:t>≥</w:t>
            </w:r>
            <w:r>
              <w:rPr>
                <w:rFonts w:ascii="仿宋" w:hAnsi="仿宋" w:eastAsia="仿宋"/>
                <w:sz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</w:rPr>
              <w:t>1000公斤；（2）压力≤</w:t>
            </w:r>
            <w:r>
              <w:rPr>
                <w:rFonts w:ascii="仿宋" w:hAnsi="仿宋" w:eastAsia="仿宋"/>
                <w:sz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</w:rPr>
              <w:t>10兆帕</w:t>
            </w:r>
          </w:p>
          <w:p>
            <w:pPr>
              <w:widowControl/>
              <w:snapToGrid w:val="0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（3）通过控制换向阀的伸缩支撑组件伸出、收回；（4）采用</w:t>
            </w:r>
            <w:r>
              <w:rPr>
                <w:rFonts w:ascii="仿宋" w:hAnsi="仿宋" w:eastAsia="仿宋" w:cs="Arial"/>
                <w:kern w:val="0"/>
                <w:sz w:val="20"/>
              </w:rPr>
              <w:t>24V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电源驱动；（5）整个装置具有液压自锁功能</w:t>
            </w:r>
            <w:r>
              <w:rPr>
                <w:rFonts w:hint="eastAsia" w:ascii="仿宋" w:hAnsi="仿宋" w:eastAsia="仿宋"/>
                <w:sz w:val="20"/>
              </w:rPr>
              <w:t>等</w:t>
            </w:r>
            <w:r>
              <w:rPr>
                <w:rFonts w:hint="eastAsia" w:ascii="仿宋" w:hAnsi="仿宋" w:eastAsia="仿宋" w:cs="Arial"/>
                <w:kern w:val="0"/>
                <w:sz w:val="20"/>
              </w:rPr>
              <w:t>。</w:t>
            </w:r>
          </w:p>
        </w:tc>
        <w:tc>
          <w:tcPr>
            <w:tcW w:w="247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套</w:t>
            </w:r>
          </w:p>
        </w:tc>
        <w:tc>
          <w:tcPr>
            <w:tcW w:w="258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合同签订后1个月内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1年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买方指定仓库地面交货</w:t>
            </w:r>
          </w:p>
        </w:tc>
        <w:tc>
          <w:tcPr>
            <w:tcW w:w="44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  <w:tc>
          <w:tcPr>
            <w:tcW w:w="45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  <w:tc>
          <w:tcPr>
            <w:tcW w:w="4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2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手持遥控终端</w:t>
            </w:r>
          </w:p>
        </w:tc>
        <w:tc>
          <w:tcPr>
            <w:tcW w:w="1397" w:type="pct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（1）遥控距离≥500米；</w:t>
            </w:r>
          </w:p>
          <w:p>
            <w:pPr>
              <w:snapToGrid w:val="0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（2）接收机使用DC24V供电；（3）发射机采用充电锂电池供电；（4）配有8个拨动开关、2个自恢复开关和一个急停开关；</w:t>
            </w:r>
          </w:p>
          <w:p>
            <w:pPr>
              <w:snapToGrid w:val="0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（5）接收机采用CAN总线通讯协议等。</w:t>
            </w:r>
          </w:p>
        </w:tc>
        <w:tc>
          <w:tcPr>
            <w:tcW w:w="247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套</w:t>
            </w:r>
          </w:p>
        </w:tc>
        <w:tc>
          <w:tcPr>
            <w:tcW w:w="258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合同签订后1个月内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1年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买方指定仓库地面交货</w:t>
            </w:r>
          </w:p>
        </w:tc>
        <w:tc>
          <w:tcPr>
            <w:tcW w:w="44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  <w:tc>
          <w:tcPr>
            <w:tcW w:w="45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  <w:tc>
          <w:tcPr>
            <w:tcW w:w="4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2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视觉检测装置</w:t>
            </w:r>
          </w:p>
        </w:tc>
        <w:tc>
          <w:tcPr>
            <w:tcW w:w="1397" w:type="pct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（1） 红外热成像仪分辨率：640×480；（2） 红外热成像仪供电电压：DC5V；（3） 红外热成像仪通讯端口：RJ45网口；</w:t>
            </w:r>
            <w:r>
              <w:rPr>
                <w:rFonts w:hint="eastAsia" w:ascii="仿宋" w:hAnsi="仿宋" w:eastAsia="仿宋"/>
                <w:sz w:val="20"/>
              </w:rPr>
              <w:br w:type="textWrapping"/>
            </w:r>
            <w:r>
              <w:rPr>
                <w:rFonts w:hint="eastAsia" w:ascii="仿宋" w:hAnsi="仿宋" w:eastAsia="仿宋"/>
                <w:sz w:val="20"/>
              </w:rPr>
              <w:t>（4） 可见光摄像机分辨率：720p；（5） 可见光摄像机供电电压：DC12V；（6） 可见光摄像机信号制式：PAL；（7）具有火灾现场监测和设备着火点定位识别的功能等。</w:t>
            </w:r>
          </w:p>
        </w:tc>
        <w:tc>
          <w:tcPr>
            <w:tcW w:w="247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套</w:t>
            </w:r>
          </w:p>
        </w:tc>
        <w:tc>
          <w:tcPr>
            <w:tcW w:w="258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合同签订后1个月内</w:t>
            </w:r>
          </w:p>
        </w:tc>
        <w:tc>
          <w:tcPr>
            <w:tcW w:w="24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1年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买方指定仓库地面交货</w:t>
            </w:r>
          </w:p>
        </w:tc>
        <w:tc>
          <w:tcPr>
            <w:tcW w:w="44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  <w:tc>
          <w:tcPr>
            <w:tcW w:w="452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  <w:tc>
          <w:tcPr>
            <w:tcW w:w="4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</w:p>
        </w:tc>
      </w:tr>
    </w:tbl>
    <w:p>
      <w:pPr>
        <w:widowControl/>
        <w:rPr>
          <w:rFonts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2D91"/>
    <w:rsid w:val="021D6835"/>
    <w:rsid w:val="036C7EFE"/>
    <w:rsid w:val="06044745"/>
    <w:rsid w:val="0C7B70CD"/>
    <w:rsid w:val="0D4D1695"/>
    <w:rsid w:val="0FB8241C"/>
    <w:rsid w:val="10630032"/>
    <w:rsid w:val="11235341"/>
    <w:rsid w:val="11706D76"/>
    <w:rsid w:val="16CE1D05"/>
    <w:rsid w:val="18622F5F"/>
    <w:rsid w:val="1C484EDE"/>
    <w:rsid w:val="1D544F92"/>
    <w:rsid w:val="1E7717D8"/>
    <w:rsid w:val="28A21BBD"/>
    <w:rsid w:val="2A102A40"/>
    <w:rsid w:val="2A1B4DA4"/>
    <w:rsid w:val="2DA048C3"/>
    <w:rsid w:val="2F3B3243"/>
    <w:rsid w:val="31F35F98"/>
    <w:rsid w:val="33AA648F"/>
    <w:rsid w:val="3A946D05"/>
    <w:rsid w:val="3A963A95"/>
    <w:rsid w:val="3B7B0F02"/>
    <w:rsid w:val="3C4640B3"/>
    <w:rsid w:val="3DA0516C"/>
    <w:rsid w:val="402C1AAD"/>
    <w:rsid w:val="42970BA5"/>
    <w:rsid w:val="48533871"/>
    <w:rsid w:val="4CB17BF7"/>
    <w:rsid w:val="4F85749E"/>
    <w:rsid w:val="507A196E"/>
    <w:rsid w:val="525E03F7"/>
    <w:rsid w:val="545E196A"/>
    <w:rsid w:val="54A702DC"/>
    <w:rsid w:val="56276803"/>
    <w:rsid w:val="57555BE4"/>
    <w:rsid w:val="58CE0B6D"/>
    <w:rsid w:val="5A0A6229"/>
    <w:rsid w:val="5D5160B2"/>
    <w:rsid w:val="5F313510"/>
    <w:rsid w:val="5F5F0329"/>
    <w:rsid w:val="5FF55C9E"/>
    <w:rsid w:val="60B90D6B"/>
    <w:rsid w:val="65EF4057"/>
    <w:rsid w:val="6A886910"/>
    <w:rsid w:val="6D58589D"/>
    <w:rsid w:val="741C6D12"/>
    <w:rsid w:val="7795486A"/>
    <w:rsid w:val="79575DB3"/>
    <w:rsid w:val="7A3A1D75"/>
    <w:rsid w:val="7EB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2020-04-20T07:12:00Z</cp:lastPrinted>
  <dcterms:modified xsi:type="dcterms:W3CDTF">2020-10-14T02:47:32Z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