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项目名称：国网智能科技股份有限公司变电站红外在线监测装置采购项目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项目编号：SGAI20Y1-1014-WZDXJT-SY01</w:t>
      </w:r>
    </w:p>
    <w:tbl>
      <w:tblPr>
        <w:tblStyle w:val="5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00"/>
        <w:gridCol w:w="3350"/>
        <w:gridCol w:w="750"/>
        <w:gridCol w:w="700"/>
        <w:gridCol w:w="767"/>
        <w:gridCol w:w="766"/>
        <w:gridCol w:w="1084"/>
        <w:gridCol w:w="2266"/>
        <w:gridCol w:w="205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变电站红外在线监测装置采购项目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红外在线监测装置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（云台型）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在线温度监测装置，通过红外技术对设备温度进行实时监测，同时兼具可见光镜头；要求红外图像尺寸不小于</w:t>
            </w:r>
            <w:r>
              <w:rPr>
                <w:rFonts w:eastAsia="仿宋"/>
                <w:color w:val="000000"/>
                <w:sz w:val="22"/>
                <w:szCs w:val="22"/>
              </w:rPr>
              <w:t>640*480</w:t>
            </w:r>
            <w:r>
              <w:rPr>
                <w:rFonts w:hint="eastAsia" w:eastAsia="仿宋"/>
                <w:color w:val="000000"/>
                <w:sz w:val="22"/>
                <w:szCs w:val="22"/>
              </w:rPr>
              <w:t>，镜头焦距不小于35mm</w:t>
            </w:r>
            <w:r>
              <w:rPr>
                <w:rFonts w:hint="eastAsia"/>
                <w:color w:val="000000"/>
                <w:sz w:val="22"/>
                <w:szCs w:val="22"/>
              </w:rPr>
              <w:t>；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可见光镜头不低于200万像素，变倍不小于25倍；防护等级不小于IP66等。</w:t>
            </w:r>
          </w:p>
        </w:tc>
        <w:tc>
          <w:tcPr>
            <w:tcW w:w="750" w:type="dxa"/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0" w:type="dxa"/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6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厂商要求：制造商或代理商；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认证证书：制造商提供有效的ISO9000系列质量保证体系认证证书，代理商须提供制造商有效的ISO9000系列质量保证体系认证证书；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备注：代理商需提供制造商授权函及制造商出具的质保函。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业绩要求：制造商、代理商：投标人提供2017年1月1日至投标截止日内与采购项目相似产品累计销售业绩不少于2份且累计合同额不少于40万。注：业绩必须提供对应的合同复印件。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5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红外在线监测装置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（微型）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在线温度监测装置，通过红外技术对设备温度进行实时监测，同时兼具可见光镜头；红外图像尺寸不小于</w:t>
            </w:r>
            <w:r>
              <w:rPr>
                <w:rFonts w:eastAsia="仿宋"/>
                <w:color w:val="000000"/>
                <w:sz w:val="22"/>
                <w:szCs w:val="22"/>
              </w:rPr>
              <w:t>160*120</w:t>
            </w:r>
            <w:r>
              <w:rPr>
                <w:rFonts w:hint="eastAsia"/>
                <w:color w:val="000000"/>
                <w:sz w:val="22"/>
                <w:szCs w:val="22"/>
              </w:rPr>
              <w:t>；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可见光像素不低于200万；尺寸不大于10cm*10cm*5cm等。</w:t>
            </w:r>
          </w:p>
        </w:tc>
        <w:tc>
          <w:tcPr>
            <w:tcW w:w="750" w:type="dxa"/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0" w:type="dxa"/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28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2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4543"/>
    <w:multiLevelType w:val="singleLevel"/>
    <w:tmpl w:val="11EA4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2D91"/>
    <w:rsid w:val="021D6835"/>
    <w:rsid w:val="036C7EFE"/>
    <w:rsid w:val="06044745"/>
    <w:rsid w:val="0C7B70CD"/>
    <w:rsid w:val="0D4D1695"/>
    <w:rsid w:val="0FB8241C"/>
    <w:rsid w:val="10630032"/>
    <w:rsid w:val="11235341"/>
    <w:rsid w:val="11706D76"/>
    <w:rsid w:val="16CE1D05"/>
    <w:rsid w:val="18622F5F"/>
    <w:rsid w:val="1C484EDE"/>
    <w:rsid w:val="1D544F92"/>
    <w:rsid w:val="1E7717D8"/>
    <w:rsid w:val="28A21BBD"/>
    <w:rsid w:val="2A102A40"/>
    <w:rsid w:val="2A1B4DA4"/>
    <w:rsid w:val="2DA048C3"/>
    <w:rsid w:val="2F3B3243"/>
    <w:rsid w:val="31F35F98"/>
    <w:rsid w:val="33AA648F"/>
    <w:rsid w:val="3A946D05"/>
    <w:rsid w:val="3A963A95"/>
    <w:rsid w:val="3B7B0F02"/>
    <w:rsid w:val="3C4640B3"/>
    <w:rsid w:val="3DA0516C"/>
    <w:rsid w:val="402C1AAD"/>
    <w:rsid w:val="42970BA5"/>
    <w:rsid w:val="48533871"/>
    <w:rsid w:val="4F85749E"/>
    <w:rsid w:val="525E03F7"/>
    <w:rsid w:val="54A702DC"/>
    <w:rsid w:val="56276803"/>
    <w:rsid w:val="57555BE4"/>
    <w:rsid w:val="58CE0B6D"/>
    <w:rsid w:val="5D5160B2"/>
    <w:rsid w:val="5F313510"/>
    <w:rsid w:val="5FF55C9E"/>
    <w:rsid w:val="60B90D6B"/>
    <w:rsid w:val="65EF4057"/>
    <w:rsid w:val="6A886910"/>
    <w:rsid w:val="6D58589D"/>
    <w:rsid w:val="741C6D12"/>
    <w:rsid w:val="7795486A"/>
    <w:rsid w:val="79575DB3"/>
    <w:rsid w:val="7A3A1D75"/>
    <w:rsid w:val="7DD54829"/>
    <w:rsid w:val="7EB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2020-10-21T07:12:10Z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