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left"/>
        <w:rPr>
          <w:rFonts w:ascii="仿宋" w:hAnsi="仿宋" w:eastAsia="仿宋" w:cs="仿宋"/>
          <w:b/>
          <w:sz w:val="24"/>
          <w:szCs w:val="24"/>
        </w:rPr>
      </w:pPr>
      <w:bookmarkStart w:id="0" w:name="_Toc415657383"/>
      <w:bookmarkStart w:id="1" w:name="_Toc242947879"/>
      <w:bookmarkStart w:id="2" w:name="_Toc425826593"/>
      <w:bookmarkStart w:id="3" w:name="_Toc22754258"/>
      <w:bookmarkStart w:id="4" w:name="_Toc415657514"/>
      <w:bookmarkStart w:id="5" w:name="_Toc417719972"/>
      <w:bookmarkStart w:id="6" w:name="_Toc17405"/>
      <w:bookmarkStart w:id="7" w:name="_Toc417719935"/>
      <w:bookmarkStart w:id="8" w:name="_Toc64247743"/>
      <w:bookmarkStart w:id="9" w:name="_Toc81122118"/>
      <w:bookmarkStart w:id="10" w:name="_Toc22665038"/>
      <w:bookmarkStart w:id="11" w:name="_Toc417551699"/>
      <w:bookmarkStart w:id="12" w:name="_Toc416789598"/>
      <w:bookmarkStart w:id="13" w:name="_Toc416855128"/>
      <w:bookmarkStart w:id="14" w:name="_Toc425905661"/>
      <w:bookmarkStart w:id="15" w:name="_Toc424985605"/>
      <w:bookmarkStart w:id="16" w:name="_Toc417723941"/>
      <w:bookmarkStart w:id="17" w:name="_Toc22761312"/>
      <w:bookmarkStart w:id="18" w:name="_Toc416412424"/>
      <w:bookmarkStart w:id="19" w:name="_Toc416412331"/>
      <w:bookmarkStart w:id="20" w:name="_Toc419027344"/>
      <w:r>
        <w:rPr>
          <w:rFonts w:hint="eastAsia" w:ascii="仿宋" w:hAnsi="仿宋" w:eastAsia="仿宋" w:cs="仿宋"/>
          <w:b/>
          <w:sz w:val="24"/>
          <w:szCs w:val="24"/>
        </w:rPr>
        <w:t>附件</w:t>
      </w:r>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tbl>
      <w:tblPr>
        <w:tblStyle w:val="33"/>
        <w:tblW w:w="10039" w:type="dxa"/>
        <w:tblInd w:w="0" w:type="dxa"/>
        <w:tblLayout w:type="fixed"/>
        <w:tblCellMar>
          <w:top w:w="0" w:type="dxa"/>
          <w:left w:w="108" w:type="dxa"/>
          <w:bottom w:w="0" w:type="dxa"/>
          <w:right w:w="108" w:type="dxa"/>
        </w:tblCellMar>
      </w:tblPr>
      <w:tblGrid>
        <w:gridCol w:w="3521"/>
        <w:gridCol w:w="1646"/>
        <w:gridCol w:w="2535"/>
        <w:gridCol w:w="2337"/>
      </w:tblGrid>
      <w:tr>
        <w:tblPrEx>
          <w:tblCellMar>
            <w:top w:w="0" w:type="dxa"/>
            <w:left w:w="108" w:type="dxa"/>
            <w:bottom w:w="0" w:type="dxa"/>
            <w:right w:w="108" w:type="dxa"/>
          </w:tblCellMar>
        </w:tblPrEx>
        <w:trPr>
          <w:trHeight w:val="859" w:hRule="atLeast"/>
        </w:trPr>
        <w:tc>
          <w:tcPr>
            <w:tcW w:w="3521"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6518"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88" w:hRule="atLeast"/>
        </w:trPr>
        <w:tc>
          <w:tcPr>
            <w:tcW w:w="352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项目名称：</w:t>
            </w:r>
          </w:p>
        </w:tc>
        <w:tc>
          <w:tcPr>
            <w:tcW w:w="651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08" w:hRule="atLeast"/>
        </w:trPr>
        <w:tc>
          <w:tcPr>
            <w:tcW w:w="352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lang w:eastAsia="zh-CN"/>
              </w:rPr>
              <w:t>供应商</w:t>
            </w:r>
            <w:r>
              <w:rPr>
                <w:rFonts w:hint="eastAsia" w:ascii="仿宋_GB2312" w:hAnsi="宋体" w:eastAsia="仿宋_GB2312" w:cs="宋体"/>
                <w:sz w:val="24"/>
                <w:szCs w:val="24"/>
              </w:rPr>
              <w:t>全称：</w:t>
            </w:r>
          </w:p>
        </w:tc>
        <w:tc>
          <w:tcPr>
            <w:tcW w:w="651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90" w:hRule="atLeast"/>
        </w:trPr>
        <w:tc>
          <w:tcPr>
            <w:tcW w:w="3521"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授权委托书及身份证：</w:t>
            </w:r>
          </w:p>
        </w:tc>
        <w:tc>
          <w:tcPr>
            <w:tcW w:w="651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bookmarkStart w:id="21" w:name="_GoBack"/>
            <w:bookmarkEnd w:id="21"/>
          </w:p>
        </w:tc>
      </w:tr>
      <w:tr>
        <w:tblPrEx>
          <w:tblCellMar>
            <w:top w:w="0" w:type="dxa"/>
            <w:left w:w="108" w:type="dxa"/>
            <w:bottom w:w="0" w:type="dxa"/>
            <w:right w:w="108" w:type="dxa"/>
          </w:tblCellMar>
        </w:tblPrEx>
        <w:trPr>
          <w:trHeight w:val="1111" w:hRule="atLeast"/>
        </w:trPr>
        <w:tc>
          <w:tcPr>
            <w:tcW w:w="352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联系人；</w:t>
            </w:r>
          </w:p>
        </w:tc>
        <w:tc>
          <w:tcPr>
            <w:tcW w:w="1646"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35"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37"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957" w:hRule="atLeast"/>
        </w:trPr>
        <w:tc>
          <w:tcPr>
            <w:tcW w:w="3521"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电子邮箱：</w:t>
            </w:r>
          </w:p>
        </w:tc>
        <w:tc>
          <w:tcPr>
            <w:tcW w:w="6518"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5938" w:hRule="atLeast"/>
        </w:trPr>
        <w:tc>
          <w:tcPr>
            <w:tcW w:w="1003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sz w:val="24"/>
                <w:szCs w:val="24"/>
                <w:lang w:eastAsia="zh-CN"/>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p>
          <w:p>
            <w:pPr>
              <w:numPr>
                <w:ilvl w:val="0"/>
                <w:numId w:val="0"/>
              </w:numPr>
              <w:rPr>
                <w:rFonts w:hint="eastAsia" w:ascii="仿宋_GB2312" w:hAnsi="宋体" w:eastAsia="仿宋_GB2312" w:cs="宋体"/>
                <w:b/>
                <w:bCs/>
                <w:sz w:val="24"/>
                <w:szCs w:val="24"/>
              </w:rPr>
            </w:pP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eastAsia" w:ascii="仿宋" w:hAnsi="仿宋" w:eastAsia="仿宋" w:cs="仿宋"/>
          <w:b/>
          <w:color w:val="auto"/>
          <w:kern w:val="0"/>
          <w:sz w:val="24"/>
          <w:szCs w:val="22"/>
          <w:highlight w:val="none"/>
          <w:lang w:val="en-US" w:eastAsia="zh-CN"/>
        </w:rPr>
      </w:pPr>
    </w:p>
    <w:sectPr>
      <w:headerReference r:id="rId4" w:type="first"/>
      <w:footerReference r:id="rId6" w:type="first"/>
      <w:headerReference r:id="rId3" w:type="default"/>
      <w:footerReference r:id="rId5" w:type="default"/>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8F1DB7"/>
    <w:rsid w:val="0DAD7251"/>
    <w:rsid w:val="0DB62BB6"/>
    <w:rsid w:val="0F242D05"/>
    <w:rsid w:val="1CB4567E"/>
    <w:rsid w:val="1F00754F"/>
    <w:rsid w:val="1F27322D"/>
    <w:rsid w:val="1F3F1955"/>
    <w:rsid w:val="1FB02CB9"/>
    <w:rsid w:val="20050453"/>
    <w:rsid w:val="226F63EB"/>
    <w:rsid w:val="2ADF2A2D"/>
    <w:rsid w:val="2AF663D5"/>
    <w:rsid w:val="2B6614C4"/>
    <w:rsid w:val="2C5418DD"/>
    <w:rsid w:val="2C614ED0"/>
    <w:rsid w:val="2F156D9C"/>
    <w:rsid w:val="33F76703"/>
    <w:rsid w:val="34327F77"/>
    <w:rsid w:val="3691500C"/>
    <w:rsid w:val="37CF0C12"/>
    <w:rsid w:val="3883289C"/>
    <w:rsid w:val="3A0640E1"/>
    <w:rsid w:val="3AD96069"/>
    <w:rsid w:val="3AF35668"/>
    <w:rsid w:val="3B18096F"/>
    <w:rsid w:val="3B255427"/>
    <w:rsid w:val="3B706F4C"/>
    <w:rsid w:val="3E6D534B"/>
    <w:rsid w:val="3EC46D70"/>
    <w:rsid w:val="41A13977"/>
    <w:rsid w:val="41E74B6C"/>
    <w:rsid w:val="42684CAB"/>
    <w:rsid w:val="426D14C1"/>
    <w:rsid w:val="42E26FB4"/>
    <w:rsid w:val="443A1DFB"/>
    <w:rsid w:val="45092682"/>
    <w:rsid w:val="494720FC"/>
    <w:rsid w:val="4A4E100B"/>
    <w:rsid w:val="4B7C077F"/>
    <w:rsid w:val="51A50A8A"/>
    <w:rsid w:val="51F33D8F"/>
    <w:rsid w:val="52D50CB9"/>
    <w:rsid w:val="551C5322"/>
    <w:rsid w:val="573F47B5"/>
    <w:rsid w:val="588469D3"/>
    <w:rsid w:val="59714239"/>
    <w:rsid w:val="59A344BD"/>
    <w:rsid w:val="5D5C4611"/>
    <w:rsid w:val="61BF52BB"/>
    <w:rsid w:val="61DC3C3A"/>
    <w:rsid w:val="643C6D28"/>
    <w:rsid w:val="66135AFF"/>
    <w:rsid w:val="70C52DDE"/>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2020-09-02T02:42:00Z</cp:lastPrinted>
  <dcterms:modified xsi:type="dcterms:W3CDTF">2020-11-16T06:36:25Z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