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w:t>
      </w:r>
      <w:bookmarkStart w:id="0" w:name="_GoBack"/>
      <w:bookmarkEnd w:id="0"/>
      <w:r>
        <w:rPr>
          <w:rFonts w:hint="eastAsia" w:ascii="方正仿宋_GBK" w:hAnsi="方正仿宋_GBK" w:eastAsia="方正仿宋_GBK" w:cs="方正仿宋_GBK"/>
          <w:b/>
          <w:bCs w:val="0"/>
          <w:sz w:val="28"/>
          <w:szCs w:val="28"/>
          <w:lang w:eastAsia="zh-CN"/>
        </w:rPr>
        <w:t>山东鲁能软件技术有限公司智能电气分公司安全监控及互动化采购项目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项目编号：ZN2001-1125-JY-WZXYZB-SY13</w:t>
      </w:r>
    </w:p>
    <w:tbl>
      <w:tblPr>
        <w:tblStyle w:val="8"/>
        <w:tblW w:w="15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28"/>
        <w:gridCol w:w="1779"/>
        <w:gridCol w:w="1350"/>
        <w:gridCol w:w="771"/>
        <w:gridCol w:w="857"/>
        <w:gridCol w:w="1072"/>
        <w:gridCol w:w="1007"/>
        <w:gridCol w:w="728"/>
        <w:gridCol w:w="1972"/>
        <w:gridCol w:w="302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81" w:type="dxa"/>
            <w:shd w:val="clear" w:color="auto" w:fill="auto"/>
            <w:vAlign w:val="center"/>
          </w:tcPr>
          <w:p>
            <w:pPr>
              <w:widowControl/>
              <w:jc w:val="center"/>
              <w:rPr>
                <w:rFonts w:hint="eastAsia" w:ascii="仿宋" w:hAnsi="仿宋" w:eastAsia="仿宋" w:cs="Arial"/>
                <w:b/>
                <w:bCs/>
                <w:kern w:val="0"/>
                <w:sz w:val="20"/>
                <w:szCs w:val="22"/>
                <w:lang w:eastAsia="zh-CN"/>
              </w:rPr>
            </w:pPr>
            <w:r>
              <w:rPr>
                <w:rFonts w:hint="eastAsia" w:ascii="仿宋" w:hAnsi="仿宋" w:eastAsia="仿宋" w:cs="Arial"/>
                <w:b/>
                <w:bCs/>
                <w:kern w:val="0"/>
                <w:sz w:val="20"/>
                <w:szCs w:val="22"/>
                <w:lang w:eastAsia="zh-CN"/>
              </w:rPr>
              <w:t>包号</w:t>
            </w:r>
          </w:p>
        </w:tc>
        <w:tc>
          <w:tcPr>
            <w:tcW w:w="72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77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135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77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85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1072"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1007"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2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c>
          <w:tcPr>
            <w:tcW w:w="1972"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3021" w:type="dxa"/>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998"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1" w:type="dxa"/>
            <w:vMerge w:val="restart"/>
            <w:shd w:val="clear" w:color="auto" w:fill="auto"/>
            <w:vAlign w:val="center"/>
          </w:tcPr>
          <w:p>
            <w:pPr>
              <w:widowControl/>
              <w:jc w:val="center"/>
              <w:rPr>
                <w:rFonts w:hint="eastAsia" w:ascii="仿宋" w:hAnsi="仿宋" w:eastAsia="仿宋"/>
                <w:sz w:val="22"/>
                <w:szCs w:val="22"/>
              </w:rPr>
            </w:pPr>
            <w:r>
              <w:rPr>
                <w:rFonts w:hint="eastAsia" w:ascii="仿宋" w:hAnsi="仿宋" w:eastAsia="仿宋"/>
                <w:sz w:val="22"/>
                <w:szCs w:val="22"/>
              </w:rPr>
              <w:t>包一</w:t>
            </w: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w:t>
            </w:r>
          </w:p>
        </w:tc>
        <w:tc>
          <w:tcPr>
            <w:tcW w:w="1779"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sz w:val="22"/>
                <w:szCs w:val="22"/>
              </w:rPr>
              <w:t>八车位标准站</w:t>
            </w:r>
          </w:p>
        </w:tc>
        <w:tc>
          <w:tcPr>
            <w:tcW w:w="1350" w:type="dxa"/>
            <w:shd w:val="clear" w:color="auto" w:fill="auto"/>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857" w:type="dxa"/>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50</w:t>
            </w:r>
          </w:p>
        </w:tc>
        <w:tc>
          <w:tcPr>
            <w:tcW w:w="1072" w:type="dxa"/>
            <w:vMerge w:val="restar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接到供货通知后15日内</w:t>
            </w:r>
          </w:p>
        </w:tc>
        <w:tc>
          <w:tcPr>
            <w:tcW w:w="1007" w:type="dxa"/>
            <w:vMerge w:val="restar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18</w:t>
            </w:r>
            <w:r>
              <w:rPr>
                <w:rFonts w:hint="eastAsia" w:ascii="仿宋" w:hAnsi="仿宋" w:eastAsia="仿宋" w:cs="Arial"/>
                <w:color w:val="000000" w:themeColor="text1"/>
                <w:kern w:val="0"/>
                <w:sz w:val="22"/>
                <w:szCs w:val="22"/>
                <w14:textFill>
                  <w14:solidFill>
                    <w14:schemeClr w14:val="tx1"/>
                  </w14:solidFill>
                </w14:textFill>
              </w:rPr>
              <w:t>个月</w:t>
            </w:r>
          </w:p>
        </w:tc>
        <w:tc>
          <w:tcPr>
            <w:tcW w:w="728" w:type="dxa"/>
            <w:vMerge w:val="restar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买方指定地点地面交货</w:t>
            </w:r>
          </w:p>
        </w:tc>
        <w:tc>
          <w:tcPr>
            <w:tcW w:w="1972"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厂商要求</w:t>
            </w:r>
            <w:r>
              <w:rPr>
                <w:rFonts w:hint="eastAsia" w:ascii="仿宋" w:hAnsi="仿宋" w:eastAsia="仿宋" w:cs="Arial"/>
                <w:color w:val="000000" w:themeColor="text1"/>
                <w:kern w:val="0"/>
                <w:sz w:val="22"/>
                <w:szCs w:val="22"/>
                <w:lang w:val="en-US" w:eastAsia="zh-CN"/>
                <w14:textFill>
                  <w14:solidFill>
                    <w14:schemeClr w14:val="tx1"/>
                  </w14:solidFill>
                </w14:textFill>
              </w:rPr>
              <w:t>:制造商或代理商;</w:t>
            </w:r>
          </w:p>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2.认证证书：具有有效的ISO9000系列质量保证体系认证证书。</w:t>
            </w:r>
          </w:p>
        </w:tc>
        <w:tc>
          <w:tcPr>
            <w:tcW w:w="3021"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lang w:eastAsia="zh-CN"/>
                <w14:textFill>
                  <w14:solidFill>
                    <w14:schemeClr w14:val="tx1"/>
                  </w14:solidFill>
                </w14:textFill>
              </w:rPr>
              <w:t>业绩要求：投标人2018年1月1日至投标截止日内，与招标项目相似产品销售业绩不少于4份且合同额累计不低于400万元。注：业绩必须提供对应的合同复印件。</w:t>
            </w:r>
          </w:p>
        </w:tc>
        <w:tc>
          <w:tcPr>
            <w:tcW w:w="998" w:type="dxa"/>
            <w:vMerge w:val="restart"/>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81" w:type="dxa"/>
            <w:vMerge w:val="continue"/>
            <w:shd w:val="clear" w:color="auto" w:fill="auto"/>
            <w:vAlign w:val="center"/>
          </w:tcPr>
          <w:p>
            <w:pPr>
              <w:widowControl/>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w:t>
            </w:r>
          </w:p>
        </w:tc>
        <w:tc>
          <w:tcPr>
            <w:tcW w:w="1779" w:type="dxa"/>
            <w:shd w:val="clear" w:color="auto" w:fill="auto"/>
            <w:vAlign w:val="center"/>
          </w:tcPr>
          <w:p>
            <w:pPr>
              <w:widowControl/>
              <w:jc w:val="center"/>
              <w:rPr>
                <w:rFonts w:ascii="仿宋" w:hAnsi="仿宋" w:eastAsia="仿宋" w:cs="Arial"/>
                <w:color w:val="FF0000"/>
                <w:kern w:val="0"/>
                <w:sz w:val="22"/>
                <w:szCs w:val="22"/>
              </w:rPr>
            </w:pPr>
            <w:r>
              <w:rPr>
                <w:rFonts w:hint="eastAsia" w:ascii="仿宋" w:hAnsi="仿宋" w:eastAsia="仿宋"/>
                <w:sz w:val="22"/>
                <w:szCs w:val="22"/>
              </w:rPr>
              <w:t>四车位标准站</w:t>
            </w:r>
          </w:p>
        </w:tc>
        <w:tc>
          <w:tcPr>
            <w:tcW w:w="1350" w:type="dxa"/>
            <w:shd w:val="clear" w:color="auto" w:fill="auto"/>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857" w:type="dxa"/>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60</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021"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99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81" w:type="dxa"/>
            <w:vMerge w:val="continue"/>
            <w:shd w:val="clear" w:color="auto" w:fill="auto"/>
            <w:vAlign w:val="center"/>
          </w:tcPr>
          <w:p>
            <w:pPr>
              <w:widowControl/>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w:t>
            </w:r>
          </w:p>
        </w:tc>
        <w:tc>
          <w:tcPr>
            <w:tcW w:w="1779" w:type="dxa"/>
            <w:shd w:val="clear" w:color="auto" w:fill="auto"/>
            <w:vAlign w:val="center"/>
          </w:tcPr>
          <w:p>
            <w:pPr>
              <w:widowControl/>
              <w:jc w:val="center"/>
              <w:rPr>
                <w:rFonts w:ascii="仿宋" w:hAnsi="仿宋" w:eastAsia="仿宋" w:cs="Arial"/>
                <w:color w:val="FF0000"/>
                <w:kern w:val="0"/>
                <w:sz w:val="22"/>
                <w:szCs w:val="22"/>
              </w:rPr>
            </w:pPr>
            <w:r>
              <w:rPr>
                <w:rFonts w:hint="eastAsia" w:ascii="仿宋" w:hAnsi="仿宋" w:eastAsia="仿宋"/>
                <w:sz w:val="22"/>
                <w:szCs w:val="22"/>
              </w:rPr>
              <w:t>出入口道闸系统及路面破拆</w:t>
            </w:r>
          </w:p>
        </w:tc>
        <w:tc>
          <w:tcPr>
            <w:tcW w:w="1350" w:type="dxa"/>
            <w:shd w:val="clear" w:color="auto" w:fill="auto"/>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lang w:eastAsia="zh-CN"/>
                <w14:textFill>
                  <w14:solidFill>
                    <w14:schemeClr w14:val="tx1"/>
                  </w14:solidFill>
                </w14:textFill>
              </w:rPr>
              <w:t>套</w:t>
            </w:r>
          </w:p>
        </w:tc>
        <w:tc>
          <w:tcPr>
            <w:tcW w:w="857"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021"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99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81" w:type="dxa"/>
            <w:vMerge w:val="restart"/>
            <w:shd w:val="clear" w:color="auto" w:fill="auto"/>
            <w:vAlign w:val="center"/>
          </w:tcPr>
          <w:p>
            <w:pPr>
              <w:widowControl/>
              <w:jc w:val="center"/>
              <w:rPr>
                <w:rFonts w:hint="eastAsia" w:ascii="仿宋" w:hAnsi="仿宋" w:eastAsia="仿宋" w:cstheme="minorBidi"/>
                <w:kern w:val="2"/>
                <w:sz w:val="22"/>
                <w:szCs w:val="22"/>
                <w:lang w:val="en-US" w:eastAsia="zh-CN" w:bidi="ar-SA"/>
              </w:rPr>
            </w:pPr>
            <w:r>
              <w:rPr>
                <w:rFonts w:hint="eastAsia" w:ascii="仿宋" w:hAnsi="仿宋" w:eastAsia="仿宋"/>
                <w:sz w:val="22"/>
                <w:szCs w:val="22"/>
              </w:rPr>
              <w:t>包</w:t>
            </w:r>
            <w:r>
              <w:rPr>
                <w:rFonts w:hint="eastAsia" w:ascii="仿宋" w:hAnsi="仿宋" w:eastAsia="仿宋"/>
                <w:sz w:val="22"/>
                <w:szCs w:val="22"/>
                <w:lang w:eastAsia="zh-CN"/>
              </w:rPr>
              <w:t>二</w:t>
            </w:r>
          </w:p>
          <w:p>
            <w:pPr>
              <w:widowControl/>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1</w:t>
            </w:r>
          </w:p>
        </w:tc>
        <w:tc>
          <w:tcPr>
            <w:tcW w:w="1779" w:type="dxa"/>
            <w:shd w:val="clear" w:color="auto" w:fill="auto"/>
            <w:vAlign w:val="center"/>
          </w:tcPr>
          <w:p>
            <w:pPr>
              <w:widowControl/>
              <w:jc w:val="center"/>
              <w:rPr>
                <w:rFonts w:ascii="仿宋" w:hAnsi="仿宋" w:eastAsia="仿宋" w:cs="Arial"/>
                <w:kern w:val="0"/>
                <w:sz w:val="22"/>
                <w:szCs w:val="22"/>
                <w:lang w:val="en-US" w:eastAsia="zh-CN" w:bidi="ar-SA"/>
              </w:rPr>
            </w:pPr>
            <w:r>
              <w:rPr>
                <w:rFonts w:hint="eastAsia" w:ascii="仿宋" w:hAnsi="仿宋" w:eastAsia="仿宋"/>
                <w:sz w:val="22"/>
                <w:szCs w:val="22"/>
              </w:rPr>
              <w:t>八车位标准站</w:t>
            </w:r>
          </w:p>
        </w:tc>
        <w:tc>
          <w:tcPr>
            <w:tcW w:w="1350"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857" w:type="dxa"/>
            <w:shd w:val="clear" w:color="auto" w:fill="auto"/>
            <w:vAlign w:val="center"/>
          </w:tcPr>
          <w:p>
            <w:pPr>
              <w:widowControl/>
              <w:jc w:val="center"/>
              <w:rPr>
                <w:rFonts w:hint="default"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30</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厂商要求</w:t>
            </w:r>
            <w:r>
              <w:rPr>
                <w:rFonts w:hint="eastAsia" w:ascii="仿宋" w:hAnsi="仿宋" w:eastAsia="仿宋" w:cs="Arial"/>
                <w:color w:val="000000" w:themeColor="text1"/>
                <w:kern w:val="0"/>
                <w:sz w:val="22"/>
                <w:szCs w:val="22"/>
                <w:lang w:val="en-US" w:eastAsia="zh-CN"/>
                <w14:textFill>
                  <w14:solidFill>
                    <w14:schemeClr w14:val="tx1"/>
                  </w14:solidFill>
                </w14:textFill>
              </w:rPr>
              <w:t>:制造商或代理商;</w:t>
            </w:r>
          </w:p>
          <w:p>
            <w:pPr>
              <w:widowControl/>
              <w:jc w:val="center"/>
              <w:rPr>
                <w:rFonts w:hint="default"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2.认证证书：具有有效的ISO9000系列质量保证体系认证证书。</w:t>
            </w:r>
          </w:p>
        </w:tc>
        <w:tc>
          <w:tcPr>
            <w:tcW w:w="3021"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eastAsia="zh-CN"/>
                <w14:textFill>
                  <w14:solidFill>
                    <w14:schemeClr w14:val="tx1"/>
                  </w14:solidFill>
                </w14:textFill>
              </w:rPr>
              <w:t>业绩要求：投标人2018年1月1日至投标截止日内，与招标项目相似产品销售业绩不少于4份且合同额累计不低于400万元。注：业绩必须提供对应的合同复印件。</w:t>
            </w:r>
          </w:p>
        </w:tc>
        <w:tc>
          <w:tcPr>
            <w:tcW w:w="998" w:type="dxa"/>
            <w:vMerge w:val="restart"/>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1" w:type="dxa"/>
            <w:vMerge w:val="continue"/>
            <w:shd w:val="clear" w:color="auto" w:fill="auto"/>
            <w:vAlign w:val="center"/>
          </w:tcPr>
          <w:p>
            <w:pPr>
              <w:snapToGrid w:val="0"/>
              <w:spacing w:line="500" w:lineRule="exact"/>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2</w:t>
            </w:r>
          </w:p>
        </w:tc>
        <w:tc>
          <w:tcPr>
            <w:tcW w:w="1779" w:type="dxa"/>
            <w:shd w:val="clear" w:color="auto" w:fill="auto"/>
            <w:vAlign w:val="center"/>
          </w:tcPr>
          <w:p>
            <w:pPr>
              <w:widowControl/>
              <w:jc w:val="center"/>
              <w:rPr>
                <w:rFonts w:ascii="仿宋" w:hAnsi="仿宋" w:eastAsia="仿宋" w:cs="Arial"/>
                <w:color w:val="FF0000"/>
                <w:kern w:val="0"/>
                <w:sz w:val="22"/>
                <w:szCs w:val="22"/>
                <w:lang w:val="en-US" w:eastAsia="zh-CN" w:bidi="ar-SA"/>
              </w:rPr>
            </w:pPr>
            <w:r>
              <w:rPr>
                <w:rFonts w:hint="eastAsia" w:ascii="仿宋" w:hAnsi="仿宋" w:eastAsia="仿宋"/>
                <w:sz w:val="22"/>
                <w:szCs w:val="22"/>
              </w:rPr>
              <w:t>四车位标准站</w:t>
            </w:r>
          </w:p>
        </w:tc>
        <w:tc>
          <w:tcPr>
            <w:tcW w:w="1350"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857" w:type="dxa"/>
            <w:shd w:val="clear" w:color="auto" w:fill="auto"/>
            <w:vAlign w:val="center"/>
          </w:tcPr>
          <w:p>
            <w:pPr>
              <w:widowControl/>
              <w:jc w:val="center"/>
              <w:rPr>
                <w:rFonts w:hint="default"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36</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021"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99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1" w:type="dxa"/>
            <w:vMerge w:val="continue"/>
            <w:shd w:val="clear" w:color="auto" w:fill="auto"/>
            <w:vAlign w:val="center"/>
          </w:tcPr>
          <w:p>
            <w:pPr>
              <w:snapToGrid w:val="0"/>
              <w:spacing w:line="500" w:lineRule="exact"/>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3</w:t>
            </w:r>
          </w:p>
        </w:tc>
        <w:tc>
          <w:tcPr>
            <w:tcW w:w="1779" w:type="dxa"/>
            <w:shd w:val="clear" w:color="auto" w:fill="auto"/>
            <w:vAlign w:val="center"/>
          </w:tcPr>
          <w:p>
            <w:pPr>
              <w:widowControl/>
              <w:jc w:val="center"/>
              <w:rPr>
                <w:rFonts w:ascii="仿宋" w:hAnsi="仿宋" w:eastAsia="仿宋" w:cs="Arial"/>
                <w:color w:val="FF0000"/>
                <w:kern w:val="0"/>
                <w:sz w:val="22"/>
                <w:szCs w:val="22"/>
                <w:lang w:val="en-US" w:eastAsia="zh-CN" w:bidi="ar-SA"/>
              </w:rPr>
            </w:pPr>
            <w:r>
              <w:rPr>
                <w:rFonts w:hint="eastAsia" w:ascii="仿宋" w:hAnsi="仿宋" w:eastAsia="仿宋"/>
                <w:sz w:val="22"/>
                <w:szCs w:val="22"/>
              </w:rPr>
              <w:t>出入口道闸系统及路面破拆</w:t>
            </w:r>
          </w:p>
        </w:tc>
        <w:tc>
          <w:tcPr>
            <w:tcW w:w="1350"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hint="eastAsia"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eastAsia="zh-CN"/>
                <w14:textFill>
                  <w14:solidFill>
                    <w14:schemeClr w14:val="tx1"/>
                  </w14:solidFill>
                </w14:textFill>
              </w:rPr>
              <w:t>套</w:t>
            </w:r>
          </w:p>
        </w:tc>
        <w:tc>
          <w:tcPr>
            <w:tcW w:w="857" w:type="dxa"/>
            <w:shd w:val="clear" w:color="auto" w:fill="auto"/>
            <w:vAlign w:val="center"/>
          </w:tcPr>
          <w:p>
            <w:pPr>
              <w:widowControl/>
              <w:jc w:val="center"/>
              <w:rPr>
                <w:rFonts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021"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99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81" w:type="dxa"/>
            <w:vMerge w:val="restart"/>
            <w:shd w:val="clear" w:color="auto" w:fill="auto"/>
            <w:vAlign w:val="center"/>
          </w:tcPr>
          <w:p>
            <w:pPr>
              <w:widowControl/>
              <w:jc w:val="center"/>
              <w:rPr>
                <w:rFonts w:hint="eastAsia" w:ascii="仿宋" w:hAnsi="仿宋" w:eastAsia="仿宋" w:cstheme="minorBidi"/>
                <w:kern w:val="2"/>
                <w:sz w:val="22"/>
                <w:szCs w:val="22"/>
                <w:lang w:val="en-US" w:eastAsia="zh-CN" w:bidi="ar-SA"/>
              </w:rPr>
            </w:pPr>
            <w:r>
              <w:rPr>
                <w:rFonts w:hint="eastAsia" w:ascii="仿宋" w:hAnsi="仿宋" w:eastAsia="仿宋"/>
                <w:sz w:val="22"/>
                <w:szCs w:val="22"/>
              </w:rPr>
              <w:t>包</w:t>
            </w:r>
            <w:r>
              <w:rPr>
                <w:rFonts w:hint="eastAsia" w:ascii="仿宋" w:hAnsi="仿宋" w:eastAsia="仿宋"/>
                <w:sz w:val="22"/>
                <w:szCs w:val="22"/>
                <w:lang w:eastAsia="zh-CN"/>
              </w:rPr>
              <w:t>三</w:t>
            </w:r>
          </w:p>
          <w:p>
            <w:pPr>
              <w:snapToGrid w:val="0"/>
              <w:spacing w:line="500" w:lineRule="exact"/>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1</w:t>
            </w:r>
          </w:p>
        </w:tc>
        <w:tc>
          <w:tcPr>
            <w:tcW w:w="1779" w:type="dxa"/>
            <w:shd w:val="clear" w:color="auto" w:fill="auto"/>
            <w:vAlign w:val="center"/>
          </w:tcPr>
          <w:p>
            <w:pPr>
              <w:widowControl/>
              <w:jc w:val="center"/>
              <w:rPr>
                <w:rFonts w:ascii="仿宋" w:hAnsi="仿宋" w:eastAsia="仿宋" w:cs="Arial"/>
                <w:kern w:val="0"/>
                <w:sz w:val="22"/>
                <w:szCs w:val="22"/>
                <w:lang w:val="en-US" w:eastAsia="zh-CN" w:bidi="ar-SA"/>
              </w:rPr>
            </w:pPr>
            <w:r>
              <w:rPr>
                <w:rFonts w:hint="eastAsia" w:ascii="仿宋" w:hAnsi="仿宋" w:eastAsia="仿宋"/>
                <w:sz w:val="22"/>
                <w:szCs w:val="22"/>
              </w:rPr>
              <w:t>八车位标准站</w:t>
            </w:r>
          </w:p>
        </w:tc>
        <w:tc>
          <w:tcPr>
            <w:tcW w:w="1350"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857" w:type="dxa"/>
            <w:shd w:val="clear" w:color="auto" w:fill="auto"/>
            <w:vAlign w:val="center"/>
          </w:tcPr>
          <w:p>
            <w:pPr>
              <w:widowControl/>
              <w:jc w:val="center"/>
              <w:rPr>
                <w:rFonts w:hint="default"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20</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厂商要求</w:t>
            </w:r>
            <w:r>
              <w:rPr>
                <w:rFonts w:hint="eastAsia" w:ascii="仿宋" w:hAnsi="仿宋" w:eastAsia="仿宋" w:cs="Arial"/>
                <w:color w:val="000000" w:themeColor="text1"/>
                <w:kern w:val="0"/>
                <w:sz w:val="22"/>
                <w:szCs w:val="22"/>
                <w:lang w:val="en-US" w:eastAsia="zh-CN"/>
                <w14:textFill>
                  <w14:solidFill>
                    <w14:schemeClr w14:val="tx1"/>
                  </w14:solidFill>
                </w14:textFill>
              </w:rPr>
              <w:t>:制造商或代理商;</w:t>
            </w:r>
          </w:p>
          <w:p>
            <w:pPr>
              <w:widowControl/>
              <w:jc w:val="center"/>
              <w:rPr>
                <w:rFonts w:hint="default"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2.认证证书：具有有效的ISO9000系列质量保证体系认证证书。</w:t>
            </w:r>
          </w:p>
        </w:tc>
        <w:tc>
          <w:tcPr>
            <w:tcW w:w="3021"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eastAsia="zh-CN"/>
                <w14:textFill>
                  <w14:solidFill>
                    <w14:schemeClr w14:val="tx1"/>
                  </w14:solidFill>
                </w14:textFill>
              </w:rPr>
              <w:t>业绩要求：投标人2018年1月1日至投标截止日内，与招标项目相似产品销售业绩不少于4份且合同额累计不低于400万元。注：业绩必须提供对应的合同复印件。</w:t>
            </w:r>
          </w:p>
        </w:tc>
        <w:tc>
          <w:tcPr>
            <w:tcW w:w="998" w:type="dxa"/>
            <w:vMerge w:val="restart"/>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81" w:type="dxa"/>
            <w:vMerge w:val="continue"/>
            <w:shd w:val="clear" w:color="auto" w:fill="auto"/>
            <w:vAlign w:val="center"/>
          </w:tcPr>
          <w:p>
            <w:pPr>
              <w:snapToGrid w:val="0"/>
              <w:spacing w:line="500" w:lineRule="exact"/>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2</w:t>
            </w:r>
          </w:p>
        </w:tc>
        <w:tc>
          <w:tcPr>
            <w:tcW w:w="1779" w:type="dxa"/>
            <w:shd w:val="clear" w:color="auto" w:fill="auto"/>
            <w:vAlign w:val="center"/>
          </w:tcPr>
          <w:p>
            <w:pPr>
              <w:widowControl/>
              <w:jc w:val="center"/>
              <w:rPr>
                <w:rFonts w:ascii="仿宋" w:hAnsi="仿宋" w:eastAsia="仿宋" w:cs="Arial"/>
                <w:color w:val="FF0000"/>
                <w:kern w:val="0"/>
                <w:sz w:val="22"/>
                <w:szCs w:val="22"/>
                <w:lang w:val="en-US" w:eastAsia="zh-CN" w:bidi="ar-SA"/>
              </w:rPr>
            </w:pPr>
            <w:r>
              <w:rPr>
                <w:rFonts w:hint="eastAsia" w:ascii="仿宋" w:hAnsi="仿宋" w:eastAsia="仿宋"/>
                <w:sz w:val="22"/>
                <w:szCs w:val="22"/>
              </w:rPr>
              <w:t>四车位标准站</w:t>
            </w:r>
          </w:p>
        </w:tc>
        <w:tc>
          <w:tcPr>
            <w:tcW w:w="1350"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hint="eastAsia"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857" w:type="dxa"/>
            <w:shd w:val="clear" w:color="auto" w:fill="auto"/>
            <w:vAlign w:val="center"/>
          </w:tcPr>
          <w:p>
            <w:pPr>
              <w:widowControl/>
              <w:jc w:val="center"/>
              <w:rPr>
                <w:rFonts w:hint="default"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24</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021"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99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1" w:type="dxa"/>
            <w:vMerge w:val="continue"/>
            <w:shd w:val="clear" w:color="auto" w:fill="auto"/>
            <w:vAlign w:val="center"/>
          </w:tcPr>
          <w:p>
            <w:pPr>
              <w:snapToGrid w:val="0"/>
              <w:spacing w:line="500" w:lineRule="exact"/>
              <w:jc w:val="center"/>
              <w:rPr>
                <w:rFonts w:ascii="仿宋" w:hAnsi="仿宋" w:eastAsia="仿宋" w:cs="Arial"/>
                <w:kern w:val="0"/>
                <w:sz w:val="22"/>
                <w:szCs w:val="22"/>
              </w:rPr>
            </w:pPr>
          </w:p>
        </w:tc>
        <w:tc>
          <w:tcPr>
            <w:tcW w:w="728"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3</w:t>
            </w:r>
          </w:p>
        </w:tc>
        <w:tc>
          <w:tcPr>
            <w:tcW w:w="1779" w:type="dxa"/>
            <w:shd w:val="clear" w:color="auto" w:fill="auto"/>
            <w:vAlign w:val="center"/>
          </w:tcPr>
          <w:p>
            <w:pPr>
              <w:widowControl/>
              <w:jc w:val="center"/>
              <w:rPr>
                <w:rFonts w:ascii="仿宋" w:hAnsi="仿宋" w:eastAsia="仿宋" w:cs="Arial"/>
                <w:color w:val="FF0000"/>
                <w:kern w:val="0"/>
                <w:sz w:val="22"/>
                <w:szCs w:val="22"/>
                <w:lang w:val="en-US" w:eastAsia="zh-CN" w:bidi="ar-SA"/>
              </w:rPr>
            </w:pPr>
            <w:r>
              <w:rPr>
                <w:rFonts w:hint="eastAsia" w:ascii="仿宋" w:hAnsi="仿宋" w:eastAsia="仿宋"/>
                <w:sz w:val="22"/>
                <w:szCs w:val="22"/>
              </w:rPr>
              <w:t>出入口道闸系统及路面破拆</w:t>
            </w:r>
          </w:p>
        </w:tc>
        <w:tc>
          <w:tcPr>
            <w:tcW w:w="1350" w:type="dxa"/>
            <w:shd w:val="clear" w:color="auto" w:fill="auto"/>
            <w:vAlign w:val="center"/>
          </w:tcPr>
          <w:p>
            <w:pPr>
              <w:widowControl/>
              <w:jc w:val="center"/>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eastAsia="zh-CN"/>
              </w:rPr>
              <w:t>见下表</w:t>
            </w:r>
          </w:p>
        </w:tc>
        <w:tc>
          <w:tcPr>
            <w:tcW w:w="771" w:type="dxa"/>
            <w:shd w:val="clear" w:color="auto" w:fill="auto"/>
            <w:vAlign w:val="center"/>
          </w:tcPr>
          <w:p>
            <w:pPr>
              <w:widowControl/>
              <w:jc w:val="center"/>
              <w:rPr>
                <w:rFonts w:hint="eastAsia"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lang w:eastAsia="zh-CN"/>
                <w14:textFill>
                  <w14:solidFill>
                    <w14:schemeClr w14:val="tx1"/>
                  </w14:solidFill>
                </w14:textFill>
              </w:rPr>
              <w:t>套</w:t>
            </w:r>
          </w:p>
        </w:tc>
        <w:tc>
          <w:tcPr>
            <w:tcW w:w="857" w:type="dxa"/>
            <w:shd w:val="clear" w:color="auto" w:fill="auto"/>
            <w:vAlign w:val="center"/>
          </w:tcPr>
          <w:p>
            <w:pPr>
              <w:widowControl/>
              <w:jc w:val="center"/>
              <w:rPr>
                <w:rFonts w:hint="eastAsia" w:ascii="仿宋" w:hAnsi="仿宋" w:eastAsia="仿宋" w:cs="Arial"/>
                <w:color w:val="000000" w:themeColor="text1"/>
                <w:kern w:val="0"/>
                <w:sz w:val="22"/>
                <w:szCs w:val="22"/>
                <w:lang w:val="en-US" w:eastAsia="zh-CN" w:bidi="ar-SA"/>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10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007" w:type="dxa"/>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72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972"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021"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998" w:type="dxa"/>
            <w:vMerge w:val="continue"/>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r>
    </w:tbl>
    <w:p>
      <w:pPr>
        <w:rPr>
          <w:rFonts w:hint="eastAsia"/>
          <w:lang w:val="en-US" w:eastAsia="zh-CN"/>
        </w:rPr>
      </w:pPr>
    </w:p>
    <w:p>
      <w:pPr>
        <w:pStyle w:val="10"/>
        <w:numPr>
          <w:ilvl w:val="0"/>
          <w:numId w:val="1"/>
        </w:numPr>
        <w:ind w:left="374" w:hanging="374" w:hangingChars="170"/>
        <w:outlineLvl w:val="0"/>
        <w:rPr>
          <w:rFonts w:ascii="仿宋" w:hAnsi="仿宋" w:eastAsia="仿宋"/>
          <w:color w:val="000000"/>
          <w:sz w:val="22"/>
          <w:szCs w:val="22"/>
        </w:rPr>
      </w:pPr>
      <w:r>
        <w:rPr>
          <w:rFonts w:hint="eastAsia" w:ascii="仿宋" w:hAnsi="仿宋" w:eastAsia="仿宋"/>
          <w:color w:val="000000"/>
          <w:sz w:val="22"/>
          <w:szCs w:val="22"/>
        </w:rPr>
        <w:t>采购需求</w:t>
      </w:r>
    </w:p>
    <w:p>
      <w:pPr>
        <w:pStyle w:val="10"/>
        <w:ind w:firstLine="0" w:firstLineChars="0"/>
        <w:outlineLvl w:val="0"/>
        <w:rPr>
          <w:rFonts w:ascii="仿宋" w:hAnsi="仿宋" w:eastAsia="仿宋"/>
          <w:color w:val="000000"/>
          <w:sz w:val="22"/>
          <w:szCs w:val="22"/>
        </w:rPr>
      </w:pPr>
      <w:r>
        <w:rPr>
          <w:rFonts w:hint="eastAsia" w:ascii="仿宋" w:hAnsi="仿宋" w:eastAsia="仿宋"/>
          <w:color w:val="000000"/>
          <w:sz w:val="22"/>
          <w:szCs w:val="22"/>
        </w:rPr>
        <w:t>1.1充电站安全监控及互动化采购项目</w:t>
      </w:r>
      <w:r>
        <w:rPr>
          <w:rFonts w:hint="eastAsia" w:ascii="仿宋" w:hAnsi="仿宋" w:eastAsia="仿宋"/>
          <w:sz w:val="22"/>
          <w:szCs w:val="22"/>
        </w:rPr>
        <w:t>（包一）</w:t>
      </w:r>
    </w:p>
    <w:p>
      <w:pPr>
        <w:jc w:val="center"/>
        <w:rPr>
          <w:rFonts w:ascii="仿宋" w:hAnsi="仿宋" w:eastAsia="仿宋"/>
          <w:sz w:val="22"/>
          <w:szCs w:val="22"/>
        </w:rPr>
      </w:pPr>
      <w:r>
        <w:rPr>
          <w:rFonts w:hint="eastAsia" w:ascii="仿宋" w:hAnsi="仿宋" w:eastAsia="仿宋"/>
          <w:sz w:val="22"/>
          <w:szCs w:val="22"/>
        </w:rPr>
        <w:t>货物需求一览表1-1（八车位标准站共50个）</w:t>
      </w:r>
    </w:p>
    <w:p>
      <w:pPr>
        <w:jc w:val="center"/>
      </w:pPr>
      <w:r>
        <w:rPr>
          <w:rFonts w:hint="eastAsia" w:ascii="仿宋" w:hAnsi="仿宋" w:eastAsia="仿宋"/>
          <w:sz w:val="22"/>
          <w:szCs w:val="22"/>
        </w:rPr>
        <w:t>八车位标准站配置如下表：</w:t>
      </w:r>
    </w:p>
    <w:tbl>
      <w:tblPr>
        <w:tblStyle w:val="8"/>
        <w:tblW w:w="13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9"/>
        <w:gridCol w:w="7852"/>
        <w:gridCol w:w="783"/>
        <w:gridCol w:w="1033"/>
        <w:gridCol w:w="676"/>
        <w:gridCol w:w="64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1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12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7852"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783"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33"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67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40"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4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17"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1129"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高清球机摄像机</w:t>
            </w:r>
          </w:p>
        </w:tc>
        <w:tc>
          <w:tcPr>
            <w:tcW w:w="7852"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（2）可跟踪用户轨迹，监控全站情况，具备现场音频采集功能及播放功能；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（4）具备自动警戒功能。</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3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76"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40"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47"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17"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1129"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高清枪机摄像机</w:t>
            </w:r>
          </w:p>
        </w:tc>
        <w:tc>
          <w:tcPr>
            <w:tcW w:w="7852"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（2）像素不少200万，每个枪机能监控两个标准车位；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（4）不少于2路开入开出节点（有源输出、报警用）；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（5）不少于2路开出节点（无源输出、常开模式，供电AC220V，功率不少于20W）。</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3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w:t>
            </w:r>
          </w:p>
        </w:tc>
        <w:tc>
          <w:tcPr>
            <w:tcW w:w="67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0"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4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17"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1129"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网络硬盘录像机</w:t>
            </w:r>
          </w:p>
        </w:tc>
        <w:tc>
          <w:tcPr>
            <w:tcW w:w="7852"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（2）不少于4个10M/100M 自适应RJ45接口、4个10M/100M/1000M自适应RJ45接口（其中一个10M/100M/1000M自适应RJ45接能够直接接入专网）；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（3）不少于接入12路IP摄像机(单路码率8M)；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（4）标配2块3T硬盘，硬盘安装位置不少于4个。</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3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7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0"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4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17"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1129"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智能地锁</w:t>
            </w:r>
          </w:p>
        </w:tc>
        <w:tc>
          <w:tcPr>
            <w:tcW w:w="7852"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（2）智能地锁控制方式为RS485，能接受外部指令；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（3）含橡胶制限位器</w:t>
            </w:r>
            <w:r>
              <w:rPr>
                <w:rFonts w:hint="eastAsia" w:ascii="仿宋" w:hAnsi="仿宋" w:eastAsia="仿宋" w:cs="仿宋"/>
                <w:color w:val="000000"/>
                <w:kern w:val="0"/>
                <w:sz w:val="18"/>
                <w:szCs w:val="18"/>
                <w:lang w:val="en-US" w:eastAsia="zh-CN" w:bidi="ar"/>
              </w:rPr>
              <w:t>和相邻车位间</w:t>
            </w:r>
            <w:r>
              <w:rPr>
                <w:rFonts w:hint="eastAsia" w:ascii="仿宋" w:hAnsi="仿宋" w:eastAsia="仿宋" w:cs="仿宋"/>
                <w:color w:val="000000"/>
                <w:kern w:val="0"/>
                <w:sz w:val="18"/>
                <w:szCs w:val="18"/>
                <w:lang w:bidi="ar"/>
              </w:rPr>
              <w:t>金属</w:t>
            </w:r>
            <w:r>
              <w:rPr>
                <w:rFonts w:hint="eastAsia" w:ascii="仿宋" w:hAnsi="仿宋" w:eastAsia="仿宋" w:cs="仿宋"/>
                <w:color w:val="000000"/>
                <w:kern w:val="0"/>
                <w:sz w:val="18"/>
                <w:szCs w:val="18"/>
                <w:lang w:val="en-US" w:eastAsia="zh-CN" w:bidi="ar"/>
              </w:rPr>
              <w:t>U型</w:t>
            </w:r>
            <w:r>
              <w:rPr>
                <w:rFonts w:hint="eastAsia" w:ascii="仿宋" w:hAnsi="仿宋" w:eastAsia="仿宋" w:cs="仿宋"/>
                <w:color w:val="000000"/>
                <w:kern w:val="0"/>
                <w:sz w:val="18"/>
                <w:szCs w:val="18"/>
                <w:lang w:bidi="ar"/>
              </w:rPr>
              <w:t>隔离柱（根据项目实际使用选择），坚固耐用。</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3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8</w:t>
            </w:r>
          </w:p>
        </w:tc>
        <w:tc>
          <w:tcPr>
            <w:tcW w:w="67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0"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4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17"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1129"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LED显示屏</w:t>
            </w:r>
          </w:p>
        </w:tc>
        <w:tc>
          <w:tcPr>
            <w:tcW w:w="7852"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尺寸：265cm(长）*32cm(宽)，可实现警示信息、充电价格、服务信息的轮流显示，可实现告警信息的特别通知。</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3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7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0"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4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17"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6</w:t>
            </w:r>
          </w:p>
        </w:tc>
        <w:tc>
          <w:tcPr>
            <w:tcW w:w="1129"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音响</w:t>
            </w:r>
          </w:p>
        </w:tc>
        <w:tc>
          <w:tcPr>
            <w:tcW w:w="7852"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★工作电源：AC220V；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★额定功率：不少于30W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★灵敏度：不少于90db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★频率响应：150HZ-14KHZ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★防护等级：不低于IP67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★材质：金属材质外壳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 -30℃-＋60℃。</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3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7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0"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4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17"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7</w:t>
            </w:r>
          </w:p>
        </w:tc>
        <w:tc>
          <w:tcPr>
            <w:tcW w:w="1129"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八车位标准站附件辅料</w:t>
            </w:r>
          </w:p>
        </w:tc>
        <w:tc>
          <w:tcPr>
            <w:tcW w:w="7852"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本站所需各类电源线、网线、通讯线及管线辅料、枪机摄像机至充电桩的重启线缆（</w:t>
            </w:r>
            <w:r>
              <w:rPr>
                <w:rFonts w:hint="eastAsia" w:ascii="仿宋" w:hAnsi="仿宋" w:eastAsia="仿宋" w:cs="宋体"/>
                <w:kern w:val="0"/>
                <w:sz w:val="18"/>
                <w:szCs w:val="18"/>
              </w:rPr>
              <w:t>电缆型号</w:t>
            </w:r>
            <w:r>
              <w:rPr>
                <w:rFonts w:ascii="仿宋" w:hAnsi="仿宋" w:eastAsia="仿宋" w:cs="宋体"/>
                <w:kern w:val="0"/>
                <w:sz w:val="18"/>
                <w:szCs w:val="18"/>
              </w:rPr>
              <w:t>ZR-BVV</w:t>
            </w:r>
            <w:r>
              <w:rPr>
                <w:rFonts w:hint="eastAsia" w:ascii="仿宋" w:hAnsi="仿宋" w:eastAsia="仿宋" w:cs="宋体"/>
                <w:kern w:val="0"/>
                <w:sz w:val="18"/>
                <w:szCs w:val="18"/>
              </w:rPr>
              <w:t xml:space="preserve"> </w:t>
            </w:r>
            <w:r>
              <w:rPr>
                <w:rFonts w:ascii="仿宋" w:hAnsi="仿宋" w:eastAsia="仿宋" w:cs="宋体"/>
                <w:kern w:val="0"/>
                <w:sz w:val="18"/>
                <w:szCs w:val="18"/>
              </w:rPr>
              <w:t>300/500V</w:t>
            </w:r>
            <w:r>
              <w:rPr>
                <w:rFonts w:hint="eastAsia" w:ascii="仿宋" w:hAnsi="仿宋" w:eastAsia="仿宋" w:cs="宋体"/>
                <w:kern w:val="0"/>
                <w:sz w:val="18"/>
                <w:szCs w:val="18"/>
              </w:rPr>
              <w:t xml:space="preserve"> </w:t>
            </w:r>
            <w:r>
              <w:rPr>
                <w:rFonts w:ascii="仿宋" w:hAnsi="仿宋" w:eastAsia="仿宋" w:cs="宋体"/>
                <w:kern w:val="0"/>
                <w:sz w:val="18"/>
                <w:szCs w:val="18"/>
              </w:rPr>
              <w:t>2x1.5</w:t>
            </w:r>
            <w:r>
              <w:rPr>
                <w:rFonts w:hint="eastAsia" w:ascii="仿宋" w:hAnsi="仿宋" w:eastAsia="仿宋" w:cs="宋体"/>
                <w:kern w:val="0"/>
                <w:sz w:val="18"/>
                <w:szCs w:val="18"/>
              </w:rPr>
              <w:t>）等</w:t>
            </w:r>
            <w:r>
              <w:rPr>
                <w:rFonts w:hint="eastAsia" w:ascii="仿宋" w:hAnsi="仿宋" w:eastAsia="仿宋" w:cs="仿宋"/>
                <w:color w:val="000000"/>
                <w:kern w:val="0"/>
                <w:sz w:val="18"/>
                <w:szCs w:val="18"/>
                <w:lang w:bidi="ar"/>
              </w:rPr>
              <w:t>。</w:t>
            </w:r>
          </w:p>
        </w:tc>
        <w:tc>
          <w:tcPr>
            <w:tcW w:w="783"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33"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足量</w:t>
            </w:r>
          </w:p>
        </w:tc>
        <w:tc>
          <w:tcPr>
            <w:tcW w:w="67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0"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4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jc w:val="center"/>
        <w:rPr>
          <w:rFonts w:ascii="仿宋" w:hAnsi="仿宋" w:eastAsia="仿宋"/>
          <w:sz w:val="22"/>
          <w:szCs w:val="22"/>
        </w:rPr>
      </w:pPr>
    </w:p>
    <w:p>
      <w:pPr>
        <w:jc w:val="center"/>
        <w:rPr>
          <w:rFonts w:ascii="仿宋" w:hAnsi="仿宋" w:eastAsia="仿宋"/>
          <w:sz w:val="22"/>
          <w:szCs w:val="22"/>
        </w:rPr>
      </w:pPr>
      <w:r>
        <w:rPr>
          <w:rFonts w:hint="eastAsia" w:ascii="仿宋" w:hAnsi="仿宋" w:eastAsia="仿宋"/>
          <w:sz w:val="22"/>
          <w:szCs w:val="22"/>
        </w:rPr>
        <w:t>货物需求一览表1-2（四车位标准站共60个）</w:t>
      </w:r>
    </w:p>
    <w:p>
      <w:pPr>
        <w:jc w:val="center"/>
      </w:pPr>
      <w:r>
        <w:rPr>
          <w:rFonts w:hint="eastAsia" w:ascii="仿宋" w:hAnsi="仿宋" w:eastAsia="仿宋"/>
          <w:sz w:val="22"/>
          <w:szCs w:val="22"/>
        </w:rPr>
        <w:t>四车位标准站配置如下表：</w:t>
      </w:r>
    </w:p>
    <w:tbl>
      <w:tblPr>
        <w:tblStyle w:val="8"/>
        <w:tblW w:w="13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81"/>
        <w:gridCol w:w="8041"/>
        <w:gridCol w:w="786"/>
        <w:gridCol w:w="1006"/>
        <w:gridCol w:w="709"/>
        <w:gridCol w:w="64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2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98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04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78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0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70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42"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5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21"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981"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高清球机摄像机</w:t>
            </w:r>
          </w:p>
        </w:tc>
        <w:tc>
          <w:tcPr>
            <w:tcW w:w="804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（2）可跟踪用户轨迹，监控全站情况，具备现场音频采集功能及播放功能；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（4）具备自动警戒功能。</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06" w:type="dxa"/>
            <w:shd w:val="clear" w:color="000000" w:fill="FFFFFF"/>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kern w:val="0"/>
                <w:sz w:val="18"/>
                <w:szCs w:val="18"/>
                <w:lang w:bidi="ar"/>
              </w:rPr>
              <w:t>1</w:t>
            </w:r>
          </w:p>
        </w:tc>
        <w:tc>
          <w:tcPr>
            <w:tcW w:w="709"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42"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50"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981"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高清枪机摄像机</w:t>
            </w:r>
          </w:p>
        </w:tc>
        <w:tc>
          <w:tcPr>
            <w:tcW w:w="804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（2）像素不少200万，每个枪机能监控两个标准车位；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（4）不少于2路开入开出节点（有源输出、报警用）；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（5）不少于2路开出节点（无源输出、常开模式，供电AC220V，功率不少于20W）。</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06" w:type="dxa"/>
            <w:shd w:val="clear" w:color="000000" w:fill="FFFFFF"/>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kern w:val="0"/>
                <w:sz w:val="18"/>
                <w:szCs w:val="18"/>
                <w:lang w:bidi="ar"/>
              </w:rPr>
              <w:t>2</w:t>
            </w:r>
          </w:p>
        </w:tc>
        <w:tc>
          <w:tcPr>
            <w:tcW w:w="70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0"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981"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网络硬盘录像机</w:t>
            </w:r>
          </w:p>
        </w:tc>
        <w:tc>
          <w:tcPr>
            <w:tcW w:w="804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（2）不少于4个10M/100M 自适应RJ45接口、4个10M/100M/1000M自适应RJ45接口（其中一个10M/100M/1000M自适应RJ45接能够直接接入专网）；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（3）不少于接入12路IP摄像机(单路码率8M)；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（4）标配2块3T硬盘，硬盘安装位置不少于4个。</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06" w:type="dxa"/>
            <w:shd w:val="clear" w:color="000000" w:fill="FFFFFF"/>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kern w:val="0"/>
                <w:sz w:val="18"/>
                <w:szCs w:val="18"/>
                <w:lang w:bidi="ar"/>
              </w:rPr>
              <w:t>1</w:t>
            </w:r>
          </w:p>
        </w:tc>
        <w:tc>
          <w:tcPr>
            <w:tcW w:w="70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0"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21"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981"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智能地锁</w:t>
            </w:r>
          </w:p>
        </w:tc>
        <w:tc>
          <w:tcPr>
            <w:tcW w:w="8041" w:type="dxa"/>
            <w:shd w:val="clear" w:color="auto" w:fill="auto"/>
            <w:vAlign w:val="center"/>
          </w:tcPr>
          <w:p>
            <w:pPr>
              <w:widowControl/>
              <w:jc w:val="left"/>
              <w:textAlignment w:val="center"/>
              <w:rPr>
                <w:rFonts w:hint="eastAsia" w:ascii="仿宋" w:hAnsi="仿宋" w:eastAsia="仿宋" w:cs="仿宋"/>
                <w:kern w:val="0"/>
                <w:sz w:val="18"/>
                <w:szCs w:val="18"/>
                <w:lang w:eastAsia="zh-CN"/>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（2）智能地锁控制方式为RS485，能接受外部指令；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eastAsia="zh-CN" w:bidi="ar"/>
              </w:rPr>
              <w:t>（3）含橡胶制限位器和相邻车位间金属U型隔离柱（根据项目实际使用选择），坚固耐用。</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06" w:type="dxa"/>
            <w:shd w:val="clear" w:color="000000" w:fill="FFFFFF"/>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kern w:val="0"/>
                <w:sz w:val="18"/>
                <w:szCs w:val="18"/>
                <w:lang w:bidi="ar"/>
              </w:rPr>
              <w:t>4</w:t>
            </w:r>
          </w:p>
        </w:tc>
        <w:tc>
          <w:tcPr>
            <w:tcW w:w="70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0"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2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98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LED显示屏</w:t>
            </w:r>
          </w:p>
        </w:tc>
        <w:tc>
          <w:tcPr>
            <w:tcW w:w="804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尺寸：265cm(长）*32cm(宽)，可实现警示信息、充电价格、服务信息的轮流显示，可实现告警信息的特别通知。</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06" w:type="dxa"/>
            <w:shd w:val="clear" w:color="000000" w:fill="FFFFFF"/>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kern w:val="0"/>
                <w:sz w:val="18"/>
                <w:szCs w:val="18"/>
                <w:lang w:bidi="ar"/>
              </w:rPr>
              <w:t>1</w:t>
            </w:r>
          </w:p>
        </w:tc>
        <w:tc>
          <w:tcPr>
            <w:tcW w:w="70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0"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2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6</w:t>
            </w:r>
          </w:p>
        </w:tc>
        <w:tc>
          <w:tcPr>
            <w:tcW w:w="98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音响</w:t>
            </w:r>
          </w:p>
        </w:tc>
        <w:tc>
          <w:tcPr>
            <w:tcW w:w="804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★工作电源：AC220V；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★额定功率：不少于30W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★灵敏度：不少于90db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★频率响应：150HZ-14KHZ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★防护等级：不低于IP67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★材质：金属材质外壳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 -30℃-＋60℃。</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06" w:type="dxa"/>
            <w:shd w:val="clear" w:color="000000" w:fill="FFFFFF"/>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kern w:val="0"/>
                <w:sz w:val="18"/>
                <w:szCs w:val="18"/>
                <w:lang w:bidi="ar"/>
              </w:rPr>
              <w:t>1</w:t>
            </w:r>
          </w:p>
        </w:tc>
        <w:tc>
          <w:tcPr>
            <w:tcW w:w="70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0"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62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7</w:t>
            </w:r>
          </w:p>
        </w:tc>
        <w:tc>
          <w:tcPr>
            <w:tcW w:w="98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四车位标准站附件辅料</w:t>
            </w:r>
          </w:p>
        </w:tc>
        <w:tc>
          <w:tcPr>
            <w:tcW w:w="8041"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本站所需各类电源线、网线、通讯线及管线辅料、枪机摄像机至充电桩的重启线缆（</w:t>
            </w:r>
            <w:r>
              <w:rPr>
                <w:rFonts w:hint="eastAsia" w:ascii="仿宋" w:hAnsi="仿宋" w:eastAsia="仿宋" w:cs="宋体"/>
                <w:kern w:val="0"/>
                <w:sz w:val="18"/>
                <w:szCs w:val="18"/>
              </w:rPr>
              <w:t>电缆型号</w:t>
            </w:r>
            <w:r>
              <w:rPr>
                <w:rFonts w:ascii="仿宋" w:hAnsi="仿宋" w:eastAsia="仿宋" w:cs="宋体"/>
                <w:kern w:val="0"/>
                <w:sz w:val="18"/>
                <w:szCs w:val="18"/>
              </w:rPr>
              <w:t>ZR-BVV</w:t>
            </w:r>
            <w:r>
              <w:rPr>
                <w:rFonts w:hint="eastAsia" w:ascii="仿宋" w:hAnsi="仿宋" w:eastAsia="仿宋" w:cs="宋体"/>
                <w:kern w:val="0"/>
                <w:sz w:val="18"/>
                <w:szCs w:val="18"/>
              </w:rPr>
              <w:t xml:space="preserve"> </w:t>
            </w:r>
            <w:r>
              <w:rPr>
                <w:rFonts w:ascii="仿宋" w:hAnsi="仿宋" w:eastAsia="仿宋" w:cs="宋体"/>
                <w:kern w:val="0"/>
                <w:sz w:val="18"/>
                <w:szCs w:val="18"/>
              </w:rPr>
              <w:t>300/500V</w:t>
            </w:r>
            <w:r>
              <w:rPr>
                <w:rFonts w:hint="eastAsia" w:ascii="仿宋" w:hAnsi="仿宋" w:eastAsia="仿宋" w:cs="宋体"/>
                <w:kern w:val="0"/>
                <w:sz w:val="18"/>
                <w:szCs w:val="18"/>
              </w:rPr>
              <w:t xml:space="preserve"> </w:t>
            </w:r>
            <w:r>
              <w:rPr>
                <w:rFonts w:ascii="仿宋" w:hAnsi="仿宋" w:eastAsia="仿宋" w:cs="宋体"/>
                <w:kern w:val="0"/>
                <w:sz w:val="18"/>
                <w:szCs w:val="18"/>
              </w:rPr>
              <w:t>2x1.5</w:t>
            </w:r>
            <w:r>
              <w:rPr>
                <w:rFonts w:hint="eastAsia" w:ascii="仿宋" w:hAnsi="仿宋" w:eastAsia="仿宋" w:cs="宋体"/>
                <w:kern w:val="0"/>
                <w:sz w:val="18"/>
                <w:szCs w:val="18"/>
              </w:rPr>
              <w:t>）等</w:t>
            </w:r>
            <w:r>
              <w:rPr>
                <w:rFonts w:hint="eastAsia" w:ascii="仿宋" w:hAnsi="仿宋" w:eastAsia="仿宋" w:cs="仿宋"/>
                <w:color w:val="000000"/>
                <w:kern w:val="0"/>
                <w:sz w:val="18"/>
                <w:szCs w:val="18"/>
                <w:lang w:bidi="ar"/>
              </w:rPr>
              <w:t>。</w:t>
            </w:r>
          </w:p>
        </w:tc>
        <w:tc>
          <w:tcPr>
            <w:tcW w:w="78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06" w:type="dxa"/>
            <w:shd w:val="clear" w:color="000000" w:fill="FFFFFF"/>
            <w:vAlign w:val="center"/>
          </w:tcPr>
          <w:p>
            <w:pPr>
              <w:widowControl/>
              <w:jc w:val="center"/>
              <w:textAlignment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kern w:val="0"/>
                <w:sz w:val="18"/>
                <w:szCs w:val="18"/>
                <w:lang w:bidi="ar"/>
              </w:rPr>
              <w:t>足量</w:t>
            </w:r>
          </w:p>
        </w:tc>
        <w:tc>
          <w:tcPr>
            <w:tcW w:w="70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0"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jc w:val="center"/>
        <w:rPr>
          <w:rFonts w:ascii="仿宋" w:hAnsi="仿宋" w:eastAsia="仿宋"/>
          <w:sz w:val="22"/>
          <w:szCs w:val="22"/>
        </w:rPr>
      </w:pPr>
    </w:p>
    <w:p>
      <w:pPr>
        <w:jc w:val="center"/>
        <w:rPr>
          <w:rFonts w:hint="eastAsia" w:ascii="仿宋" w:hAnsi="仿宋" w:eastAsia="仿宋"/>
          <w:sz w:val="22"/>
          <w:szCs w:val="22"/>
        </w:rPr>
      </w:pPr>
    </w:p>
    <w:p>
      <w:pPr>
        <w:jc w:val="center"/>
        <w:rPr>
          <w:rFonts w:hint="eastAsia" w:ascii="仿宋" w:hAnsi="仿宋" w:eastAsia="仿宋"/>
          <w:sz w:val="22"/>
          <w:szCs w:val="22"/>
        </w:rPr>
      </w:pPr>
    </w:p>
    <w:p>
      <w:pPr>
        <w:jc w:val="center"/>
      </w:pPr>
      <w:r>
        <w:rPr>
          <w:rFonts w:hint="eastAsia" w:ascii="仿宋" w:hAnsi="仿宋" w:eastAsia="仿宋"/>
          <w:sz w:val="22"/>
          <w:szCs w:val="22"/>
        </w:rPr>
        <w:t>货物需求一览表1-3（出入口道闸系统及路面破拆）</w:t>
      </w:r>
    </w:p>
    <w:tbl>
      <w:tblPr>
        <w:tblStyle w:val="8"/>
        <w:tblW w:w="13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91"/>
        <w:gridCol w:w="8115"/>
        <w:gridCol w:w="792"/>
        <w:gridCol w:w="1076"/>
        <w:gridCol w:w="654"/>
        <w:gridCol w:w="64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24"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99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115"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792"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7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654"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48"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5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24"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991"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封闭栅栏</w:t>
            </w:r>
          </w:p>
        </w:tc>
        <w:tc>
          <w:tcPr>
            <w:tcW w:w="8115"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（1）材质为镀锌钢管，表面喷塑，管壁厚度不小于2mm；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（2）护栏由立柱、上横杆、下横杆、间隔竖杆组成，立柱高度不少于1.2m，两个立柱间隔距离为3m;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(3)所有连接处，均需牢固可靠，使用金属连接件固定位置均需进行防锈处理。</w:t>
            </w:r>
          </w:p>
        </w:tc>
        <w:tc>
          <w:tcPr>
            <w:tcW w:w="792"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07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40</w:t>
            </w:r>
          </w:p>
        </w:tc>
        <w:tc>
          <w:tcPr>
            <w:tcW w:w="654"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48"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57"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624"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991"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出入口道闸抓拍摄像机（含安装支柱）</w:t>
            </w:r>
          </w:p>
        </w:tc>
        <w:tc>
          <w:tcPr>
            <w:tcW w:w="8115"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★工作湿度：10%~90%；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★工作温度：-30℃~+65℃。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★具备新能源车牌识别功能；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安装支柱要求如下：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（1）立式安装；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（2）产品尺寸：不小于Φ60mm×1278.3mm（外直径×高）；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（3）材质为高强度铝合金,外表喷涂户外金属粉末并进行静电喷涂，避免生锈。</w:t>
            </w:r>
          </w:p>
        </w:tc>
        <w:tc>
          <w:tcPr>
            <w:tcW w:w="792"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7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2</w:t>
            </w:r>
          </w:p>
        </w:tc>
        <w:tc>
          <w:tcPr>
            <w:tcW w:w="65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8"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624"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991"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出入口道闸系统（无摄像机）</w:t>
            </w:r>
          </w:p>
        </w:tc>
        <w:tc>
          <w:tcPr>
            <w:tcW w:w="8115" w:type="dxa"/>
            <w:shd w:val="clear" w:color="auto" w:fill="auto"/>
            <w:vAlign w:val="center"/>
          </w:tcPr>
          <w:p>
            <w:pPr>
              <w:widowControl/>
              <w:jc w:val="left"/>
              <w:textAlignment w:val="center"/>
            </w:pPr>
            <w:r>
              <w:rPr>
                <w:rFonts w:hint="eastAsia" w:ascii="仿宋" w:hAnsi="仿宋" w:eastAsia="仿宋" w:cs="仿宋"/>
                <w:kern w:val="0"/>
                <w:sz w:val="18"/>
                <w:szCs w:val="18"/>
              </w:rPr>
              <w:t>一、栅栏型道闸</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1、栅栏道闸</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（1）支持杆件类型：栅栏杆、杆长不大于5米；起杆速度4S；</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（2）接口：RS-485接口，I/O接口，状态输出；</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（3）防砸功能；</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（4）远程遥控；</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（6）工作温度-35℃～+65℃；</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（7）防护等级IP54；</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（8）供电方式AC220V±20%。</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2、栅栏</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（1）外形：两层栅栏；</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（2）材质：高强度铝合金，壁厚不小于2mm；</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（3）尺寸：5000.0mm×634.5mm×80.5mm（长×宽×高）。</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3、防砸雷达</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（1）检测目标人、车；</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（2）在线调试支持（串口、APP通过wifi进行调试）；升级功能支持（串口、APP通过wifi在线升级）。</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kern w:val="0"/>
                <w:sz w:val="18"/>
                <w:szCs w:val="18"/>
              </w:rPr>
              <w:t>二、直臂型道闸</w:t>
            </w:r>
          </w:p>
          <w:p>
            <w:pPr>
              <w:widowControl/>
              <w:numPr>
                <w:ilvl w:val="0"/>
                <w:numId w:val="2"/>
              </w:numPr>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直臂道闸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（1）支持杆件类型：八角直杆、杆长不大于6米、起杆速度不小于3S；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（2）接口：RS-485接，I/O接口，状态输出2路；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（3）防砸功能；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（4）远程遥控；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（5）工作温度-35℃～+65℃；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（6）防护等级IP54；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（7）供电方式：AC220V±20%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2、直杆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（1）外形：八角直杆；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（2）材质：高强度铝合金，壁厚不小于2mm；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（3）截面尺寸：不小于51mm（宽）*118（长）mm；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3、防砸雷达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（1）检测目标人、车；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（2）在线调试支持（串口、APP通过wifi进行调试）；升级功能支持（串口、APP通过wifi在线升级）。</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b/>
                <w:bCs/>
                <w:kern w:val="0"/>
                <w:sz w:val="18"/>
                <w:szCs w:val="18"/>
              </w:rPr>
              <w:t>备注：根据项目实际需要选择栅栏或直臂型道闸系统。</w:t>
            </w:r>
          </w:p>
        </w:tc>
        <w:tc>
          <w:tcPr>
            <w:tcW w:w="792"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76"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5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8"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24"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991" w:type="dxa"/>
            <w:shd w:val="clear" w:color="auto" w:fill="auto"/>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旧站混凝土路面开挖与恢复</w:t>
            </w:r>
          </w:p>
          <w:p>
            <w:pPr>
              <w:widowControl/>
              <w:jc w:val="center"/>
              <w:textAlignment w:val="center"/>
              <w:rPr>
                <w:rFonts w:ascii="仿宋" w:hAnsi="仿宋" w:eastAsia="仿宋" w:cs="仿宋"/>
                <w:kern w:val="0"/>
                <w:sz w:val="18"/>
                <w:szCs w:val="18"/>
              </w:rPr>
            </w:pPr>
          </w:p>
        </w:tc>
        <w:tc>
          <w:tcPr>
            <w:tcW w:w="8115" w:type="dxa"/>
            <w:shd w:val="clear" w:color="auto" w:fill="auto"/>
            <w:vAlign w:val="center"/>
          </w:tcPr>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1）路面应复原至原状（颜色、平整度、植被等）。</w:t>
            </w:r>
          </w:p>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2）施工应满足国家和行业相关规范标准要求。</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根据项目现场实际情况，依据勘察设计工程量据实结算。本次报价数量按一米报价。</w:t>
            </w:r>
          </w:p>
        </w:tc>
        <w:tc>
          <w:tcPr>
            <w:tcW w:w="792"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07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5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8"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24"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991" w:type="dxa"/>
            <w:shd w:val="clear" w:color="auto" w:fill="auto"/>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旧站原土路面开挖与恢复</w:t>
            </w:r>
          </w:p>
        </w:tc>
        <w:tc>
          <w:tcPr>
            <w:tcW w:w="8115" w:type="dxa"/>
            <w:shd w:val="clear" w:color="auto" w:fill="auto"/>
            <w:vAlign w:val="center"/>
          </w:tcPr>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1）路面应复原至原状（颜色、平整度、植被等）。</w:t>
            </w:r>
          </w:p>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2）施工应满足国家和行业相关规范标准要求。</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根据项目现场实际情况，依据勘察设计工程量据实结算。本次报价数量按一米报价。</w:t>
            </w:r>
          </w:p>
        </w:tc>
        <w:tc>
          <w:tcPr>
            <w:tcW w:w="792"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07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5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8"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pStyle w:val="2"/>
      </w:pPr>
    </w:p>
    <w:p>
      <w:pPr>
        <w:pStyle w:val="10"/>
        <w:ind w:firstLine="0" w:firstLineChars="0"/>
        <w:outlineLvl w:val="0"/>
        <w:rPr>
          <w:rFonts w:ascii="仿宋" w:hAnsi="仿宋" w:eastAsia="仿宋"/>
          <w:color w:val="000000"/>
          <w:sz w:val="22"/>
          <w:szCs w:val="22"/>
        </w:rPr>
      </w:pPr>
      <w:r>
        <w:rPr>
          <w:rFonts w:hint="eastAsia" w:ascii="仿宋" w:hAnsi="仿宋" w:eastAsia="仿宋"/>
          <w:color w:val="000000"/>
          <w:sz w:val="22"/>
          <w:szCs w:val="22"/>
        </w:rPr>
        <w:t>1.2充电站安全监控及互动化采购项目</w:t>
      </w:r>
      <w:r>
        <w:rPr>
          <w:rFonts w:hint="eastAsia" w:ascii="仿宋" w:hAnsi="仿宋" w:eastAsia="仿宋"/>
          <w:sz w:val="22"/>
          <w:szCs w:val="22"/>
        </w:rPr>
        <w:t>（包二）</w:t>
      </w:r>
    </w:p>
    <w:p>
      <w:pPr>
        <w:jc w:val="center"/>
        <w:rPr>
          <w:rFonts w:ascii="仿宋" w:hAnsi="仿宋" w:eastAsia="仿宋"/>
          <w:sz w:val="22"/>
          <w:szCs w:val="22"/>
        </w:rPr>
      </w:pPr>
      <w:r>
        <w:rPr>
          <w:rFonts w:hint="eastAsia" w:ascii="仿宋" w:hAnsi="仿宋" w:eastAsia="仿宋"/>
          <w:sz w:val="22"/>
          <w:szCs w:val="22"/>
        </w:rPr>
        <w:t>货物需求一览表2-1（八车位标准站共30个）</w:t>
      </w:r>
    </w:p>
    <w:p>
      <w:pPr>
        <w:jc w:val="center"/>
      </w:pPr>
      <w:r>
        <w:rPr>
          <w:rFonts w:hint="eastAsia" w:ascii="仿宋" w:hAnsi="仿宋" w:eastAsia="仿宋"/>
          <w:sz w:val="22"/>
          <w:szCs w:val="22"/>
        </w:rPr>
        <w:t>八车位标准站配置如下表：</w:t>
      </w:r>
    </w:p>
    <w:tbl>
      <w:tblPr>
        <w:tblStyle w:val="8"/>
        <w:tblW w:w="13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68"/>
        <w:gridCol w:w="8121"/>
        <w:gridCol w:w="809"/>
        <w:gridCol w:w="1067"/>
        <w:gridCol w:w="699"/>
        <w:gridCol w:w="66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16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12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80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6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69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63"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72"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116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高清球机摄像机</w:t>
            </w:r>
          </w:p>
        </w:tc>
        <w:tc>
          <w:tcPr>
            <w:tcW w:w="812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（2）可跟踪用户轨迹，监控全站情况，具备现场音频采集功能及播放功能；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（4）具备自动警戒功能。</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6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99"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63"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72"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1168"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高清枪机摄像机</w:t>
            </w:r>
          </w:p>
        </w:tc>
        <w:tc>
          <w:tcPr>
            <w:tcW w:w="812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（2）像素不少200万，每个枪机能监控两个标准车位；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（4）不少于2路开入开出节点（有源输出、报警用）；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（5）不少于2路开出节点（无源输出、常开模式，供电AC220V，功率不少于20W）。</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6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w:t>
            </w:r>
          </w:p>
        </w:tc>
        <w:tc>
          <w:tcPr>
            <w:tcW w:w="69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3"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1168"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网络硬盘录像机</w:t>
            </w:r>
          </w:p>
        </w:tc>
        <w:tc>
          <w:tcPr>
            <w:tcW w:w="812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（2）不少于4个10M/100M 自适应RJ45接口、4个10M/100M/1000M自适应RJ45接口（其中一个10M/100M/1000M自适应RJ45接能够直接接入专网）；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（3）不少于接入12路IP摄像机(单路码率8M)；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（4）标配2块3T硬盘，硬盘安装位置不少于4个。</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67" w:type="dxa"/>
            <w:shd w:val="clear" w:color="000000" w:fill="FFFFFF"/>
            <w:vAlign w:val="center"/>
          </w:tcPr>
          <w:p>
            <w:pPr>
              <w:widowControl/>
              <w:jc w:val="center"/>
              <w:rPr>
                <w:rFonts w:ascii="仿宋" w:hAnsi="仿宋" w:eastAsia="仿宋" w:cs="Arial"/>
                <w:color w:val="000000" w:themeColor="text1"/>
                <w:kern w:val="0"/>
                <w:sz w:val="18"/>
                <w:szCs w:val="22"/>
                <w:highlight w:val="green"/>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9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3"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38"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1168"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智能地锁</w:t>
            </w:r>
          </w:p>
        </w:tc>
        <w:tc>
          <w:tcPr>
            <w:tcW w:w="8121" w:type="dxa"/>
            <w:shd w:val="clear" w:color="auto" w:fill="auto"/>
            <w:vAlign w:val="center"/>
          </w:tcPr>
          <w:p>
            <w:pPr>
              <w:widowControl/>
              <w:jc w:val="left"/>
              <w:textAlignment w:val="center"/>
              <w:rPr>
                <w:rFonts w:hint="eastAsia" w:ascii="仿宋" w:hAnsi="仿宋" w:eastAsia="仿宋" w:cs="仿宋"/>
                <w:kern w:val="0"/>
                <w:sz w:val="18"/>
                <w:szCs w:val="18"/>
                <w:lang w:eastAsia="zh-CN"/>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（2）智能地锁控制方式为RS485，能接受外部指令；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eastAsia="zh-CN" w:bidi="ar"/>
              </w:rPr>
              <w:t>（3）含橡胶制限位器和相邻车位间金属U型隔离柱（根据项目实际使用选择），坚固耐用。</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6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8</w:t>
            </w:r>
          </w:p>
        </w:tc>
        <w:tc>
          <w:tcPr>
            <w:tcW w:w="69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3"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116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LED显示屏</w:t>
            </w:r>
          </w:p>
        </w:tc>
        <w:tc>
          <w:tcPr>
            <w:tcW w:w="812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尺寸：265cm(长）*32cm(宽)，可实现警示信息、充电价格、服务信息的轮流显示，可实现告警信息的特别通知。</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6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9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3"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6</w:t>
            </w:r>
          </w:p>
        </w:tc>
        <w:tc>
          <w:tcPr>
            <w:tcW w:w="116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音响</w:t>
            </w:r>
          </w:p>
        </w:tc>
        <w:tc>
          <w:tcPr>
            <w:tcW w:w="8121"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★工作电源：AC220V；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★额定功率：不少于30W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★灵敏度：不少于90db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★频率响应：150HZ-14KHZ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★防护等级：不低于IP67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★材质：金属材质外壳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 -30℃-＋60℃。</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67"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9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3"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7</w:t>
            </w:r>
          </w:p>
        </w:tc>
        <w:tc>
          <w:tcPr>
            <w:tcW w:w="116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八车位标准站附件辅料</w:t>
            </w:r>
          </w:p>
        </w:tc>
        <w:tc>
          <w:tcPr>
            <w:tcW w:w="8121"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本站所需各类电源线、网线、通讯线及管线辅料、枪机摄像机至充电桩的重启线缆（</w:t>
            </w:r>
            <w:r>
              <w:rPr>
                <w:rFonts w:hint="eastAsia" w:ascii="仿宋" w:hAnsi="仿宋" w:eastAsia="仿宋" w:cs="宋体"/>
                <w:kern w:val="0"/>
                <w:sz w:val="18"/>
                <w:szCs w:val="18"/>
              </w:rPr>
              <w:t>电缆型号</w:t>
            </w:r>
            <w:r>
              <w:rPr>
                <w:rFonts w:ascii="仿宋" w:hAnsi="仿宋" w:eastAsia="仿宋" w:cs="宋体"/>
                <w:kern w:val="0"/>
                <w:sz w:val="18"/>
                <w:szCs w:val="18"/>
              </w:rPr>
              <w:t>ZR-BVV</w:t>
            </w:r>
            <w:r>
              <w:rPr>
                <w:rFonts w:hint="eastAsia" w:ascii="仿宋" w:hAnsi="仿宋" w:eastAsia="仿宋" w:cs="宋体"/>
                <w:kern w:val="0"/>
                <w:sz w:val="18"/>
                <w:szCs w:val="18"/>
              </w:rPr>
              <w:t xml:space="preserve"> </w:t>
            </w:r>
            <w:r>
              <w:rPr>
                <w:rFonts w:ascii="仿宋" w:hAnsi="仿宋" w:eastAsia="仿宋" w:cs="宋体"/>
                <w:kern w:val="0"/>
                <w:sz w:val="18"/>
                <w:szCs w:val="18"/>
              </w:rPr>
              <w:t>300/500V</w:t>
            </w:r>
            <w:r>
              <w:rPr>
                <w:rFonts w:hint="eastAsia" w:ascii="仿宋" w:hAnsi="仿宋" w:eastAsia="仿宋" w:cs="宋体"/>
                <w:kern w:val="0"/>
                <w:sz w:val="18"/>
                <w:szCs w:val="18"/>
              </w:rPr>
              <w:t xml:space="preserve"> </w:t>
            </w:r>
            <w:r>
              <w:rPr>
                <w:rFonts w:ascii="仿宋" w:hAnsi="仿宋" w:eastAsia="仿宋" w:cs="宋体"/>
                <w:kern w:val="0"/>
                <w:sz w:val="18"/>
                <w:szCs w:val="18"/>
              </w:rPr>
              <w:t>2x1.5</w:t>
            </w:r>
            <w:r>
              <w:rPr>
                <w:rFonts w:hint="eastAsia" w:ascii="仿宋" w:hAnsi="仿宋" w:eastAsia="仿宋" w:cs="宋体"/>
                <w:kern w:val="0"/>
                <w:sz w:val="18"/>
                <w:szCs w:val="18"/>
              </w:rPr>
              <w:t>）等</w:t>
            </w:r>
            <w:r>
              <w:rPr>
                <w:rFonts w:hint="eastAsia" w:ascii="仿宋" w:hAnsi="仿宋" w:eastAsia="仿宋" w:cs="仿宋"/>
                <w:color w:val="000000"/>
                <w:kern w:val="0"/>
                <w:sz w:val="18"/>
                <w:szCs w:val="18"/>
                <w:lang w:bidi="ar"/>
              </w:rPr>
              <w:t>。</w:t>
            </w:r>
          </w:p>
        </w:tc>
        <w:tc>
          <w:tcPr>
            <w:tcW w:w="809"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67"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足量</w:t>
            </w:r>
          </w:p>
        </w:tc>
        <w:tc>
          <w:tcPr>
            <w:tcW w:w="69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3"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jc w:val="center"/>
        <w:rPr>
          <w:rFonts w:ascii="仿宋" w:hAnsi="仿宋" w:eastAsia="仿宋"/>
          <w:sz w:val="22"/>
          <w:szCs w:val="22"/>
        </w:rPr>
      </w:pPr>
    </w:p>
    <w:p>
      <w:pPr>
        <w:jc w:val="center"/>
        <w:rPr>
          <w:rFonts w:ascii="仿宋" w:hAnsi="仿宋" w:eastAsia="仿宋"/>
          <w:sz w:val="22"/>
          <w:szCs w:val="22"/>
        </w:rPr>
      </w:pPr>
      <w:r>
        <w:rPr>
          <w:rFonts w:hint="eastAsia" w:ascii="仿宋" w:hAnsi="仿宋" w:eastAsia="仿宋"/>
          <w:sz w:val="22"/>
          <w:szCs w:val="22"/>
        </w:rPr>
        <w:t>货物需求一览表2-2（四车位标准站共36个）</w:t>
      </w:r>
    </w:p>
    <w:p>
      <w:pPr>
        <w:jc w:val="center"/>
      </w:pPr>
      <w:r>
        <w:rPr>
          <w:rFonts w:hint="eastAsia" w:ascii="仿宋" w:hAnsi="仿宋" w:eastAsia="仿宋"/>
          <w:sz w:val="22"/>
          <w:szCs w:val="22"/>
        </w:rPr>
        <w:t>四车位标准站配置如下表：</w:t>
      </w:r>
    </w:p>
    <w:tbl>
      <w:tblPr>
        <w:tblStyle w:val="8"/>
        <w:tblW w:w="13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13"/>
        <w:gridCol w:w="8304"/>
        <w:gridCol w:w="811"/>
        <w:gridCol w:w="1040"/>
        <w:gridCol w:w="731"/>
        <w:gridCol w:w="664"/>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3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013"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304"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81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4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73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64"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74"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1013"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高清球机摄像机</w:t>
            </w:r>
          </w:p>
        </w:tc>
        <w:tc>
          <w:tcPr>
            <w:tcW w:w="8304"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（2）可跟踪用户轨迹，监控全站情况，具备现场音频采集功能及播放功能；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（4）具备自动警戒功能。</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4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31"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64"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74"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1013"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高清枪机摄像机</w:t>
            </w:r>
          </w:p>
        </w:tc>
        <w:tc>
          <w:tcPr>
            <w:tcW w:w="8304"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（2）像素不少200万，每个枪机能监控两个标准车位；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（4）不少于2路开入开出节点（有源输出、报警用）；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（5）不少于2路开出节点（无源输出、常开模式，供电AC220V，功率不少于20W）。</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4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2</w:t>
            </w:r>
          </w:p>
        </w:tc>
        <w:tc>
          <w:tcPr>
            <w:tcW w:w="73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4"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1013"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网络硬盘录像机</w:t>
            </w:r>
          </w:p>
        </w:tc>
        <w:tc>
          <w:tcPr>
            <w:tcW w:w="8304"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（2）不少于4个10M/100M 自适应RJ45接口、4个10M/100M/1000M自适应RJ45接口（其中一个10M/100M/1000M自适应RJ45接能够直接接入专网）；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（3）不少于接入12路IP摄像机(单路码率8M)；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（4）标配2块3T硬盘，硬盘安装位置不少于4个。</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40" w:type="dxa"/>
            <w:shd w:val="clear" w:color="000000" w:fill="FFFFFF"/>
            <w:vAlign w:val="center"/>
          </w:tcPr>
          <w:p>
            <w:pPr>
              <w:widowControl/>
              <w:jc w:val="center"/>
              <w:rPr>
                <w:rFonts w:ascii="仿宋" w:hAnsi="仿宋" w:eastAsia="仿宋" w:cs="Arial"/>
                <w:color w:val="000000" w:themeColor="text1"/>
                <w:kern w:val="0"/>
                <w:sz w:val="18"/>
                <w:szCs w:val="22"/>
                <w:highlight w:val="green"/>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3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4"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8"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1013"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智能地锁</w:t>
            </w:r>
          </w:p>
        </w:tc>
        <w:tc>
          <w:tcPr>
            <w:tcW w:w="8304" w:type="dxa"/>
            <w:shd w:val="clear" w:color="auto" w:fill="auto"/>
            <w:vAlign w:val="center"/>
          </w:tcPr>
          <w:p>
            <w:pPr>
              <w:widowControl/>
              <w:jc w:val="left"/>
              <w:textAlignment w:val="center"/>
              <w:rPr>
                <w:rFonts w:hint="eastAsia" w:ascii="仿宋" w:hAnsi="仿宋" w:eastAsia="仿宋" w:cs="仿宋"/>
                <w:kern w:val="0"/>
                <w:sz w:val="18"/>
                <w:szCs w:val="18"/>
                <w:lang w:eastAsia="zh-CN"/>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（2）智能地锁控制方式为RS485，能接受外部指令；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eastAsia="zh-CN" w:bidi="ar"/>
              </w:rPr>
              <w:t>（3）含橡胶制限位器和相邻车位间金属U型隔离柱（根据项目实际使用选择），坚固耐用。</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4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w:t>
            </w:r>
          </w:p>
        </w:tc>
        <w:tc>
          <w:tcPr>
            <w:tcW w:w="73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4"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1013"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LED显示屏</w:t>
            </w:r>
          </w:p>
        </w:tc>
        <w:tc>
          <w:tcPr>
            <w:tcW w:w="8304"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尺寸：265cm(长）*32cm(宽)，可实现警示信息、充电价格、服务信息的轮流显示，可实现告警信息的特别通知。</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4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3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4"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6</w:t>
            </w:r>
          </w:p>
        </w:tc>
        <w:tc>
          <w:tcPr>
            <w:tcW w:w="1013"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音响</w:t>
            </w:r>
          </w:p>
        </w:tc>
        <w:tc>
          <w:tcPr>
            <w:tcW w:w="8304"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★工作电源：AC220V；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★额定功率：不少于30W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★灵敏度：不少于90db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★频率响应：150HZ-14KHZ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★防护等级：不低于IP67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★材质：金属材质外壳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 -30℃-＋60℃。</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40"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3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4"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7</w:t>
            </w:r>
          </w:p>
        </w:tc>
        <w:tc>
          <w:tcPr>
            <w:tcW w:w="1013"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四车位标准站附件辅料</w:t>
            </w:r>
          </w:p>
        </w:tc>
        <w:tc>
          <w:tcPr>
            <w:tcW w:w="8304"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本站所需各类电源线、网线、通讯线及管线辅料、枪机摄像机至充电桩的重启线缆（</w:t>
            </w:r>
            <w:r>
              <w:rPr>
                <w:rFonts w:hint="eastAsia" w:ascii="仿宋" w:hAnsi="仿宋" w:eastAsia="仿宋" w:cs="宋体"/>
                <w:kern w:val="0"/>
                <w:sz w:val="18"/>
                <w:szCs w:val="18"/>
              </w:rPr>
              <w:t>电缆型号</w:t>
            </w:r>
            <w:r>
              <w:rPr>
                <w:rFonts w:ascii="仿宋" w:hAnsi="仿宋" w:eastAsia="仿宋" w:cs="宋体"/>
                <w:kern w:val="0"/>
                <w:sz w:val="18"/>
                <w:szCs w:val="18"/>
              </w:rPr>
              <w:t>ZR-BVV</w:t>
            </w:r>
            <w:r>
              <w:rPr>
                <w:rFonts w:hint="eastAsia" w:ascii="仿宋" w:hAnsi="仿宋" w:eastAsia="仿宋" w:cs="宋体"/>
                <w:kern w:val="0"/>
                <w:sz w:val="18"/>
                <w:szCs w:val="18"/>
              </w:rPr>
              <w:t xml:space="preserve"> </w:t>
            </w:r>
            <w:r>
              <w:rPr>
                <w:rFonts w:ascii="仿宋" w:hAnsi="仿宋" w:eastAsia="仿宋" w:cs="宋体"/>
                <w:kern w:val="0"/>
                <w:sz w:val="18"/>
                <w:szCs w:val="18"/>
              </w:rPr>
              <w:t>300/500V</w:t>
            </w:r>
            <w:r>
              <w:rPr>
                <w:rFonts w:hint="eastAsia" w:ascii="仿宋" w:hAnsi="仿宋" w:eastAsia="仿宋" w:cs="宋体"/>
                <w:kern w:val="0"/>
                <w:sz w:val="18"/>
                <w:szCs w:val="18"/>
              </w:rPr>
              <w:t xml:space="preserve"> </w:t>
            </w:r>
            <w:r>
              <w:rPr>
                <w:rFonts w:ascii="仿宋" w:hAnsi="仿宋" w:eastAsia="仿宋" w:cs="宋体"/>
                <w:kern w:val="0"/>
                <w:sz w:val="18"/>
                <w:szCs w:val="18"/>
              </w:rPr>
              <w:t>2x1.5</w:t>
            </w:r>
            <w:r>
              <w:rPr>
                <w:rFonts w:hint="eastAsia" w:ascii="仿宋" w:hAnsi="仿宋" w:eastAsia="仿宋" w:cs="宋体"/>
                <w:kern w:val="0"/>
                <w:sz w:val="18"/>
                <w:szCs w:val="18"/>
              </w:rPr>
              <w:t>）等</w:t>
            </w:r>
            <w:r>
              <w:rPr>
                <w:rFonts w:hint="eastAsia" w:ascii="仿宋" w:hAnsi="仿宋" w:eastAsia="仿宋" w:cs="仿宋"/>
                <w:color w:val="000000"/>
                <w:kern w:val="0"/>
                <w:sz w:val="18"/>
                <w:szCs w:val="18"/>
                <w:lang w:bidi="ar"/>
              </w:rPr>
              <w:t>。</w:t>
            </w:r>
          </w:p>
        </w:tc>
        <w:tc>
          <w:tcPr>
            <w:tcW w:w="81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40"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足量</w:t>
            </w:r>
          </w:p>
        </w:tc>
        <w:tc>
          <w:tcPr>
            <w:tcW w:w="73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4"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4"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jc w:val="center"/>
        <w:rPr>
          <w:rFonts w:ascii="仿宋" w:hAnsi="仿宋" w:eastAsia="仿宋"/>
          <w:sz w:val="22"/>
          <w:szCs w:val="22"/>
        </w:rPr>
      </w:pPr>
    </w:p>
    <w:p>
      <w:pPr>
        <w:pStyle w:val="2"/>
      </w:pPr>
    </w:p>
    <w:p>
      <w:pPr>
        <w:jc w:val="center"/>
      </w:pPr>
      <w:r>
        <w:rPr>
          <w:rFonts w:hint="eastAsia" w:ascii="仿宋" w:hAnsi="仿宋" w:eastAsia="仿宋"/>
          <w:sz w:val="22"/>
          <w:szCs w:val="22"/>
        </w:rPr>
        <w:t>货物需求一览表2-3（出入口道闸系统及路面破拆）</w:t>
      </w:r>
    </w:p>
    <w:tbl>
      <w:tblPr>
        <w:tblStyle w:val="8"/>
        <w:tblW w:w="13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10"/>
        <w:gridCol w:w="8296"/>
        <w:gridCol w:w="810"/>
        <w:gridCol w:w="1100"/>
        <w:gridCol w:w="667"/>
        <w:gridCol w:w="66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01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29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81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10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66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62"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73"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1010"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封闭栅栏</w:t>
            </w:r>
          </w:p>
        </w:tc>
        <w:tc>
          <w:tcPr>
            <w:tcW w:w="8296"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（1）材质为镀锌钢管，表面喷塑，管壁厚度不小于2mm；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（2）护栏由立柱、上横杆、下横杆、间隔竖杆组成，立柱高度不少于1.2m，两个立柱间隔距离为3m;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(3)所有连接处，均需牢固可靠，使用金属连接件固定位置均需进行防锈处理。</w:t>
            </w:r>
          </w:p>
        </w:tc>
        <w:tc>
          <w:tcPr>
            <w:tcW w:w="81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10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40</w:t>
            </w:r>
          </w:p>
        </w:tc>
        <w:tc>
          <w:tcPr>
            <w:tcW w:w="667"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62"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73"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1010"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出入口道闸抓拍摄像机（含安装支柱）</w:t>
            </w:r>
          </w:p>
        </w:tc>
        <w:tc>
          <w:tcPr>
            <w:tcW w:w="8296"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★工作湿度：10%~90%；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★工作温度：-30℃~+65℃。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★具备新能源车牌识别功能；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安装支柱要求如下：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（1）立式安装；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（2）产品尺寸：不小于Φ60mm×1278.3mm（外直径×高）；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（3）材质为高强度铝合金,外表喷涂户外金属粉末并进行静电喷涂，避免生锈。</w:t>
            </w:r>
          </w:p>
        </w:tc>
        <w:tc>
          <w:tcPr>
            <w:tcW w:w="81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10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2</w:t>
            </w:r>
          </w:p>
        </w:tc>
        <w:tc>
          <w:tcPr>
            <w:tcW w:w="66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3"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38"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1010"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出入口道闸系统（无摄像机）</w:t>
            </w:r>
          </w:p>
        </w:tc>
        <w:tc>
          <w:tcPr>
            <w:tcW w:w="8296" w:type="dxa"/>
            <w:shd w:val="clear" w:color="auto" w:fill="auto"/>
            <w:vAlign w:val="center"/>
          </w:tcPr>
          <w:p>
            <w:pPr>
              <w:widowControl/>
              <w:jc w:val="left"/>
              <w:textAlignment w:val="center"/>
            </w:pPr>
            <w:r>
              <w:rPr>
                <w:rFonts w:hint="eastAsia" w:ascii="仿宋" w:hAnsi="仿宋" w:eastAsia="仿宋" w:cs="仿宋"/>
                <w:kern w:val="0"/>
                <w:sz w:val="18"/>
                <w:szCs w:val="18"/>
              </w:rPr>
              <w:t>一、栅栏型道闸</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1、栅栏道闸</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（1）支持杆件类型：栅栏杆、杆长不大于5米；起杆速度4S；</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（2）接口：RS-485接口，I/O接口，状态输出；</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（3）防砸功能；</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（4）远程遥控；</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（6）工作温度-35℃～+65℃；</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（7）防护等级IP54；</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（8）供电方式AC220V±20%。</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2、栅栏</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（1）外形：两层栅栏；</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（2）材质：高强度铝合金，壁厚不小于2mm；</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（3）尺寸：5000.0mm×634.5mm×80.5mm（长×宽×高）。</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3、防砸雷达</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（1）检测目标人、车；</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（2）在线调试支持（串口、APP通过wifi进行调试）；升级功能支持（串口、APP通过wifi在线升级）。</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kern w:val="0"/>
                <w:sz w:val="18"/>
                <w:szCs w:val="18"/>
              </w:rPr>
              <w:t>二、直臂型道闸</w:t>
            </w:r>
          </w:p>
          <w:p>
            <w:pPr>
              <w:widowControl/>
              <w:numPr>
                <w:ilvl w:val="0"/>
                <w:numId w:val="2"/>
              </w:numPr>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直臂道闸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（1）支持杆件类型：八角直杆、杆长不大于6米、起杆速度不小于3S；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（2）接口：RS-485接，I/O接口，状态输出2路；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（3）防砸功能；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（4）远程遥控；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（5）工作温度-35℃～+65℃；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（6）防护等级IP54；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（7）供电方式：AC220V±20%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2、直杆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（1）外形：八角直杆；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（2）材质：高强度铝合金，壁厚不小于2mm；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（3）截面尺寸：不小于51mm（宽）*118（长）mm；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3、防砸雷达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（1）检测目标人、车；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（2）在线调试支持（串口、APP通过wifi进行调试）；升级功能支持（串口、APP通过wifi在线升级）。</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b/>
                <w:bCs/>
                <w:kern w:val="0"/>
                <w:sz w:val="18"/>
                <w:szCs w:val="18"/>
              </w:rPr>
              <w:t>备注：根据项目实际需要选择栅栏或直臂型道闸系统。</w:t>
            </w:r>
          </w:p>
        </w:tc>
        <w:tc>
          <w:tcPr>
            <w:tcW w:w="81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100"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w:t>
            </w:r>
          </w:p>
        </w:tc>
        <w:tc>
          <w:tcPr>
            <w:tcW w:w="66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3"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38"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1010" w:type="dxa"/>
            <w:shd w:val="clear" w:color="auto" w:fill="auto"/>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旧站混凝土路面开挖与恢复</w:t>
            </w:r>
          </w:p>
          <w:p>
            <w:pPr>
              <w:widowControl/>
              <w:jc w:val="center"/>
              <w:textAlignment w:val="center"/>
              <w:rPr>
                <w:rFonts w:ascii="仿宋" w:hAnsi="仿宋" w:eastAsia="仿宋" w:cs="仿宋"/>
                <w:kern w:val="0"/>
                <w:sz w:val="18"/>
                <w:szCs w:val="18"/>
              </w:rPr>
            </w:pPr>
          </w:p>
        </w:tc>
        <w:tc>
          <w:tcPr>
            <w:tcW w:w="8296" w:type="dxa"/>
            <w:shd w:val="clear" w:color="auto" w:fill="auto"/>
            <w:vAlign w:val="center"/>
          </w:tcPr>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1）路面应复原至原状（颜色、平整度、植被等）。</w:t>
            </w:r>
          </w:p>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2）施工应满足国家和行业相关规范标准要求。</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根据项目现场实际情况，依据勘察设计工程量据实结算。本次报价数量按一米报价。</w:t>
            </w:r>
          </w:p>
        </w:tc>
        <w:tc>
          <w:tcPr>
            <w:tcW w:w="81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10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6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3"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38"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1010" w:type="dxa"/>
            <w:shd w:val="clear" w:color="auto" w:fill="auto"/>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旧站原土路面开挖与恢复</w:t>
            </w:r>
          </w:p>
        </w:tc>
        <w:tc>
          <w:tcPr>
            <w:tcW w:w="8296" w:type="dxa"/>
            <w:shd w:val="clear" w:color="auto" w:fill="auto"/>
            <w:vAlign w:val="center"/>
          </w:tcPr>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1）路面应复原至原状（颜色、平整度、植被等）。</w:t>
            </w:r>
          </w:p>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2）施工应满足国家和行业相关规范标准要求。</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根据项目现场实际情况，依据勘察设计工程量据实结算。本次报价数量按一米报价。</w:t>
            </w:r>
          </w:p>
        </w:tc>
        <w:tc>
          <w:tcPr>
            <w:tcW w:w="81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100"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67"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6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3"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pStyle w:val="2"/>
      </w:pPr>
    </w:p>
    <w:p>
      <w:pPr>
        <w:pStyle w:val="10"/>
        <w:ind w:firstLine="0" w:firstLineChars="0"/>
        <w:outlineLvl w:val="0"/>
        <w:rPr>
          <w:rFonts w:ascii="仿宋" w:hAnsi="仿宋" w:eastAsia="仿宋"/>
          <w:color w:val="000000"/>
          <w:sz w:val="22"/>
          <w:szCs w:val="22"/>
        </w:rPr>
      </w:pPr>
      <w:r>
        <w:rPr>
          <w:rFonts w:hint="eastAsia" w:ascii="仿宋" w:hAnsi="仿宋" w:eastAsia="仿宋"/>
          <w:color w:val="000000"/>
          <w:sz w:val="22"/>
          <w:szCs w:val="22"/>
        </w:rPr>
        <w:t>1.3充电站安全监控及互动化采购项目</w:t>
      </w:r>
      <w:r>
        <w:rPr>
          <w:rFonts w:hint="eastAsia" w:ascii="仿宋" w:hAnsi="仿宋" w:eastAsia="仿宋"/>
          <w:sz w:val="22"/>
          <w:szCs w:val="22"/>
        </w:rPr>
        <w:t>（包三）</w:t>
      </w:r>
    </w:p>
    <w:p>
      <w:pPr>
        <w:jc w:val="center"/>
        <w:rPr>
          <w:rFonts w:ascii="仿宋" w:hAnsi="仿宋" w:eastAsia="仿宋"/>
          <w:sz w:val="22"/>
          <w:szCs w:val="22"/>
        </w:rPr>
      </w:pPr>
      <w:r>
        <w:rPr>
          <w:rFonts w:hint="eastAsia" w:ascii="仿宋" w:hAnsi="仿宋" w:eastAsia="仿宋"/>
          <w:sz w:val="22"/>
          <w:szCs w:val="22"/>
        </w:rPr>
        <w:t>货物需求一览表3-1（八车位标准站共20个）</w:t>
      </w:r>
    </w:p>
    <w:p>
      <w:pPr>
        <w:jc w:val="center"/>
      </w:pPr>
      <w:r>
        <w:rPr>
          <w:rFonts w:hint="eastAsia" w:ascii="仿宋" w:hAnsi="仿宋" w:eastAsia="仿宋"/>
          <w:sz w:val="22"/>
          <w:szCs w:val="22"/>
        </w:rPr>
        <w:t>八车位标准站配置如下表：</w:t>
      </w:r>
    </w:p>
    <w:tbl>
      <w:tblPr>
        <w:tblStyle w:val="8"/>
        <w:tblW w:w="13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50"/>
        <w:gridCol w:w="8006"/>
        <w:gridCol w:w="798"/>
        <w:gridCol w:w="1051"/>
        <w:gridCol w:w="689"/>
        <w:gridCol w:w="65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2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150"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00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79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5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68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52"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62"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29"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1150"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高清球机摄像机</w:t>
            </w:r>
          </w:p>
        </w:tc>
        <w:tc>
          <w:tcPr>
            <w:tcW w:w="800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（2）可跟踪用户轨迹，监控全站情况，具备现场音频采集功能及播放功能；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（4）具备自动警戒功能。</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5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89"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52"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62"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629"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1150"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高清枪机摄像机</w:t>
            </w:r>
          </w:p>
        </w:tc>
        <w:tc>
          <w:tcPr>
            <w:tcW w:w="800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（2）像素不少200万，每个枪机能监控两个标准车位；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（4）不少于2路开入开出节点（有源输出、报警用）；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（5）不少于2路开出节点（无源输出、常开模式，供电AC220V，功率不少于20W）。</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5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w:t>
            </w:r>
          </w:p>
        </w:tc>
        <w:tc>
          <w:tcPr>
            <w:tcW w:w="68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6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29"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1150"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网络硬盘录像机</w:t>
            </w:r>
          </w:p>
        </w:tc>
        <w:tc>
          <w:tcPr>
            <w:tcW w:w="800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（2）不少于4个10M/100M 自适应RJ45接口、4个10M/100M/1000M自适应RJ45接口（其中一个10M/100M/1000M自适应RJ45接能够直接接入专网）；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（3）不少于接入12路IP摄像机(单路码率8M)；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（4）标配2块3T硬盘，硬盘安装位置不少于4个。</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51" w:type="dxa"/>
            <w:shd w:val="clear" w:color="000000" w:fill="FFFFFF"/>
            <w:vAlign w:val="center"/>
          </w:tcPr>
          <w:p>
            <w:pPr>
              <w:widowControl/>
              <w:jc w:val="center"/>
              <w:rPr>
                <w:rFonts w:ascii="仿宋" w:hAnsi="仿宋" w:eastAsia="仿宋" w:cs="Arial"/>
                <w:color w:val="000000" w:themeColor="text1"/>
                <w:kern w:val="0"/>
                <w:sz w:val="18"/>
                <w:szCs w:val="22"/>
                <w:highlight w:val="green"/>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8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6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9"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1150"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智能地锁</w:t>
            </w:r>
          </w:p>
        </w:tc>
        <w:tc>
          <w:tcPr>
            <w:tcW w:w="8006" w:type="dxa"/>
            <w:shd w:val="clear" w:color="auto" w:fill="auto"/>
            <w:vAlign w:val="center"/>
          </w:tcPr>
          <w:p>
            <w:pPr>
              <w:widowControl/>
              <w:jc w:val="left"/>
              <w:textAlignment w:val="center"/>
              <w:rPr>
                <w:rFonts w:hint="eastAsia" w:ascii="仿宋" w:hAnsi="仿宋" w:eastAsia="仿宋" w:cs="仿宋"/>
                <w:kern w:val="0"/>
                <w:sz w:val="18"/>
                <w:szCs w:val="18"/>
                <w:lang w:eastAsia="zh-CN"/>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（2）智能地锁控制方式为RS485，能接受外部指令；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eastAsia="zh-CN" w:bidi="ar"/>
              </w:rPr>
              <w:t>（3）含橡胶制限位器和相邻车位间金属U型隔离柱（根据项目实际使用选择），坚固耐用。</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5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8</w:t>
            </w:r>
          </w:p>
        </w:tc>
        <w:tc>
          <w:tcPr>
            <w:tcW w:w="68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6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29"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1150"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LED显示屏</w:t>
            </w:r>
          </w:p>
        </w:tc>
        <w:tc>
          <w:tcPr>
            <w:tcW w:w="800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尺寸：265cm(长）*32cm(宽)，可实现警示信息、充电价格、服务信息的轮流显示，可实现告警信息的特别通知。</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51"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8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6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629"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6</w:t>
            </w:r>
          </w:p>
        </w:tc>
        <w:tc>
          <w:tcPr>
            <w:tcW w:w="1150"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音响</w:t>
            </w:r>
          </w:p>
        </w:tc>
        <w:tc>
          <w:tcPr>
            <w:tcW w:w="8006"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★工作电源：AC220V；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★额定功率：不少于30W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★灵敏度：不少于90db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★频率响应：150HZ-14KHZ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★防护等级：不低于IP67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★材质：金属材质外壳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 -30℃-＋60℃。</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51"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8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6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29"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7</w:t>
            </w:r>
          </w:p>
        </w:tc>
        <w:tc>
          <w:tcPr>
            <w:tcW w:w="1150"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八车位标准站附件辅料</w:t>
            </w:r>
          </w:p>
        </w:tc>
        <w:tc>
          <w:tcPr>
            <w:tcW w:w="8006"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本站所需各类电源线、网线、通讯线及管线辅料、枪机摄像机至充电桩的重启线缆（</w:t>
            </w:r>
            <w:r>
              <w:rPr>
                <w:rFonts w:hint="eastAsia" w:ascii="仿宋" w:hAnsi="仿宋" w:eastAsia="仿宋" w:cs="宋体"/>
                <w:kern w:val="0"/>
                <w:sz w:val="18"/>
                <w:szCs w:val="18"/>
              </w:rPr>
              <w:t>电缆型号</w:t>
            </w:r>
            <w:r>
              <w:rPr>
                <w:rFonts w:ascii="仿宋" w:hAnsi="仿宋" w:eastAsia="仿宋" w:cs="宋体"/>
                <w:kern w:val="0"/>
                <w:sz w:val="18"/>
                <w:szCs w:val="18"/>
              </w:rPr>
              <w:t>ZR-BVV</w:t>
            </w:r>
            <w:r>
              <w:rPr>
                <w:rFonts w:hint="eastAsia" w:ascii="仿宋" w:hAnsi="仿宋" w:eastAsia="仿宋" w:cs="宋体"/>
                <w:kern w:val="0"/>
                <w:sz w:val="18"/>
                <w:szCs w:val="18"/>
              </w:rPr>
              <w:t xml:space="preserve"> </w:t>
            </w:r>
            <w:r>
              <w:rPr>
                <w:rFonts w:ascii="仿宋" w:hAnsi="仿宋" w:eastAsia="仿宋" w:cs="宋体"/>
                <w:kern w:val="0"/>
                <w:sz w:val="18"/>
                <w:szCs w:val="18"/>
              </w:rPr>
              <w:t>300/500V</w:t>
            </w:r>
            <w:r>
              <w:rPr>
                <w:rFonts w:hint="eastAsia" w:ascii="仿宋" w:hAnsi="仿宋" w:eastAsia="仿宋" w:cs="宋体"/>
                <w:kern w:val="0"/>
                <w:sz w:val="18"/>
                <w:szCs w:val="18"/>
              </w:rPr>
              <w:t xml:space="preserve"> </w:t>
            </w:r>
            <w:r>
              <w:rPr>
                <w:rFonts w:ascii="仿宋" w:hAnsi="仿宋" w:eastAsia="仿宋" w:cs="宋体"/>
                <w:kern w:val="0"/>
                <w:sz w:val="18"/>
                <w:szCs w:val="18"/>
              </w:rPr>
              <w:t>2x1.5</w:t>
            </w:r>
            <w:r>
              <w:rPr>
                <w:rFonts w:hint="eastAsia" w:ascii="仿宋" w:hAnsi="仿宋" w:eastAsia="仿宋" w:cs="宋体"/>
                <w:kern w:val="0"/>
                <w:sz w:val="18"/>
                <w:szCs w:val="18"/>
              </w:rPr>
              <w:t>）等</w:t>
            </w:r>
            <w:r>
              <w:rPr>
                <w:rFonts w:hint="eastAsia" w:ascii="仿宋" w:hAnsi="仿宋" w:eastAsia="仿宋" w:cs="仿宋"/>
                <w:color w:val="000000"/>
                <w:kern w:val="0"/>
                <w:sz w:val="18"/>
                <w:szCs w:val="18"/>
                <w:lang w:bidi="ar"/>
              </w:rPr>
              <w:t>。</w:t>
            </w:r>
          </w:p>
        </w:tc>
        <w:tc>
          <w:tcPr>
            <w:tcW w:w="79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51"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足量</w:t>
            </w:r>
          </w:p>
        </w:tc>
        <w:tc>
          <w:tcPr>
            <w:tcW w:w="68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2"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62"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jc w:val="center"/>
        <w:rPr>
          <w:rFonts w:ascii="仿宋" w:hAnsi="仿宋" w:eastAsia="仿宋"/>
          <w:sz w:val="22"/>
          <w:szCs w:val="22"/>
        </w:rPr>
      </w:pPr>
    </w:p>
    <w:p>
      <w:pPr>
        <w:jc w:val="center"/>
        <w:rPr>
          <w:rFonts w:ascii="仿宋" w:hAnsi="仿宋" w:eastAsia="仿宋"/>
          <w:sz w:val="22"/>
          <w:szCs w:val="22"/>
        </w:rPr>
      </w:pPr>
      <w:r>
        <w:rPr>
          <w:rFonts w:hint="eastAsia" w:ascii="仿宋" w:hAnsi="仿宋" w:eastAsia="仿宋"/>
          <w:sz w:val="22"/>
          <w:szCs w:val="22"/>
        </w:rPr>
        <w:t>货物需求一览表3-2（四车位标准站共24个）</w:t>
      </w:r>
    </w:p>
    <w:p>
      <w:pPr>
        <w:jc w:val="center"/>
      </w:pPr>
      <w:r>
        <w:rPr>
          <w:rFonts w:hint="eastAsia" w:ascii="仿宋" w:hAnsi="仿宋" w:eastAsia="仿宋"/>
          <w:sz w:val="22"/>
          <w:szCs w:val="22"/>
        </w:rPr>
        <w:t>四车位标准站配置如下表：</w:t>
      </w:r>
    </w:p>
    <w:tbl>
      <w:tblPr>
        <w:tblStyle w:val="8"/>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91"/>
        <w:gridCol w:w="8125"/>
        <w:gridCol w:w="795"/>
        <w:gridCol w:w="1016"/>
        <w:gridCol w:w="716"/>
        <w:gridCol w:w="64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2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99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125"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795"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1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71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49"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5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626"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991"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高清球机摄像机</w:t>
            </w:r>
          </w:p>
        </w:tc>
        <w:tc>
          <w:tcPr>
            <w:tcW w:w="8125"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（2）可跟踪用户轨迹，监控全站情况，具备现场音频采集功能及播放功能；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（4）具备自动警戒功能。</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1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16"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49"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59"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26"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991"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高清枪机摄像机</w:t>
            </w:r>
          </w:p>
        </w:tc>
        <w:tc>
          <w:tcPr>
            <w:tcW w:w="8125"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（2）像素不少200万，每个枪机能监控两个标准车位；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（3）每个枪机能监控两个标准车位；</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（4）不少于2路开入开出节点（有源输出、报警用）；</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（5）不少于2路开出节点（无源输出、常开模式，供电AC220V，功率不少于20W）。</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1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2</w:t>
            </w:r>
          </w:p>
        </w:tc>
        <w:tc>
          <w:tcPr>
            <w:tcW w:w="71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26"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991" w:type="dxa"/>
            <w:shd w:val="clear" w:color="auto" w:fill="auto"/>
            <w:vAlign w:val="center"/>
          </w:tcPr>
          <w:p>
            <w:pPr>
              <w:widowControl/>
              <w:jc w:val="center"/>
              <w:rPr>
                <w:rFonts w:ascii="仿宋" w:hAnsi="仿宋" w:eastAsia="仿宋" w:cs="Arial"/>
                <w:color w:val="FF0000"/>
                <w:kern w:val="0"/>
                <w:sz w:val="18"/>
                <w:szCs w:val="22"/>
              </w:rPr>
            </w:pPr>
            <w:r>
              <w:rPr>
                <w:rFonts w:hint="eastAsia" w:ascii="仿宋" w:hAnsi="仿宋" w:eastAsia="仿宋" w:cs="Arial"/>
                <w:kern w:val="0"/>
                <w:sz w:val="18"/>
                <w:szCs w:val="22"/>
              </w:rPr>
              <w:t>网络硬盘录像机</w:t>
            </w:r>
          </w:p>
        </w:tc>
        <w:tc>
          <w:tcPr>
            <w:tcW w:w="8125"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（2）不少于4个10M/100M 自适应RJ45接口、4个10M/100M/1000M自适应RJ45接口（其中一个10M/100M/1000M自适应RJ45接能够直接接入专网）；</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（3）不少于接入12路IP摄像机(单路码率8M)；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（4）标配2块3T硬盘，硬盘安装位置不少于4个。</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16" w:type="dxa"/>
            <w:shd w:val="clear" w:color="000000" w:fill="FFFFFF"/>
            <w:vAlign w:val="center"/>
          </w:tcPr>
          <w:p>
            <w:pPr>
              <w:widowControl/>
              <w:jc w:val="center"/>
              <w:rPr>
                <w:rFonts w:ascii="仿宋" w:hAnsi="仿宋" w:eastAsia="仿宋" w:cs="Arial"/>
                <w:color w:val="000000" w:themeColor="text1"/>
                <w:kern w:val="0"/>
                <w:sz w:val="18"/>
                <w:szCs w:val="22"/>
                <w:highlight w:val="green"/>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1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26"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991"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智能地锁</w:t>
            </w:r>
          </w:p>
        </w:tc>
        <w:tc>
          <w:tcPr>
            <w:tcW w:w="8125" w:type="dxa"/>
            <w:shd w:val="clear" w:color="auto" w:fill="auto"/>
            <w:vAlign w:val="center"/>
          </w:tcPr>
          <w:p>
            <w:pPr>
              <w:widowControl/>
              <w:jc w:val="left"/>
              <w:textAlignment w:val="center"/>
              <w:rPr>
                <w:rFonts w:hint="eastAsia" w:ascii="仿宋" w:hAnsi="仿宋" w:eastAsia="仿宋" w:cs="仿宋"/>
                <w:kern w:val="0"/>
                <w:sz w:val="18"/>
                <w:szCs w:val="18"/>
                <w:lang w:eastAsia="zh-CN"/>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（2）智能地锁控制方式为RS485，能接受外部指令；</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eastAsia="zh-CN" w:bidi="ar"/>
              </w:rPr>
              <w:t>（3）含橡胶制限位器和相邻车位间金属U型隔离柱（根据项目实际使用选择），坚固耐用。</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1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w:t>
            </w:r>
          </w:p>
        </w:tc>
        <w:tc>
          <w:tcPr>
            <w:tcW w:w="71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6"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99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LED显示屏</w:t>
            </w:r>
          </w:p>
        </w:tc>
        <w:tc>
          <w:tcPr>
            <w:tcW w:w="8125"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（1）供电电源AC220V；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 尺寸：265cm(长）*32cm(宽)，可实现警示信息、充电价格、服务信息的轮流显示，可实现告警信息的特别通知。</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16"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1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626"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6</w:t>
            </w:r>
          </w:p>
        </w:tc>
        <w:tc>
          <w:tcPr>
            <w:tcW w:w="99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音响</w:t>
            </w:r>
          </w:p>
        </w:tc>
        <w:tc>
          <w:tcPr>
            <w:tcW w:w="8125" w:type="dxa"/>
            <w:shd w:val="clear" w:color="auto" w:fill="auto"/>
            <w:vAlign w:val="center"/>
          </w:tcPr>
          <w:p>
            <w:pPr>
              <w:widowControl/>
              <w:jc w:val="left"/>
              <w:textAlignment w:val="center"/>
              <w:rPr>
                <w:rFonts w:ascii="仿宋" w:hAnsi="仿宋" w:eastAsia="仿宋" w:cs="仿宋"/>
                <w:kern w:val="0"/>
                <w:sz w:val="18"/>
                <w:szCs w:val="18"/>
              </w:rPr>
            </w:pPr>
            <w:r>
              <w:rPr>
                <w:rFonts w:hint="eastAsia" w:ascii="仿宋" w:hAnsi="仿宋" w:eastAsia="仿宋" w:cs="仿宋"/>
                <w:color w:val="000000"/>
                <w:kern w:val="0"/>
                <w:sz w:val="18"/>
                <w:szCs w:val="18"/>
                <w:lang w:bidi="ar"/>
              </w:rPr>
              <w:t>★工作电源：AC220V；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★额定功率：不少于30W</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★灵敏度：不少于90db</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★频率响应：150HZ-14KHZ</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★防护等级：不低于IP67</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★材质：金属材质外壳</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 -30℃-＋60℃。</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16"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71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626"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7</w:t>
            </w:r>
          </w:p>
        </w:tc>
        <w:tc>
          <w:tcPr>
            <w:tcW w:w="991"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四车位标准站附件辅料</w:t>
            </w:r>
          </w:p>
        </w:tc>
        <w:tc>
          <w:tcPr>
            <w:tcW w:w="8125"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本站所需各类电源线、网线、通讯线及管线辅料、枪机摄像机至充电桩的重启线缆（</w:t>
            </w:r>
            <w:r>
              <w:rPr>
                <w:rFonts w:hint="eastAsia" w:ascii="仿宋" w:hAnsi="仿宋" w:eastAsia="仿宋" w:cs="宋体"/>
                <w:kern w:val="0"/>
                <w:sz w:val="18"/>
                <w:szCs w:val="18"/>
              </w:rPr>
              <w:t>电缆型号</w:t>
            </w:r>
            <w:r>
              <w:rPr>
                <w:rFonts w:ascii="仿宋" w:hAnsi="仿宋" w:eastAsia="仿宋" w:cs="宋体"/>
                <w:kern w:val="0"/>
                <w:sz w:val="18"/>
                <w:szCs w:val="18"/>
              </w:rPr>
              <w:t>ZR-BVV</w:t>
            </w:r>
            <w:r>
              <w:rPr>
                <w:rFonts w:hint="eastAsia" w:ascii="仿宋" w:hAnsi="仿宋" w:eastAsia="仿宋" w:cs="宋体"/>
                <w:kern w:val="0"/>
                <w:sz w:val="18"/>
                <w:szCs w:val="18"/>
              </w:rPr>
              <w:t xml:space="preserve"> </w:t>
            </w:r>
            <w:r>
              <w:rPr>
                <w:rFonts w:ascii="仿宋" w:hAnsi="仿宋" w:eastAsia="仿宋" w:cs="宋体"/>
                <w:kern w:val="0"/>
                <w:sz w:val="18"/>
                <w:szCs w:val="18"/>
              </w:rPr>
              <w:t>300/500V</w:t>
            </w:r>
            <w:r>
              <w:rPr>
                <w:rFonts w:hint="eastAsia" w:ascii="仿宋" w:hAnsi="仿宋" w:eastAsia="仿宋" w:cs="宋体"/>
                <w:kern w:val="0"/>
                <w:sz w:val="18"/>
                <w:szCs w:val="18"/>
              </w:rPr>
              <w:t xml:space="preserve"> </w:t>
            </w:r>
            <w:r>
              <w:rPr>
                <w:rFonts w:ascii="仿宋" w:hAnsi="仿宋" w:eastAsia="仿宋" w:cs="宋体"/>
                <w:kern w:val="0"/>
                <w:sz w:val="18"/>
                <w:szCs w:val="18"/>
              </w:rPr>
              <w:t>2x1.5</w:t>
            </w:r>
            <w:r>
              <w:rPr>
                <w:rFonts w:hint="eastAsia" w:ascii="仿宋" w:hAnsi="仿宋" w:eastAsia="仿宋" w:cs="宋体"/>
                <w:kern w:val="0"/>
                <w:sz w:val="18"/>
                <w:szCs w:val="18"/>
              </w:rPr>
              <w:t>）等</w:t>
            </w:r>
            <w:r>
              <w:rPr>
                <w:rFonts w:hint="eastAsia" w:ascii="仿宋" w:hAnsi="仿宋" w:eastAsia="仿宋" w:cs="仿宋"/>
                <w:color w:val="000000"/>
                <w:kern w:val="0"/>
                <w:sz w:val="18"/>
                <w:szCs w:val="18"/>
                <w:lang w:bidi="ar"/>
              </w:rPr>
              <w:t>。</w:t>
            </w:r>
          </w:p>
        </w:tc>
        <w:tc>
          <w:tcPr>
            <w:tcW w:w="795"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16"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足量</w:t>
            </w:r>
          </w:p>
        </w:tc>
        <w:tc>
          <w:tcPr>
            <w:tcW w:w="716"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4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59"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snapToGrid w:val="0"/>
        <w:spacing w:line="500" w:lineRule="exact"/>
        <w:jc w:val="left"/>
        <w:rPr>
          <w:rFonts w:eastAsia="仿宋_GB2312"/>
          <w:color w:val="FF0000"/>
          <w:sz w:val="24"/>
        </w:rPr>
      </w:pPr>
      <w:r>
        <w:rPr>
          <w:rFonts w:hint="eastAsia" w:ascii="仿宋" w:hAnsi="仿宋" w:eastAsia="仿宋"/>
          <w:sz w:val="22"/>
          <w:szCs w:val="22"/>
        </w:rPr>
        <w:t>具体供货不局限于上述产品。应包括上述产品相关配件，类似升级产品，以及设备的现场安装和调试。</w:t>
      </w:r>
    </w:p>
    <w:p>
      <w:pPr>
        <w:jc w:val="center"/>
        <w:rPr>
          <w:rFonts w:ascii="仿宋" w:hAnsi="仿宋" w:eastAsia="仿宋"/>
          <w:sz w:val="22"/>
          <w:szCs w:val="22"/>
        </w:rPr>
      </w:pPr>
    </w:p>
    <w:p>
      <w:pPr>
        <w:pStyle w:val="2"/>
      </w:pPr>
    </w:p>
    <w:p>
      <w:pPr>
        <w:jc w:val="center"/>
      </w:pPr>
      <w:r>
        <w:rPr>
          <w:rFonts w:hint="eastAsia" w:ascii="仿宋" w:hAnsi="仿宋" w:eastAsia="仿宋"/>
          <w:sz w:val="22"/>
          <w:szCs w:val="22"/>
        </w:rPr>
        <w:t>货物需求一览表3-3（出入口道闸系统及路面破拆）</w:t>
      </w:r>
    </w:p>
    <w:tbl>
      <w:tblPr>
        <w:tblStyle w:val="8"/>
        <w:tblW w:w="13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08"/>
        <w:gridCol w:w="8269"/>
        <w:gridCol w:w="808"/>
        <w:gridCol w:w="1097"/>
        <w:gridCol w:w="668"/>
        <w:gridCol w:w="659"/>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36"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序号</w:t>
            </w:r>
          </w:p>
        </w:tc>
        <w:tc>
          <w:tcPr>
            <w:tcW w:w="100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物资名称</w:t>
            </w:r>
          </w:p>
        </w:tc>
        <w:tc>
          <w:tcPr>
            <w:tcW w:w="8269"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主要技术要求</w:t>
            </w:r>
          </w:p>
        </w:tc>
        <w:tc>
          <w:tcPr>
            <w:tcW w:w="80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单位</w:t>
            </w:r>
          </w:p>
        </w:tc>
        <w:tc>
          <w:tcPr>
            <w:tcW w:w="1097"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数量</w:t>
            </w:r>
          </w:p>
        </w:tc>
        <w:tc>
          <w:tcPr>
            <w:tcW w:w="668"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交货日期</w:t>
            </w:r>
          </w:p>
        </w:tc>
        <w:tc>
          <w:tcPr>
            <w:tcW w:w="659" w:type="dxa"/>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质保期</w:t>
            </w:r>
          </w:p>
        </w:tc>
        <w:tc>
          <w:tcPr>
            <w:tcW w:w="771" w:type="dxa"/>
            <w:shd w:val="clear" w:color="auto" w:fill="auto"/>
            <w:vAlign w:val="center"/>
          </w:tcPr>
          <w:p>
            <w:pPr>
              <w:widowControl/>
              <w:jc w:val="center"/>
              <w:rPr>
                <w:rFonts w:ascii="仿宋" w:hAnsi="仿宋" w:eastAsia="仿宋" w:cs="Arial"/>
                <w:b/>
                <w:bCs/>
                <w:kern w:val="0"/>
                <w:sz w:val="20"/>
                <w:szCs w:val="22"/>
              </w:rPr>
            </w:pPr>
            <w:r>
              <w:rPr>
                <w:rFonts w:hint="eastAsia" w:ascii="仿宋" w:hAnsi="仿宋" w:eastAsia="仿宋" w:cs="Arial"/>
                <w:b/>
                <w:bCs/>
                <w:kern w:val="0"/>
                <w:sz w:val="20"/>
                <w:szCs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36"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1</w:t>
            </w:r>
          </w:p>
        </w:tc>
        <w:tc>
          <w:tcPr>
            <w:tcW w:w="1008"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封闭栅栏</w:t>
            </w:r>
          </w:p>
        </w:tc>
        <w:tc>
          <w:tcPr>
            <w:tcW w:w="8269"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（1）材质为镀锌钢管，表面喷塑，管壁厚度不小于2mm；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（2）护栏由立柱、上横杆、下横杆、间隔竖杆组成，立柱高度不少于1.2m，两个立柱间隔距离为3m;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(3)所有连接处，均需牢固可靠，使用金属连接件固定位置均需进行防锈处理。</w:t>
            </w:r>
          </w:p>
        </w:tc>
        <w:tc>
          <w:tcPr>
            <w:tcW w:w="80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09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40</w:t>
            </w:r>
          </w:p>
        </w:tc>
        <w:tc>
          <w:tcPr>
            <w:tcW w:w="668"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接到供货通知后15日内</w:t>
            </w:r>
          </w:p>
        </w:tc>
        <w:tc>
          <w:tcPr>
            <w:tcW w:w="659" w:type="dxa"/>
            <w:vMerge w:val="restart"/>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lang w:val="en-US" w:eastAsia="zh-CN"/>
                <w14:textFill>
                  <w14:solidFill>
                    <w14:schemeClr w14:val="tx1"/>
                  </w14:solidFill>
                </w14:textFill>
              </w:rPr>
              <w:t>18</w:t>
            </w:r>
            <w:r>
              <w:rPr>
                <w:rFonts w:hint="eastAsia" w:ascii="仿宋" w:hAnsi="仿宋" w:eastAsia="仿宋" w:cs="Arial"/>
                <w:color w:val="000000" w:themeColor="text1"/>
                <w:kern w:val="0"/>
                <w:sz w:val="18"/>
                <w:szCs w:val="22"/>
                <w14:textFill>
                  <w14:solidFill>
                    <w14:schemeClr w14:val="tx1"/>
                  </w14:solidFill>
                </w14:textFill>
              </w:rPr>
              <w:t>个月</w:t>
            </w:r>
          </w:p>
        </w:tc>
        <w:tc>
          <w:tcPr>
            <w:tcW w:w="771" w:type="dxa"/>
            <w:vMerge w:val="restart"/>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买方指定地点地面交货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636"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2</w:t>
            </w:r>
          </w:p>
        </w:tc>
        <w:tc>
          <w:tcPr>
            <w:tcW w:w="1008"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出入口道闸抓拍摄像机（含安装支柱）</w:t>
            </w:r>
          </w:p>
        </w:tc>
        <w:tc>
          <w:tcPr>
            <w:tcW w:w="8269" w:type="dxa"/>
            <w:shd w:val="clear" w:color="auto" w:fill="auto"/>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★工作湿度：10%~90%；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★工作温度：-30℃~+65℃。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★系统提供供电电源AC220V；</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★像素不少200万；</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★具备新能源车牌识别功能；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安装支柱要求如下：</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（1）立式安装；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（2）产品尺寸：不小于Φ60mm×1278.3mm（外直径×高）；</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（3）材质为高强度铝合金,外表喷涂户外金属粉末并进行静电喷涂，避免生锈。</w:t>
            </w:r>
          </w:p>
        </w:tc>
        <w:tc>
          <w:tcPr>
            <w:tcW w:w="80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个</w:t>
            </w:r>
          </w:p>
        </w:tc>
        <w:tc>
          <w:tcPr>
            <w:tcW w:w="109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2</w:t>
            </w:r>
          </w:p>
        </w:tc>
        <w:tc>
          <w:tcPr>
            <w:tcW w:w="668"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636" w:type="dxa"/>
            <w:shd w:val="clear" w:color="auto" w:fill="auto"/>
            <w:vAlign w:val="center"/>
          </w:tcPr>
          <w:p>
            <w:pPr>
              <w:widowControl/>
              <w:jc w:val="center"/>
              <w:rPr>
                <w:rFonts w:ascii="仿宋" w:hAnsi="仿宋" w:eastAsia="仿宋" w:cs="Arial"/>
                <w:kern w:val="0"/>
                <w:sz w:val="18"/>
                <w:szCs w:val="22"/>
              </w:rPr>
            </w:pPr>
            <w:r>
              <w:rPr>
                <w:rFonts w:hint="eastAsia" w:ascii="仿宋" w:hAnsi="仿宋" w:eastAsia="仿宋" w:cs="Arial"/>
                <w:kern w:val="0"/>
                <w:sz w:val="18"/>
                <w:szCs w:val="22"/>
              </w:rPr>
              <w:t>3</w:t>
            </w:r>
          </w:p>
        </w:tc>
        <w:tc>
          <w:tcPr>
            <w:tcW w:w="1008"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出入口道闸系统（无摄像机）</w:t>
            </w:r>
          </w:p>
        </w:tc>
        <w:tc>
          <w:tcPr>
            <w:tcW w:w="8269" w:type="dxa"/>
            <w:shd w:val="clear" w:color="auto" w:fill="auto"/>
            <w:vAlign w:val="center"/>
          </w:tcPr>
          <w:p>
            <w:pPr>
              <w:widowControl/>
              <w:jc w:val="left"/>
              <w:textAlignment w:val="center"/>
            </w:pPr>
            <w:r>
              <w:rPr>
                <w:rFonts w:hint="eastAsia" w:ascii="仿宋" w:hAnsi="仿宋" w:eastAsia="仿宋" w:cs="仿宋"/>
                <w:kern w:val="0"/>
                <w:sz w:val="18"/>
                <w:szCs w:val="18"/>
              </w:rPr>
              <w:t>一、栅栏型道闸</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1、栅栏道闸</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（1）支持杆件类型：栅栏杆、杆长不大于5米；起杆速度4S；</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（2）接口：RS-485接口，I/O接口，状态输出；</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（3）防砸功能；</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（4）远程遥控；</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（6）工作温度-35℃～+65℃；</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（7）防护等级IP54；</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（8）供电方式AC220V±20%。</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2、栅栏</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（1）外形：两层栅栏；</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（2）材质：高强度铝合金，壁厚不小于2mm；</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（3）尺寸：5000.0mm×634.5mm×80.5mm（长×宽×高）。</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3、防砸雷达</w:t>
            </w:r>
            <w:r>
              <w:rPr>
                <w:rFonts w:hint="eastAsia" w:ascii="仿宋" w:hAnsi="仿宋" w:eastAsia="仿宋" w:cs="仿宋"/>
                <w:kern w:val="0"/>
                <w:sz w:val="18"/>
                <w:szCs w:val="18"/>
              </w:rPr>
              <w:br w:type="textWrapping"/>
            </w:r>
            <w:r>
              <w:rPr>
                <w:rFonts w:hint="eastAsia" w:ascii="仿宋" w:hAnsi="仿宋" w:eastAsia="仿宋" w:cs="仿宋"/>
                <w:kern w:val="0"/>
                <w:sz w:val="18"/>
                <w:szCs w:val="18"/>
              </w:rPr>
              <w:t>（1）检测目标人、车；</w:t>
            </w:r>
            <w:r>
              <w:rPr>
                <w:rFonts w:hint="eastAsia" w:ascii="仿宋" w:hAnsi="仿宋" w:eastAsia="仿宋" w:cs="仿宋"/>
                <w:kern w:val="0"/>
                <w:sz w:val="18"/>
                <w:szCs w:val="18"/>
              </w:rPr>
              <w:br w:type="textWrapping"/>
            </w:r>
            <w:r>
              <w:rPr>
                <w:rFonts w:hint="eastAsia" w:ascii="仿宋" w:hAnsi="仿宋" w:eastAsia="仿宋" w:cs="仿宋"/>
                <w:kern w:val="0"/>
                <w:sz w:val="18"/>
                <w:szCs w:val="18"/>
              </w:rPr>
              <w:t>（2）在线调试支持（串口、APP通过wifi进行调试）；升级功能支持（串口、APP通过wifi在线升级）。</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kern w:val="0"/>
                <w:sz w:val="18"/>
                <w:szCs w:val="18"/>
              </w:rPr>
              <w:t>二、直臂型道闸</w:t>
            </w:r>
          </w:p>
          <w:p>
            <w:pPr>
              <w:widowControl/>
              <w:numPr>
                <w:ilvl w:val="0"/>
                <w:numId w:val="2"/>
              </w:numPr>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直臂道闸</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（1）支持杆件类型：八角直杆、杆长不大于6米、起杆速度不小于3S；</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（2）接口：RS-485接，I/O接口，状态输出2路；</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（3）防砸功能；</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（4）远程遥控；</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（5）工作温度-35℃～+65℃；</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（6）防护等级IP54；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（7）供电方式：AC220V±20%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2、直杆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（1）外形：八角直杆；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（2）材质：高强度铝合金，壁厚不小于2mm；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（3）截面尺寸：不小于51mm（宽）*118（长）mm；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3、防砸雷达</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（1）检测目标人、车；</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（2）在线调试支持（串口、APP通过wifi进行调试）；升级功能支持（串口、APP通过wifi在线升级）。</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b/>
                <w:bCs/>
                <w:kern w:val="0"/>
                <w:sz w:val="18"/>
                <w:szCs w:val="18"/>
              </w:rPr>
              <w:t>备注：根据项目实际需要选择栅栏或直臂型道闸系统。</w:t>
            </w:r>
          </w:p>
        </w:tc>
        <w:tc>
          <w:tcPr>
            <w:tcW w:w="80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套</w:t>
            </w:r>
          </w:p>
        </w:tc>
        <w:tc>
          <w:tcPr>
            <w:tcW w:w="1097" w:type="dxa"/>
            <w:shd w:val="clear" w:color="000000" w:fill="FFFFFF"/>
            <w:vAlign w:val="center"/>
          </w:tcPr>
          <w:p>
            <w:pPr>
              <w:widowControl/>
              <w:jc w:val="center"/>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w:t>
            </w:r>
          </w:p>
        </w:tc>
        <w:tc>
          <w:tcPr>
            <w:tcW w:w="668"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36" w:type="dxa"/>
            <w:shd w:val="clear" w:color="auto" w:fill="auto"/>
            <w:vAlign w:val="center"/>
          </w:tcPr>
          <w:p>
            <w:pPr>
              <w:snapToGrid w:val="0"/>
              <w:spacing w:line="500" w:lineRule="exact"/>
              <w:jc w:val="left"/>
              <w:rPr>
                <w:rFonts w:ascii="仿宋" w:hAnsi="仿宋" w:eastAsia="仿宋" w:cs="Arial"/>
                <w:kern w:val="0"/>
                <w:sz w:val="18"/>
                <w:szCs w:val="22"/>
              </w:rPr>
            </w:pPr>
            <w:r>
              <w:rPr>
                <w:rFonts w:hint="eastAsia" w:ascii="仿宋" w:hAnsi="仿宋" w:eastAsia="仿宋" w:cs="Arial"/>
                <w:kern w:val="0"/>
                <w:sz w:val="18"/>
                <w:szCs w:val="22"/>
              </w:rPr>
              <w:t>4</w:t>
            </w:r>
          </w:p>
        </w:tc>
        <w:tc>
          <w:tcPr>
            <w:tcW w:w="1008" w:type="dxa"/>
            <w:shd w:val="clear" w:color="auto" w:fill="auto"/>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旧站混凝土路面开挖与恢复</w:t>
            </w:r>
          </w:p>
          <w:p>
            <w:pPr>
              <w:widowControl/>
              <w:jc w:val="center"/>
              <w:textAlignment w:val="center"/>
              <w:rPr>
                <w:rFonts w:ascii="仿宋" w:hAnsi="仿宋" w:eastAsia="仿宋" w:cs="仿宋"/>
                <w:kern w:val="0"/>
                <w:sz w:val="18"/>
                <w:szCs w:val="18"/>
              </w:rPr>
            </w:pPr>
          </w:p>
        </w:tc>
        <w:tc>
          <w:tcPr>
            <w:tcW w:w="8269" w:type="dxa"/>
            <w:shd w:val="clear" w:color="auto" w:fill="auto"/>
            <w:vAlign w:val="center"/>
          </w:tcPr>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1）路面应复原至原状（颜色、平整度、植被等）。</w:t>
            </w:r>
          </w:p>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2）施工应满足国家和行业相关规范标准要求。</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根据项目现场实际情况，依据勘察设计工程量据实结算。本次报价数量按一米报价。</w:t>
            </w:r>
          </w:p>
        </w:tc>
        <w:tc>
          <w:tcPr>
            <w:tcW w:w="80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09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68"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36" w:type="dxa"/>
            <w:shd w:val="clear" w:color="auto" w:fill="auto"/>
            <w:vAlign w:val="center"/>
          </w:tcPr>
          <w:p>
            <w:pPr>
              <w:snapToGrid w:val="0"/>
              <w:spacing w:line="500" w:lineRule="exact"/>
              <w:jc w:val="center"/>
              <w:rPr>
                <w:rFonts w:ascii="仿宋" w:hAnsi="仿宋" w:eastAsia="仿宋" w:cs="Arial"/>
                <w:kern w:val="0"/>
                <w:sz w:val="18"/>
                <w:szCs w:val="22"/>
              </w:rPr>
            </w:pPr>
            <w:r>
              <w:rPr>
                <w:rFonts w:hint="eastAsia" w:ascii="仿宋" w:hAnsi="仿宋" w:eastAsia="仿宋" w:cs="Arial"/>
                <w:kern w:val="0"/>
                <w:sz w:val="18"/>
                <w:szCs w:val="22"/>
              </w:rPr>
              <w:t>5</w:t>
            </w:r>
          </w:p>
        </w:tc>
        <w:tc>
          <w:tcPr>
            <w:tcW w:w="1008" w:type="dxa"/>
            <w:shd w:val="clear" w:color="auto" w:fill="auto"/>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旧站原土路面开挖与恢复</w:t>
            </w:r>
          </w:p>
        </w:tc>
        <w:tc>
          <w:tcPr>
            <w:tcW w:w="8269" w:type="dxa"/>
            <w:shd w:val="clear" w:color="auto" w:fill="auto"/>
            <w:vAlign w:val="center"/>
          </w:tcPr>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1）路面应复原至原状（颜色、平整度、植被等）。</w:t>
            </w:r>
          </w:p>
          <w:p>
            <w:pPr>
              <w:pStyle w:val="2"/>
              <w:spacing w:before="249" w:after="249"/>
              <w:rPr>
                <w:rFonts w:ascii="仿宋" w:hAnsi="仿宋" w:eastAsia="仿宋" w:cs="仿宋"/>
                <w:b w:val="0"/>
                <w:bCs w:val="0"/>
                <w:kern w:val="0"/>
                <w:sz w:val="18"/>
                <w:szCs w:val="18"/>
              </w:rPr>
            </w:pPr>
            <w:r>
              <w:rPr>
                <w:rFonts w:hint="eastAsia" w:ascii="仿宋" w:hAnsi="仿宋" w:eastAsia="仿宋" w:cs="仿宋"/>
                <w:b w:val="0"/>
                <w:bCs w:val="0"/>
                <w:kern w:val="0"/>
                <w:sz w:val="18"/>
                <w:szCs w:val="18"/>
              </w:rPr>
              <w:t>2）施工应满足国家和行业相关规范标准要求。</w:t>
            </w:r>
          </w:p>
          <w:p>
            <w:pPr>
              <w:widowControl/>
              <w:jc w:val="left"/>
              <w:textAlignment w:val="center"/>
              <w:rPr>
                <w:rFonts w:ascii="仿宋" w:hAnsi="仿宋" w:eastAsia="仿宋" w:cs="仿宋"/>
                <w:kern w:val="0"/>
                <w:sz w:val="18"/>
                <w:szCs w:val="18"/>
              </w:rPr>
            </w:pPr>
            <w:r>
              <w:rPr>
                <w:rFonts w:hint="eastAsia" w:ascii="仿宋" w:hAnsi="仿宋" w:eastAsia="仿宋" w:cs="仿宋"/>
                <w:kern w:val="0"/>
                <w:sz w:val="18"/>
                <w:szCs w:val="18"/>
              </w:rPr>
              <w:t>根据项目现场实际情况，依据勘察设计工程量据实结算。本次报价数量按一米报价。</w:t>
            </w:r>
          </w:p>
        </w:tc>
        <w:tc>
          <w:tcPr>
            <w:tcW w:w="808"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米</w:t>
            </w:r>
          </w:p>
        </w:tc>
        <w:tc>
          <w:tcPr>
            <w:tcW w:w="1097" w:type="dxa"/>
            <w:shd w:val="clear" w:color="000000" w:fill="FFFFFF"/>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r>
              <w:rPr>
                <w:rFonts w:hint="eastAsia" w:ascii="仿宋" w:hAnsi="仿宋" w:eastAsia="仿宋" w:cs="Arial"/>
                <w:color w:val="000000" w:themeColor="text1"/>
                <w:kern w:val="0"/>
                <w:sz w:val="18"/>
                <w:szCs w:val="22"/>
                <w14:textFill>
                  <w14:solidFill>
                    <w14:schemeClr w14:val="tx1"/>
                  </w14:solidFill>
                </w14:textFill>
              </w:rPr>
              <w:t>1</w:t>
            </w:r>
          </w:p>
        </w:tc>
        <w:tc>
          <w:tcPr>
            <w:tcW w:w="668"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659" w:type="dxa"/>
            <w:vMerge w:val="continue"/>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c>
          <w:tcPr>
            <w:tcW w:w="771" w:type="dxa"/>
            <w:vMerge w:val="continue"/>
            <w:shd w:val="clear" w:color="auto" w:fill="auto"/>
            <w:vAlign w:val="center"/>
          </w:tcPr>
          <w:p>
            <w:pPr>
              <w:widowControl/>
              <w:jc w:val="center"/>
              <w:rPr>
                <w:rFonts w:ascii="仿宋" w:hAnsi="仿宋" w:eastAsia="仿宋" w:cs="Arial"/>
                <w:color w:val="000000" w:themeColor="text1"/>
                <w:kern w:val="0"/>
                <w:sz w:val="18"/>
                <w:szCs w:val="22"/>
                <w14:textFill>
                  <w14:solidFill>
                    <w14:schemeClr w14:val="tx1"/>
                  </w14:solidFill>
                </w14:textFill>
              </w:rPr>
            </w:pPr>
          </w:p>
        </w:tc>
      </w:tr>
    </w:tbl>
    <w:p>
      <w:pPr>
        <w:rPr>
          <w:rFonts w:hint="eastAsia"/>
          <w:lang w:val="en-US" w:eastAsia="zh-CN"/>
        </w:rPr>
      </w:pPr>
    </w:p>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7320"/>
    <w:multiLevelType w:val="singleLevel"/>
    <w:tmpl w:val="E5807320"/>
    <w:lvl w:ilvl="0" w:tentative="0">
      <w:start w:val="1"/>
      <w:numFmt w:val="decimal"/>
      <w:suff w:val="nothing"/>
      <w:lvlText w:val="%1、"/>
      <w:lvlJc w:val="left"/>
    </w:lvl>
  </w:abstractNum>
  <w:abstractNum w:abstractNumId="1">
    <w:nsid w:val="00880046"/>
    <w:multiLevelType w:val="multilevel"/>
    <w:tmpl w:val="008800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A024D13"/>
    <w:rsid w:val="0A4424C4"/>
    <w:rsid w:val="0C7B70CD"/>
    <w:rsid w:val="0D59143A"/>
    <w:rsid w:val="0FB8241C"/>
    <w:rsid w:val="108F1101"/>
    <w:rsid w:val="11235341"/>
    <w:rsid w:val="1C484EDE"/>
    <w:rsid w:val="1D544F92"/>
    <w:rsid w:val="22A54ADD"/>
    <w:rsid w:val="2A102A40"/>
    <w:rsid w:val="2C8106E5"/>
    <w:rsid w:val="2DA048C3"/>
    <w:rsid w:val="31F35F98"/>
    <w:rsid w:val="33AA648F"/>
    <w:rsid w:val="39DC1608"/>
    <w:rsid w:val="3A946D05"/>
    <w:rsid w:val="3A963A95"/>
    <w:rsid w:val="3C4640B3"/>
    <w:rsid w:val="3D1F193C"/>
    <w:rsid w:val="3DA0516C"/>
    <w:rsid w:val="42970BA5"/>
    <w:rsid w:val="48533871"/>
    <w:rsid w:val="4C521AC3"/>
    <w:rsid w:val="4F85749E"/>
    <w:rsid w:val="502535F1"/>
    <w:rsid w:val="525E03F7"/>
    <w:rsid w:val="54A702DC"/>
    <w:rsid w:val="56276803"/>
    <w:rsid w:val="59BC3D5A"/>
    <w:rsid w:val="60827AAC"/>
    <w:rsid w:val="65EF4057"/>
    <w:rsid w:val="6ABE6E44"/>
    <w:rsid w:val="6D58589D"/>
    <w:rsid w:val="6E403B0D"/>
    <w:rsid w:val="72791282"/>
    <w:rsid w:val="72B50A37"/>
    <w:rsid w:val="732847B9"/>
    <w:rsid w:val="79575DB3"/>
    <w:rsid w:val="79D26E4D"/>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2020-11-25T08:24:30Z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