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项目名称：山东鲁能软件技术有限公司智能电气分公司高性能断路器采购项目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项目编号：ZN2001-1125-JY-WZXYZB-SY11</w:t>
      </w:r>
    </w:p>
    <w:tbl>
      <w:tblPr>
        <w:tblStyle w:val="8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90"/>
        <w:gridCol w:w="834"/>
        <w:gridCol w:w="840"/>
        <w:gridCol w:w="1268"/>
        <w:gridCol w:w="1003"/>
        <w:gridCol w:w="1079"/>
        <w:gridCol w:w="3192"/>
        <w:gridCol w:w="177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高性能断路器采购项目包一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</w:rPr>
              <w:t>交直流微型断路器及附件、交直流塑壳断路器及附件、交直流框架式及附件等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20819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或集成商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制造商提供有效的ISO9000系列质量保证体系认证证书，集成商需提供制造商有效的ISO9000系列质量保证体系认证证书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4.3C认证证书：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应提供产品的3C认证证书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5.备注：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集成商需提供制造商授权函及制造商出具的质保函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制造商：2018年1月1日至投标截止日内同类产品累计销售业绩不少于800万。集成商：2017年1月1日至投标截止日内同类产品累计销售业绩不少于400万。注：业绩必须提供对应的合同复印件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高性能断路器采购项目包二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</w:rPr>
              <w:t>交直流微型断路器及附件、交直流塑壳断路器及附件、交直流框架式及附件等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10812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或集成商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制造商提供有效的ISO9000系列质量保证体系认证证书，集成商需提供制造商有效的ISO9000系列质量保证体系认证证书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4.3C认证证书：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应提供产品的3C认证证书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5.备注：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集成商需提供制造商授权函及制造商出具的质保函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制造商：2018年1月1日至投标截止日内同类产品累计销售业绩不少于800万。集成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2.7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商：2017年1月1日至投标截止日内同类产品累计销售业绩不少于400万。注：业绩必须提供对应的合同复印件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高性能断路器采购项目包三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</w:rPr>
              <w:t>交直流微型断路器及附件、交直流塑壳断路器及附件、交直流框架式及附件等</w:t>
            </w:r>
          </w:p>
        </w:tc>
        <w:tc>
          <w:tcPr>
            <w:tcW w:w="8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只</w:t>
            </w:r>
          </w:p>
        </w:tc>
        <w:tc>
          <w:tcPr>
            <w:tcW w:w="8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5897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1.厂商要求：制造商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或集成商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;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制造商提供有效的ISO9000系列质量保证体系认证证书，集成商需提供制造商有效的ISO9000系列质量保证体系认证证书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3.产品型式试验报告或检测报告或鉴定报告：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4.3C认证证书：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应提供产品的3C认证证书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5.备注：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集成商需提供制造商授权函及制造商出具的质保函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制造商：2018年1月1日至投标截止日内同类产品累计销售业绩不少于800万。集成商：2017年1月1日至投标截止日内同类产品累计销售业绩不少于400万。注：业绩必须提供对应的合同复印件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2.7</w:t>
            </w:r>
            <w:bookmarkStart w:id="0" w:name="_GoBack"/>
            <w:bookmarkEnd w:id="0"/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986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6A7E"/>
    <w:rsid w:val="0200086F"/>
    <w:rsid w:val="021D6835"/>
    <w:rsid w:val="06044745"/>
    <w:rsid w:val="06CB2A89"/>
    <w:rsid w:val="0A4424C4"/>
    <w:rsid w:val="0C7B70CD"/>
    <w:rsid w:val="0D59143A"/>
    <w:rsid w:val="0FB8241C"/>
    <w:rsid w:val="108F1101"/>
    <w:rsid w:val="11235341"/>
    <w:rsid w:val="14B011E7"/>
    <w:rsid w:val="1A470395"/>
    <w:rsid w:val="1C484EDE"/>
    <w:rsid w:val="1D544F92"/>
    <w:rsid w:val="22A54ADD"/>
    <w:rsid w:val="24511EE8"/>
    <w:rsid w:val="290D2225"/>
    <w:rsid w:val="2A102A40"/>
    <w:rsid w:val="2AC3705E"/>
    <w:rsid w:val="2BF71CB2"/>
    <w:rsid w:val="2DA048C3"/>
    <w:rsid w:val="31F35F98"/>
    <w:rsid w:val="33AA648F"/>
    <w:rsid w:val="33CE3820"/>
    <w:rsid w:val="39DC1608"/>
    <w:rsid w:val="3A946D05"/>
    <w:rsid w:val="3A963A95"/>
    <w:rsid w:val="3C4640B3"/>
    <w:rsid w:val="3D1F193C"/>
    <w:rsid w:val="3DA0516C"/>
    <w:rsid w:val="42970BA5"/>
    <w:rsid w:val="43DB1FAB"/>
    <w:rsid w:val="48533871"/>
    <w:rsid w:val="4F85749E"/>
    <w:rsid w:val="502535F1"/>
    <w:rsid w:val="525E03F7"/>
    <w:rsid w:val="54A702DC"/>
    <w:rsid w:val="56276803"/>
    <w:rsid w:val="58622F97"/>
    <w:rsid w:val="5F615B03"/>
    <w:rsid w:val="607812DE"/>
    <w:rsid w:val="632E1041"/>
    <w:rsid w:val="649F0415"/>
    <w:rsid w:val="65EF4057"/>
    <w:rsid w:val="66577A2C"/>
    <w:rsid w:val="6ABE6E44"/>
    <w:rsid w:val="6D58589D"/>
    <w:rsid w:val="6E403B0D"/>
    <w:rsid w:val="71F938CE"/>
    <w:rsid w:val="72791282"/>
    <w:rsid w:val="72B50A37"/>
    <w:rsid w:val="732847B9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2020-11-25T09:00:19Z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