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项目名称：山东鲁能软件技术有限公司智能电气分公司变压器在线监测组件采购项目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项目编号：ZN20W1-1125-JY-WZXYZB-SY01</w:t>
      </w:r>
    </w:p>
    <w:tbl>
      <w:tblPr>
        <w:tblStyle w:val="8"/>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875"/>
        <w:gridCol w:w="843"/>
        <w:gridCol w:w="632"/>
        <w:gridCol w:w="1200"/>
        <w:gridCol w:w="950"/>
        <w:gridCol w:w="1075"/>
        <w:gridCol w:w="2800"/>
        <w:gridCol w:w="189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97"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项目名称及包号</w:t>
            </w:r>
          </w:p>
        </w:tc>
        <w:tc>
          <w:tcPr>
            <w:tcW w:w="2875"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843"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632"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20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950"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075"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2800"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1895"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1326"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1197"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变压器在线监测组件采购项目</w:t>
            </w:r>
          </w:p>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rPr>
              <w:t>包一</w:t>
            </w:r>
          </w:p>
        </w:tc>
        <w:tc>
          <w:tcPr>
            <w:tcW w:w="2875" w:type="dxa"/>
            <w:shd w:val="clear" w:color="auto" w:fill="auto"/>
            <w:vAlign w:val="center"/>
          </w:tcPr>
          <w:p>
            <w:pPr>
              <w:widowControl/>
              <w:rPr>
                <w:rFonts w:hint="eastAsia" w:ascii="仿宋" w:hAnsi="仿宋" w:eastAsia="仿宋"/>
                <w:kern w:val="0"/>
                <w:sz w:val="22"/>
                <w:szCs w:val="22"/>
              </w:rPr>
            </w:pPr>
            <w:r>
              <w:rPr>
                <w:rFonts w:hint="eastAsia" w:ascii="仿宋" w:hAnsi="仿宋" w:eastAsia="仿宋" w:cs="Arial"/>
                <w:kern w:val="0"/>
                <w:sz w:val="22"/>
                <w:szCs w:val="22"/>
              </w:rPr>
              <w:t>实现多组分监测，至少七种气体及微水监测功能。即氢气（H2）、甲烷（CH4）、乙烷（C2H6）、乙烯（C2H4）、乙炔（C2H2）、一氧化碳（CO）、二氧化碳（CO2）及微水（H2O），根据被监测设备工况的不同，设备可以自动切换运行模式调整采样周期。</w:t>
            </w:r>
          </w:p>
        </w:tc>
        <w:tc>
          <w:tcPr>
            <w:tcW w:w="843" w:type="dxa"/>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套</w:t>
            </w:r>
          </w:p>
        </w:tc>
        <w:tc>
          <w:tcPr>
            <w:tcW w:w="632" w:type="dxa"/>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65</w:t>
            </w:r>
          </w:p>
        </w:tc>
        <w:tc>
          <w:tcPr>
            <w:tcW w:w="1200"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接到供货通知后15日内</w:t>
            </w:r>
          </w:p>
        </w:tc>
        <w:tc>
          <w:tcPr>
            <w:tcW w:w="950" w:type="dxa"/>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3年</w:t>
            </w:r>
          </w:p>
        </w:tc>
        <w:tc>
          <w:tcPr>
            <w:tcW w:w="1075"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2800"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提供第三方检测机构出具的有效的检测报告</w:t>
            </w:r>
            <w:r>
              <w:rPr>
                <w:rFonts w:hint="eastAsia" w:ascii="仿宋" w:hAnsi="仿宋" w:eastAsia="仿宋"/>
                <w:kern w:val="0"/>
                <w:sz w:val="22"/>
                <w:szCs w:val="22"/>
                <w:lang w:eastAsia="zh-CN"/>
              </w:rPr>
              <w:t>。</w:t>
            </w:r>
          </w:p>
        </w:tc>
        <w:tc>
          <w:tcPr>
            <w:tcW w:w="1895" w:type="dxa"/>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2018年1月1日至投标截止日内同类产品累计销售业绩不少于500万, 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197"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变压器在线监测组件采购项目</w:t>
            </w:r>
          </w:p>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rPr>
              <w:t>包二</w:t>
            </w:r>
          </w:p>
        </w:tc>
        <w:tc>
          <w:tcPr>
            <w:tcW w:w="2875"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实现多组分监测，至少七种气体及微水监测功能。即氢气（H2）、甲烷（CH4）、乙烷（C2H6）、乙烯（C2H4）、乙炔（C2H2）、一氧化碳（CO）、二氧化碳（CO2）及微水（H2O），根据被监测设备工况的不同，设备可以自动切换运行模式调整采样周期。</w:t>
            </w:r>
          </w:p>
        </w:tc>
        <w:tc>
          <w:tcPr>
            <w:tcW w:w="843"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632"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55</w:t>
            </w:r>
          </w:p>
        </w:tc>
        <w:tc>
          <w:tcPr>
            <w:tcW w:w="1200"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接到供货通知后15日内</w:t>
            </w:r>
          </w:p>
        </w:tc>
        <w:tc>
          <w:tcPr>
            <w:tcW w:w="95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075"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800"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提供第三方检测机构出具的有效的检测报告</w:t>
            </w:r>
            <w:r>
              <w:rPr>
                <w:rFonts w:hint="eastAsia" w:ascii="仿宋" w:hAnsi="仿宋" w:eastAsia="仿宋"/>
                <w:kern w:val="0"/>
                <w:sz w:val="22"/>
                <w:szCs w:val="22"/>
                <w:lang w:eastAsia="zh-CN"/>
              </w:rPr>
              <w:t>。</w:t>
            </w:r>
          </w:p>
        </w:tc>
        <w:tc>
          <w:tcPr>
            <w:tcW w:w="1895" w:type="dxa"/>
            <w:shd w:val="clear" w:color="auto" w:fill="auto"/>
            <w:vAlign w:val="center"/>
          </w:tcPr>
          <w:p>
            <w:pPr>
              <w:widowControl/>
              <w:jc w:val="center"/>
              <w:rPr>
                <w:rFonts w:hint="default" w:ascii="仿宋" w:hAnsi="仿宋" w:eastAsia="仿宋" w:cstheme="minorBidi"/>
                <w:kern w:val="0"/>
                <w:sz w:val="22"/>
                <w:szCs w:val="22"/>
                <w:lang w:val="en-US" w:eastAsia="zh-CN" w:bidi="ar-SA"/>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2018年1月1日至投标截止日内同类产品累计销售业绩不少于500万, 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trPr>
        <w:tc>
          <w:tcPr>
            <w:tcW w:w="1197" w:type="dxa"/>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变压器在线监测组件采购项目</w:t>
            </w:r>
          </w:p>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kern w:val="0"/>
                <w:sz w:val="22"/>
                <w:szCs w:val="22"/>
              </w:rPr>
              <w:t>包三</w:t>
            </w:r>
          </w:p>
        </w:tc>
        <w:tc>
          <w:tcPr>
            <w:tcW w:w="2875" w:type="dxa"/>
            <w:shd w:val="clear" w:color="auto" w:fill="auto"/>
            <w:vAlign w:val="center"/>
          </w:tcPr>
          <w:p>
            <w:pPr>
              <w:widowControl/>
              <w:jc w:val="center"/>
              <w:rPr>
                <w:rFonts w:hint="eastAsia" w:ascii="仿宋" w:hAnsi="仿宋" w:eastAsia="仿宋"/>
                <w:sz w:val="22"/>
                <w:szCs w:val="22"/>
              </w:rPr>
            </w:pPr>
            <w:r>
              <w:rPr>
                <w:rFonts w:hint="eastAsia" w:ascii="仿宋" w:hAnsi="仿宋" w:eastAsia="仿宋" w:cs="Arial"/>
                <w:kern w:val="0"/>
                <w:sz w:val="22"/>
                <w:szCs w:val="22"/>
              </w:rPr>
              <w:t>实现多组分监测，至少七种气体及微水监测功能。即氢气（H2）、甲烷（CH4）、乙烷（C2H6）、乙烯（C2H4）、乙炔（C2H2）、一氧化碳（CO）、二氧化碳（CO2）及微水（H2O），根据被监测设备工况的不同，设备可以自动切换运行模式调整采样周期。</w:t>
            </w:r>
          </w:p>
        </w:tc>
        <w:tc>
          <w:tcPr>
            <w:tcW w:w="843"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632" w:type="dxa"/>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45</w:t>
            </w:r>
          </w:p>
        </w:tc>
        <w:tc>
          <w:tcPr>
            <w:tcW w:w="1200"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接到供货通知后15日内</w:t>
            </w:r>
          </w:p>
        </w:tc>
        <w:tc>
          <w:tcPr>
            <w:tcW w:w="950"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075" w:type="dxa"/>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2800" w:type="dxa"/>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提供第三方检测机构出具的有效的检测报告</w:t>
            </w:r>
            <w:r>
              <w:rPr>
                <w:rFonts w:hint="eastAsia" w:ascii="仿宋" w:hAnsi="仿宋" w:eastAsia="仿宋"/>
                <w:kern w:val="0"/>
                <w:sz w:val="22"/>
                <w:szCs w:val="22"/>
                <w:lang w:eastAsia="zh-CN"/>
              </w:rPr>
              <w:t>。</w:t>
            </w:r>
          </w:p>
        </w:tc>
        <w:tc>
          <w:tcPr>
            <w:tcW w:w="1895" w:type="dxa"/>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2018年1月1日至投标截止日内同类产品累计销售业绩不少于500万, 业绩必须提供对应的合同复印件。</w:t>
            </w:r>
          </w:p>
        </w:tc>
        <w:tc>
          <w:tcPr>
            <w:tcW w:w="1326" w:type="dxa"/>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22.3</w:t>
            </w:r>
            <w:bookmarkStart w:id="0" w:name="_GoBack"/>
            <w:bookmarkEnd w:id="0"/>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986"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6A7E"/>
    <w:rsid w:val="0200086F"/>
    <w:rsid w:val="021D6835"/>
    <w:rsid w:val="06044745"/>
    <w:rsid w:val="06CB2A89"/>
    <w:rsid w:val="0A4424C4"/>
    <w:rsid w:val="0C7B70CD"/>
    <w:rsid w:val="0D59143A"/>
    <w:rsid w:val="0FB8241C"/>
    <w:rsid w:val="108F1101"/>
    <w:rsid w:val="11235341"/>
    <w:rsid w:val="14B011E7"/>
    <w:rsid w:val="1A470395"/>
    <w:rsid w:val="1C484EDE"/>
    <w:rsid w:val="1D544F92"/>
    <w:rsid w:val="22A54ADD"/>
    <w:rsid w:val="24511EE8"/>
    <w:rsid w:val="290D2225"/>
    <w:rsid w:val="2A102A40"/>
    <w:rsid w:val="2AC3705E"/>
    <w:rsid w:val="2BF71CB2"/>
    <w:rsid w:val="2DA048C3"/>
    <w:rsid w:val="31F35F98"/>
    <w:rsid w:val="33AA648F"/>
    <w:rsid w:val="33CE3820"/>
    <w:rsid w:val="39DC1608"/>
    <w:rsid w:val="3A946D05"/>
    <w:rsid w:val="3A963A95"/>
    <w:rsid w:val="3C4640B3"/>
    <w:rsid w:val="3D1F193C"/>
    <w:rsid w:val="3DA0516C"/>
    <w:rsid w:val="42970BA5"/>
    <w:rsid w:val="43DB1FAB"/>
    <w:rsid w:val="48533871"/>
    <w:rsid w:val="4F85749E"/>
    <w:rsid w:val="502535F1"/>
    <w:rsid w:val="525E03F7"/>
    <w:rsid w:val="54A702DC"/>
    <w:rsid w:val="56276803"/>
    <w:rsid w:val="58622F97"/>
    <w:rsid w:val="5F615B03"/>
    <w:rsid w:val="607812DE"/>
    <w:rsid w:val="632E1041"/>
    <w:rsid w:val="649F0415"/>
    <w:rsid w:val="65EF4057"/>
    <w:rsid w:val="66577A2C"/>
    <w:rsid w:val="67B122EE"/>
    <w:rsid w:val="6ABE6E44"/>
    <w:rsid w:val="6D58589D"/>
    <w:rsid w:val="6E403B0D"/>
    <w:rsid w:val="71EF4BB2"/>
    <w:rsid w:val="71F938CE"/>
    <w:rsid w:val="72791282"/>
    <w:rsid w:val="72B50A37"/>
    <w:rsid w:val="732847B9"/>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2020-11-25T09:28:18Z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