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仿宋_GBK" w:hAnsi="方正仿宋_GBK" w:eastAsia="方正仿宋_GBK" w:cs="方正仿宋_GBK"/>
          <w:sz w:val="32"/>
          <w:szCs w:val="32"/>
          <w:highlight w:val="none"/>
          <w:lang w:eastAsia="zh-CN"/>
        </w:rPr>
      </w:pPr>
      <w:r>
        <w:rPr>
          <w:rFonts w:hint="eastAsia" w:ascii="方正仿宋_GBK" w:hAnsi="方正仿宋_GBK" w:eastAsia="方正仿宋_GBK" w:cs="方正仿宋_GBK"/>
          <w:b/>
          <w:bCs/>
          <w:sz w:val="32"/>
          <w:szCs w:val="32"/>
          <w:highlight w:val="none"/>
          <w:lang w:eastAsia="zh-CN"/>
        </w:rPr>
        <w:t>服务需求一览表</w:t>
      </w:r>
      <w:bookmarkStart w:id="0" w:name="_GoBack"/>
      <w:bookmarkEnd w:id="0"/>
    </w:p>
    <w:p>
      <w:pPr>
        <w:pStyle w:val="2"/>
        <w:rPr>
          <w:rFonts w:hint="eastAsia" w:ascii="方正仿宋_GBK" w:hAnsi="方正仿宋_GBK" w:eastAsia="方正仿宋_GBK" w:cs="方正仿宋_GBK"/>
          <w:b/>
          <w:bCs/>
          <w:sz w:val="32"/>
          <w:szCs w:val="32"/>
          <w:highlight w:val="none"/>
          <w:lang w:eastAsia="zh-CN"/>
        </w:rPr>
      </w:pPr>
      <w:r>
        <w:rPr>
          <w:rFonts w:hint="eastAsia" w:ascii="方正仿宋_GBK" w:hAnsi="方正仿宋_GBK" w:eastAsia="方正仿宋_GBK" w:cs="方正仿宋_GBK"/>
          <w:sz w:val="32"/>
          <w:szCs w:val="32"/>
          <w:highlight w:val="none"/>
          <w:lang w:eastAsia="zh-CN"/>
        </w:rPr>
        <w:t>项目名称：</w:t>
      </w:r>
      <w:r>
        <w:rPr>
          <w:rFonts w:hint="eastAsia" w:ascii="方正仿宋_GBK" w:hAnsi="方正仿宋_GBK" w:eastAsia="方正仿宋_GBK" w:cs="方正仿宋_GBK"/>
          <w:b/>
          <w:bCs/>
          <w:sz w:val="32"/>
          <w:szCs w:val="32"/>
          <w:highlight w:val="none"/>
        </w:rPr>
        <w:t>山东鲁能软件技术有限公司智能电气分公司充电设施安装服务项目</w:t>
      </w:r>
    </w:p>
    <w:p>
      <w:pPr>
        <w:rPr>
          <w:rFonts w:hint="eastAsia" w:ascii="方正仿宋_GBK" w:hAnsi="方正仿宋_GBK" w:eastAsia="方正仿宋_GBK" w:cs="方正仿宋_GBK"/>
          <w:b/>
          <w:kern w:val="2"/>
          <w:sz w:val="32"/>
          <w:szCs w:val="32"/>
          <w:highlight w:val="none"/>
          <w:lang w:val="en-US" w:eastAsia="zh-CN" w:bidi="ar-SA"/>
        </w:rPr>
      </w:pPr>
      <w:r>
        <w:rPr>
          <w:rFonts w:hint="eastAsia" w:ascii="方正仿宋_GBK" w:hAnsi="方正仿宋_GBK" w:eastAsia="方正仿宋_GBK" w:cs="方正仿宋_GBK"/>
          <w:b/>
          <w:kern w:val="2"/>
          <w:sz w:val="32"/>
          <w:szCs w:val="32"/>
          <w:highlight w:val="none"/>
          <w:lang w:val="en-US" w:eastAsia="zh-CN" w:bidi="ar-SA"/>
        </w:rPr>
        <w:t>项目编号：ZN21W1-0113-JY-FWDXJT-SY01</w:t>
      </w:r>
    </w:p>
    <w:tbl>
      <w:tblPr>
        <w:tblStyle w:val="3"/>
        <w:tblW w:w="497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8"/>
        <w:gridCol w:w="3285"/>
        <w:gridCol w:w="1144"/>
        <w:gridCol w:w="1174"/>
        <w:gridCol w:w="1310"/>
        <w:gridCol w:w="1444"/>
        <w:gridCol w:w="3134"/>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664" w:type="pct"/>
            <w:vAlign w:val="center"/>
          </w:tcPr>
          <w:p>
            <w:pPr>
              <w:widowControl/>
              <w:jc w:val="center"/>
              <w:rPr>
                <w:rFonts w:ascii="仿宋" w:hAnsi="仿宋" w:eastAsia="仿宋" w:cs="Arial"/>
                <w:b/>
                <w:bCs/>
                <w:color w:val="000000" w:themeColor="text1"/>
                <w:kern w:val="0"/>
                <w:sz w:val="22"/>
                <w:szCs w:val="22"/>
                <w14:textFill>
                  <w14:solidFill>
                    <w14:schemeClr w14:val="tx1"/>
                  </w14:solidFill>
                </w14:textFill>
              </w:rPr>
            </w:pPr>
            <w:r>
              <w:rPr>
                <w:rFonts w:hint="eastAsia" w:ascii="仿宋" w:hAnsi="仿宋" w:eastAsia="仿宋" w:cs="Arial"/>
                <w:b/>
                <w:bCs/>
                <w:color w:val="000000" w:themeColor="text1"/>
                <w:kern w:val="0"/>
                <w:sz w:val="22"/>
                <w:szCs w:val="22"/>
                <w14:textFill>
                  <w14:solidFill>
                    <w14:schemeClr w14:val="tx1"/>
                  </w14:solidFill>
                </w14:textFill>
              </w:rPr>
              <w:t>项目名称</w:t>
            </w:r>
          </w:p>
        </w:tc>
        <w:tc>
          <w:tcPr>
            <w:tcW w:w="1108" w:type="pct"/>
            <w:vAlign w:val="center"/>
          </w:tcPr>
          <w:p>
            <w:pPr>
              <w:widowControl/>
              <w:jc w:val="center"/>
              <w:rPr>
                <w:rFonts w:ascii="仿宋" w:hAnsi="仿宋" w:eastAsia="仿宋" w:cs="Arial"/>
                <w:bCs/>
                <w:color w:val="000000" w:themeColor="text1"/>
                <w:kern w:val="0"/>
                <w:sz w:val="22"/>
                <w:szCs w:val="22"/>
                <w14:textFill>
                  <w14:solidFill>
                    <w14:schemeClr w14:val="tx1"/>
                  </w14:solidFill>
                </w14:textFill>
              </w:rPr>
            </w:pPr>
            <w:r>
              <w:rPr>
                <w:rFonts w:hint="eastAsia" w:ascii="仿宋" w:hAnsi="仿宋" w:eastAsia="仿宋" w:cs="Arial"/>
                <w:b/>
                <w:bCs/>
                <w:color w:val="000000" w:themeColor="text1"/>
                <w:kern w:val="0"/>
                <w:sz w:val="22"/>
                <w:szCs w:val="22"/>
                <w14:textFill>
                  <w14:solidFill>
                    <w14:schemeClr w14:val="tx1"/>
                  </w14:solidFill>
                </w14:textFill>
              </w:rPr>
              <w:t>服务内容</w:t>
            </w:r>
          </w:p>
        </w:tc>
        <w:tc>
          <w:tcPr>
            <w:tcW w:w="386" w:type="pct"/>
            <w:vAlign w:val="center"/>
          </w:tcPr>
          <w:p>
            <w:pPr>
              <w:widowControl/>
              <w:jc w:val="center"/>
              <w:rPr>
                <w:rFonts w:ascii="仿宋" w:hAnsi="仿宋" w:eastAsia="仿宋" w:cs="Arial"/>
                <w:b/>
                <w:bCs/>
                <w:color w:val="000000" w:themeColor="text1"/>
                <w:kern w:val="0"/>
                <w:sz w:val="22"/>
                <w:szCs w:val="22"/>
                <w14:textFill>
                  <w14:solidFill>
                    <w14:schemeClr w14:val="tx1"/>
                  </w14:solidFill>
                </w14:textFill>
              </w:rPr>
            </w:pPr>
            <w:r>
              <w:rPr>
                <w:rFonts w:hint="eastAsia" w:ascii="仿宋" w:hAnsi="仿宋" w:eastAsia="仿宋" w:cs="Arial"/>
                <w:b/>
                <w:bCs/>
                <w:color w:val="000000" w:themeColor="text1"/>
                <w:kern w:val="0"/>
                <w:sz w:val="22"/>
                <w:szCs w:val="22"/>
                <w14:textFill>
                  <w14:solidFill>
                    <w14:schemeClr w14:val="tx1"/>
                  </w14:solidFill>
                </w14:textFill>
              </w:rPr>
              <w:t>数量</w:t>
            </w:r>
          </w:p>
        </w:tc>
        <w:tc>
          <w:tcPr>
            <w:tcW w:w="396" w:type="pct"/>
            <w:vAlign w:val="center"/>
          </w:tcPr>
          <w:p>
            <w:pPr>
              <w:widowControl/>
              <w:jc w:val="center"/>
              <w:rPr>
                <w:rFonts w:ascii="仿宋" w:hAnsi="仿宋" w:eastAsia="仿宋" w:cs="Arial"/>
                <w:b/>
                <w:bCs/>
                <w:color w:val="000000" w:themeColor="text1"/>
                <w:kern w:val="0"/>
                <w:sz w:val="22"/>
                <w:szCs w:val="22"/>
                <w14:textFill>
                  <w14:solidFill>
                    <w14:schemeClr w14:val="tx1"/>
                  </w14:solidFill>
                </w14:textFill>
              </w:rPr>
            </w:pPr>
            <w:r>
              <w:rPr>
                <w:rFonts w:hint="eastAsia" w:ascii="仿宋" w:hAnsi="仿宋" w:eastAsia="仿宋" w:cs="Arial"/>
                <w:b/>
                <w:bCs/>
                <w:color w:val="000000" w:themeColor="text1"/>
                <w:kern w:val="0"/>
                <w:sz w:val="22"/>
                <w:szCs w:val="22"/>
                <w14:textFill>
                  <w14:solidFill>
                    <w14:schemeClr w14:val="tx1"/>
                  </w14:solidFill>
                </w14:textFill>
              </w:rPr>
              <w:t>单位</w:t>
            </w:r>
          </w:p>
        </w:tc>
        <w:tc>
          <w:tcPr>
            <w:tcW w:w="442" w:type="pct"/>
            <w:vAlign w:val="center"/>
          </w:tcPr>
          <w:p>
            <w:pPr>
              <w:widowControl/>
              <w:jc w:val="center"/>
              <w:rPr>
                <w:rFonts w:ascii="仿宋" w:hAnsi="仿宋" w:eastAsia="仿宋" w:cs="Arial"/>
                <w:b/>
                <w:bCs/>
                <w:color w:val="000000" w:themeColor="text1"/>
                <w:kern w:val="0"/>
                <w:sz w:val="22"/>
                <w:szCs w:val="22"/>
                <w14:textFill>
                  <w14:solidFill>
                    <w14:schemeClr w14:val="tx1"/>
                  </w14:solidFill>
                </w14:textFill>
              </w:rPr>
            </w:pPr>
            <w:r>
              <w:rPr>
                <w:rFonts w:hint="eastAsia" w:ascii="仿宋" w:hAnsi="仿宋" w:eastAsia="仿宋" w:cs="Arial"/>
                <w:b/>
                <w:bCs/>
                <w:color w:val="000000" w:themeColor="text1"/>
                <w:kern w:val="0"/>
                <w:sz w:val="22"/>
                <w:szCs w:val="22"/>
                <w14:textFill>
                  <w14:solidFill>
                    <w14:schemeClr w14:val="tx1"/>
                  </w14:solidFill>
                </w14:textFill>
              </w:rPr>
              <w:t>工期</w:t>
            </w:r>
          </w:p>
        </w:tc>
        <w:tc>
          <w:tcPr>
            <w:tcW w:w="487" w:type="pct"/>
            <w:vAlign w:val="center"/>
          </w:tcPr>
          <w:p>
            <w:pPr>
              <w:widowControl/>
              <w:jc w:val="center"/>
              <w:rPr>
                <w:rFonts w:ascii="仿宋" w:hAnsi="仿宋" w:eastAsia="仿宋" w:cs="Arial"/>
                <w:b/>
                <w:bCs/>
                <w:color w:val="000000" w:themeColor="text1"/>
                <w:kern w:val="0"/>
                <w:sz w:val="22"/>
                <w:szCs w:val="22"/>
                <w14:textFill>
                  <w14:solidFill>
                    <w14:schemeClr w14:val="tx1"/>
                  </w14:solidFill>
                </w14:textFill>
              </w:rPr>
            </w:pPr>
            <w:r>
              <w:rPr>
                <w:rFonts w:hint="eastAsia" w:ascii="仿宋" w:hAnsi="仿宋" w:eastAsia="仿宋" w:cs="Arial"/>
                <w:b/>
                <w:bCs/>
                <w:color w:val="000000" w:themeColor="text1"/>
                <w:kern w:val="0"/>
                <w:sz w:val="22"/>
                <w:szCs w:val="22"/>
                <w14:textFill>
                  <w14:solidFill>
                    <w14:schemeClr w14:val="tx1"/>
                  </w14:solidFill>
                </w14:textFill>
              </w:rPr>
              <w:t>质保期</w:t>
            </w:r>
          </w:p>
        </w:tc>
        <w:tc>
          <w:tcPr>
            <w:tcW w:w="1057" w:type="pct"/>
            <w:vAlign w:val="center"/>
          </w:tcPr>
          <w:p>
            <w:pPr>
              <w:widowControl/>
              <w:jc w:val="center"/>
              <w:rPr>
                <w:rFonts w:hint="eastAsia" w:ascii="仿宋" w:hAnsi="仿宋" w:eastAsia="仿宋" w:cs="Arial"/>
                <w:b/>
                <w:bCs/>
                <w:color w:val="000000" w:themeColor="text1"/>
                <w:kern w:val="0"/>
                <w:sz w:val="22"/>
                <w:szCs w:val="22"/>
                <w:lang w:val="en-US" w:eastAsia="zh-CN" w:bidi="ar-SA"/>
                <w14:textFill>
                  <w14:solidFill>
                    <w14:schemeClr w14:val="tx1"/>
                  </w14:solidFill>
                </w14:textFill>
              </w:rPr>
            </w:pPr>
            <w:r>
              <w:rPr>
                <w:rFonts w:hint="eastAsia" w:ascii="仿宋" w:hAnsi="仿宋" w:eastAsia="仿宋" w:cs="Arial"/>
                <w:b/>
                <w:bCs/>
                <w:color w:val="000000" w:themeColor="text1"/>
                <w:kern w:val="0"/>
                <w:sz w:val="22"/>
                <w:szCs w:val="22"/>
                <w:lang w:eastAsia="zh-CN"/>
                <w14:textFill>
                  <w14:solidFill>
                    <w14:schemeClr w14:val="tx1"/>
                  </w14:solidFill>
                </w14:textFill>
              </w:rPr>
              <w:t>专用</w:t>
            </w:r>
            <w:r>
              <w:rPr>
                <w:rFonts w:hint="eastAsia" w:ascii="仿宋" w:hAnsi="仿宋" w:eastAsia="仿宋" w:cs="Arial"/>
                <w:b/>
                <w:bCs/>
                <w:color w:val="000000" w:themeColor="text1"/>
                <w:kern w:val="0"/>
                <w:sz w:val="22"/>
                <w:szCs w:val="22"/>
                <w:lang w:val="en-US" w:eastAsia="zh-CN"/>
                <w14:textFill>
                  <w14:solidFill>
                    <w14:schemeClr w14:val="tx1"/>
                  </w14:solidFill>
                </w14:textFill>
              </w:rPr>
              <w:t>资质</w:t>
            </w:r>
            <w:r>
              <w:rPr>
                <w:rFonts w:hint="eastAsia" w:ascii="仿宋" w:hAnsi="仿宋" w:eastAsia="仿宋" w:cs="Arial"/>
                <w:b/>
                <w:bCs/>
                <w:color w:val="000000" w:themeColor="text1"/>
                <w:kern w:val="0"/>
                <w:sz w:val="22"/>
                <w:szCs w:val="22"/>
                <w:lang w:eastAsia="zh-CN"/>
                <w14:textFill>
                  <w14:solidFill>
                    <w14:schemeClr w14:val="tx1"/>
                  </w14:solidFill>
                </w14:textFill>
              </w:rPr>
              <w:t>要求</w:t>
            </w:r>
          </w:p>
        </w:tc>
        <w:tc>
          <w:tcPr>
            <w:tcW w:w="457" w:type="pct"/>
            <w:vAlign w:val="center"/>
          </w:tcPr>
          <w:p>
            <w:pPr>
              <w:widowControl/>
              <w:jc w:val="center"/>
              <w:rPr>
                <w:rFonts w:hint="eastAsia" w:ascii="仿宋" w:hAnsi="仿宋" w:eastAsia="仿宋" w:cs="Arial"/>
                <w:b/>
                <w:bCs/>
                <w:color w:val="000000" w:themeColor="text1"/>
                <w:kern w:val="0"/>
                <w:sz w:val="22"/>
                <w:szCs w:val="22"/>
                <w:highlight w:val="none"/>
                <w:lang w:eastAsia="zh-CN"/>
                <w14:textFill>
                  <w14:solidFill>
                    <w14:schemeClr w14:val="tx1"/>
                  </w14:solidFill>
                </w14:textFill>
              </w:rPr>
            </w:pPr>
            <w:r>
              <w:rPr>
                <w:rFonts w:hint="eastAsia" w:ascii="仿宋" w:hAnsi="仿宋" w:eastAsia="仿宋" w:cs="Arial"/>
                <w:b/>
                <w:bCs/>
                <w:color w:val="000000" w:themeColor="text1"/>
                <w:kern w:val="0"/>
                <w:sz w:val="22"/>
                <w:szCs w:val="22"/>
                <w:highlight w:val="none"/>
                <w:lang w:eastAsia="zh-CN"/>
                <w14:textFill>
                  <w14:solidFill>
                    <w14:schemeClr w14:val="tx1"/>
                  </w14:solidFill>
                </w14:textFill>
              </w:rPr>
              <w:t>保证金金额</w:t>
            </w:r>
          </w:p>
          <w:p>
            <w:pPr>
              <w:widowControl/>
              <w:jc w:val="center"/>
              <w:rPr>
                <w:rFonts w:hint="eastAsia" w:ascii="仿宋" w:hAnsi="仿宋" w:eastAsia="仿宋" w:cs="Arial"/>
                <w:b/>
                <w:bCs/>
                <w:color w:val="000000" w:themeColor="text1"/>
                <w:kern w:val="0"/>
                <w:sz w:val="22"/>
                <w:szCs w:val="22"/>
                <w:lang w:val="en-US" w:eastAsia="zh-CN" w:bidi="ar-SA"/>
                <w14:textFill>
                  <w14:solidFill>
                    <w14:schemeClr w14:val="tx1"/>
                  </w14:solidFill>
                </w14:textFill>
              </w:rPr>
            </w:pPr>
            <w:r>
              <w:rPr>
                <w:rFonts w:hint="eastAsia" w:ascii="仿宋" w:hAnsi="仿宋" w:eastAsia="仿宋" w:cs="Arial"/>
                <w:b/>
                <w:bCs/>
                <w:color w:val="000000" w:themeColor="text1"/>
                <w:kern w:val="0"/>
                <w:sz w:val="22"/>
                <w:szCs w:val="22"/>
                <w:highlight w:val="none"/>
                <w:lang w:eastAsia="zh-CN"/>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7" w:hRule="atLeast"/>
        </w:trPr>
        <w:tc>
          <w:tcPr>
            <w:tcW w:w="664" w:type="pct"/>
            <w:vAlign w:val="center"/>
          </w:tcPr>
          <w:p>
            <w:pPr>
              <w:widowControl/>
              <w:jc w:val="center"/>
              <w:rPr>
                <w:rFonts w:ascii="仿宋" w:hAnsi="仿宋" w:eastAsia="仿宋" w:cs="Arial"/>
                <w:bCs/>
                <w:color w:val="000000" w:themeColor="text1"/>
                <w:kern w:val="0"/>
                <w:sz w:val="22"/>
                <w:szCs w:val="22"/>
                <w14:textFill>
                  <w14:solidFill>
                    <w14:schemeClr w14:val="tx1"/>
                  </w14:solidFill>
                </w14:textFill>
              </w:rPr>
            </w:pPr>
            <w:r>
              <w:rPr>
                <w:rFonts w:hint="eastAsia" w:ascii="仿宋" w:hAnsi="仿宋" w:eastAsia="仿宋" w:cs="Arial"/>
                <w:bCs/>
                <w:color w:val="000000" w:themeColor="text1"/>
                <w:kern w:val="0"/>
                <w:sz w:val="22"/>
                <w:szCs w:val="22"/>
                <w14:textFill>
                  <w14:solidFill>
                    <w14:schemeClr w14:val="tx1"/>
                  </w14:solidFill>
                </w14:textFill>
              </w:rPr>
              <w:t>充电设施安装服务项目</w:t>
            </w:r>
          </w:p>
        </w:tc>
        <w:tc>
          <w:tcPr>
            <w:tcW w:w="1108" w:type="pct"/>
          </w:tcPr>
          <w:p>
            <w:pPr>
              <w:widowControl/>
              <w:jc w:val="center"/>
              <w:rPr>
                <w:rFonts w:hint="eastAsia" w:ascii="仿宋" w:hAnsi="仿宋" w:eastAsia="仿宋" w:cs="Arial"/>
                <w:bCs/>
                <w:color w:val="000000" w:themeColor="text1"/>
                <w:kern w:val="0"/>
                <w:sz w:val="22"/>
                <w:szCs w:val="22"/>
                <w14:textFill>
                  <w14:solidFill>
                    <w14:schemeClr w14:val="tx1"/>
                  </w14:solidFill>
                </w14:textFill>
              </w:rPr>
            </w:pPr>
          </w:p>
          <w:p>
            <w:pPr>
              <w:widowControl/>
              <w:jc w:val="center"/>
              <w:rPr>
                <w:rFonts w:hint="eastAsia" w:ascii="仿宋" w:hAnsi="仿宋" w:eastAsia="仿宋" w:cs="Arial"/>
                <w:bCs/>
                <w:color w:val="000000" w:themeColor="text1"/>
                <w:kern w:val="0"/>
                <w:sz w:val="22"/>
                <w:szCs w:val="22"/>
                <w14:textFill>
                  <w14:solidFill>
                    <w14:schemeClr w14:val="tx1"/>
                  </w14:solidFill>
                </w14:textFill>
              </w:rPr>
            </w:pPr>
          </w:p>
          <w:p>
            <w:pPr>
              <w:widowControl/>
              <w:jc w:val="center"/>
              <w:rPr>
                <w:rFonts w:hint="eastAsia" w:ascii="仿宋" w:hAnsi="仿宋" w:eastAsia="仿宋" w:cs="Arial"/>
                <w:bCs/>
                <w:color w:val="000000" w:themeColor="text1"/>
                <w:kern w:val="0"/>
                <w:sz w:val="22"/>
                <w:szCs w:val="22"/>
                <w14:textFill>
                  <w14:solidFill>
                    <w14:schemeClr w14:val="tx1"/>
                  </w14:solidFill>
                </w14:textFill>
              </w:rPr>
            </w:pPr>
          </w:p>
          <w:p>
            <w:pPr>
              <w:widowControl/>
              <w:jc w:val="center"/>
              <w:rPr>
                <w:rFonts w:hint="eastAsia" w:ascii="仿宋" w:hAnsi="仿宋" w:eastAsia="仿宋" w:cs="Arial"/>
                <w:bCs/>
                <w:color w:val="000000" w:themeColor="text1"/>
                <w:kern w:val="0"/>
                <w:sz w:val="22"/>
                <w:szCs w:val="22"/>
                <w14:textFill>
                  <w14:solidFill>
                    <w14:schemeClr w14:val="tx1"/>
                  </w14:solidFill>
                </w14:textFill>
              </w:rPr>
            </w:pPr>
            <w:r>
              <w:rPr>
                <w:rFonts w:hint="eastAsia" w:ascii="仿宋" w:hAnsi="仿宋" w:eastAsia="仿宋" w:cs="Arial"/>
                <w:bCs/>
                <w:color w:val="000000" w:themeColor="text1"/>
                <w:kern w:val="0"/>
                <w:sz w:val="22"/>
                <w:szCs w:val="22"/>
                <w14:textFill>
                  <w14:solidFill>
                    <w14:schemeClr w14:val="tx1"/>
                  </w14:solidFill>
                </w14:textFill>
              </w:rPr>
              <w:t>8座2机4车位公共充电站，包括：箱变、充电机（桩）、通讯柜、雨棚底座等安装服务部分；箱变、充电机（桩）、通讯柜、电缆等电气安装服务部分；照明、安防、车挡、标示牌等安装服务部分。</w:t>
            </w:r>
          </w:p>
        </w:tc>
        <w:tc>
          <w:tcPr>
            <w:tcW w:w="386" w:type="pct"/>
            <w:vAlign w:val="center"/>
          </w:tcPr>
          <w:p>
            <w:pPr>
              <w:widowControl/>
              <w:jc w:val="center"/>
              <w:rPr>
                <w:rFonts w:hint="eastAsia" w:ascii="仿宋" w:hAnsi="仿宋" w:eastAsia="仿宋" w:cs="Arial"/>
                <w:bCs/>
                <w:color w:val="000000" w:themeColor="text1"/>
                <w:kern w:val="0"/>
                <w:sz w:val="22"/>
                <w:szCs w:val="22"/>
                <w14:textFill>
                  <w14:solidFill>
                    <w14:schemeClr w14:val="tx1"/>
                  </w14:solidFill>
                </w14:textFill>
              </w:rPr>
            </w:pPr>
            <w:r>
              <w:rPr>
                <w:rFonts w:hint="eastAsia" w:ascii="仿宋" w:hAnsi="仿宋" w:eastAsia="仿宋" w:cs="Arial"/>
                <w:bCs/>
                <w:color w:val="000000" w:themeColor="text1"/>
                <w:kern w:val="0"/>
                <w:sz w:val="22"/>
                <w:szCs w:val="22"/>
                <w14:textFill>
                  <w14:solidFill>
                    <w14:schemeClr w14:val="tx1"/>
                  </w14:solidFill>
                </w14:textFill>
              </w:rPr>
              <w:t>1</w:t>
            </w:r>
          </w:p>
        </w:tc>
        <w:tc>
          <w:tcPr>
            <w:tcW w:w="396" w:type="pct"/>
            <w:vAlign w:val="center"/>
          </w:tcPr>
          <w:p>
            <w:pPr>
              <w:widowControl/>
              <w:adjustRightInd w:val="0"/>
              <w:snapToGrid w:val="0"/>
              <w:jc w:val="center"/>
              <w:rPr>
                <w:rFonts w:ascii="仿宋" w:hAnsi="仿宋" w:eastAsia="仿宋" w:cs="Arial"/>
                <w:bCs/>
                <w:color w:val="000000" w:themeColor="text1"/>
                <w:kern w:val="0"/>
                <w:sz w:val="22"/>
                <w:szCs w:val="22"/>
                <w14:textFill>
                  <w14:solidFill>
                    <w14:schemeClr w14:val="tx1"/>
                  </w14:solidFill>
                </w14:textFill>
              </w:rPr>
            </w:pPr>
            <w:r>
              <w:rPr>
                <w:rFonts w:hint="eastAsia" w:ascii="仿宋" w:hAnsi="仿宋" w:eastAsia="仿宋" w:cs="Arial"/>
                <w:bCs/>
                <w:color w:val="000000" w:themeColor="text1"/>
                <w:kern w:val="0"/>
                <w:sz w:val="22"/>
                <w:szCs w:val="22"/>
                <w14:textFill>
                  <w14:solidFill>
                    <w14:schemeClr w14:val="tx1"/>
                  </w14:solidFill>
                </w14:textFill>
              </w:rPr>
              <w:t>宗</w:t>
            </w:r>
          </w:p>
        </w:tc>
        <w:tc>
          <w:tcPr>
            <w:tcW w:w="442" w:type="pct"/>
            <w:vAlign w:val="center"/>
          </w:tcPr>
          <w:p>
            <w:pPr>
              <w:widowControl/>
              <w:jc w:val="center"/>
              <w:rPr>
                <w:rFonts w:ascii="仿宋" w:hAnsi="仿宋" w:eastAsia="仿宋" w:cs="Arial"/>
                <w:bCs/>
                <w:color w:val="000000" w:themeColor="text1"/>
                <w:kern w:val="0"/>
                <w:sz w:val="22"/>
                <w:szCs w:val="22"/>
                <w14:textFill>
                  <w14:solidFill>
                    <w14:schemeClr w14:val="tx1"/>
                  </w14:solidFill>
                </w14:textFill>
              </w:rPr>
            </w:pPr>
            <w:r>
              <w:rPr>
                <w:rFonts w:hint="eastAsia" w:ascii="仿宋" w:hAnsi="仿宋" w:eastAsia="仿宋" w:cs="Arial"/>
                <w:bCs/>
                <w:color w:val="000000" w:themeColor="text1"/>
                <w:kern w:val="0"/>
                <w:sz w:val="22"/>
                <w:szCs w:val="22"/>
                <w14:textFill>
                  <w14:solidFill>
                    <w14:schemeClr w14:val="tx1"/>
                  </w14:solidFill>
                </w14:textFill>
              </w:rPr>
              <w:t>合同签订后1个月内</w:t>
            </w:r>
          </w:p>
        </w:tc>
        <w:tc>
          <w:tcPr>
            <w:tcW w:w="487" w:type="pct"/>
            <w:vAlign w:val="center"/>
          </w:tcPr>
          <w:p>
            <w:pPr>
              <w:widowControl/>
              <w:jc w:val="center"/>
              <w:rPr>
                <w:rFonts w:ascii="仿宋" w:hAnsi="仿宋" w:eastAsia="仿宋" w:cs="Arial"/>
                <w:bCs/>
                <w:color w:val="000000" w:themeColor="text1"/>
                <w:kern w:val="0"/>
                <w:sz w:val="22"/>
                <w:szCs w:val="22"/>
                <w14:textFill>
                  <w14:solidFill>
                    <w14:schemeClr w14:val="tx1"/>
                  </w14:solidFill>
                </w14:textFill>
              </w:rPr>
            </w:pPr>
            <w:r>
              <w:rPr>
                <w:rFonts w:hint="eastAsia" w:ascii="仿宋" w:hAnsi="仿宋" w:eastAsia="仿宋" w:cs="Arial"/>
                <w:bCs/>
                <w:color w:val="000000" w:themeColor="text1"/>
                <w:kern w:val="0"/>
                <w:sz w:val="22"/>
                <w:szCs w:val="22"/>
                <w14:textFill>
                  <w14:solidFill>
                    <w14:schemeClr w14:val="tx1"/>
                  </w14:solidFill>
                </w14:textFill>
              </w:rPr>
              <w:t>1年</w:t>
            </w:r>
          </w:p>
        </w:tc>
        <w:tc>
          <w:tcPr>
            <w:tcW w:w="1057" w:type="pct"/>
            <w:vAlign w:val="center"/>
          </w:tcPr>
          <w:p>
            <w:pPr>
              <w:widowControl/>
              <w:numPr>
                <w:ilvl w:val="0"/>
                <w:numId w:val="1"/>
              </w:numPr>
              <w:jc w:val="center"/>
              <w:rPr>
                <w:rFonts w:hint="eastAsia" w:ascii="仿宋" w:hAnsi="仿宋" w:eastAsia="仿宋" w:cs="Arial"/>
                <w:bCs/>
                <w:color w:val="000000" w:themeColor="text1"/>
                <w:kern w:val="0"/>
                <w:sz w:val="22"/>
                <w:szCs w:val="22"/>
                <w:lang w:eastAsia="zh-CN"/>
                <w14:textFill>
                  <w14:solidFill>
                    <w14:schemeClr w14:val="tx1"/>
                  </w14:solidFill>
                </w14:textFill>
              </w:rPr>
            </w:pPr>
            <w:r>
              <w:rPr>
                <w:rFonts w:hint="eastAsia" w:ascii="仿宋" w:hAnsi="仿宋" w:eastAsia="仿宋" w:cs="Arial"/>
                <w:bCs/>
                <w:color w:val="000000" w:themeColor="text1"/>
                <w:kern w:val="0"/>
                <w:sz w:val="22"/>
                <w:szCs w:val="22"/>
                <w:lang w:eastAsia="zh-CN"/>
                <w14:textFill>
                  <w14:solidFill>
                    <w14:schemeClr w14:val="tx1"/>
                  </w14:solidFill>
                </w14:textFill>
              </w:rPr>
              <w:t>应答人</w:t>
            </w:r>
            <w:r>
              <w:rPr>
                <w:rFonts w:hint="eastAsia" w:ascii="仿宋" w:hAnsi="仿宋" w:eastAsia="仿宋" w:cs="Arial"/>
                <w:bCs/>
                <w:color w:val="000000" w:themeColor="text1"/>
                <w:kern w:val="0"/>
                <w:sz w:val="22"/>
                <w:szCs w:val="22"/>
                <w14:textFill>
                  <w14:solidFill>
                    <w14:schemeClr w14:val="tx1"/>
                  </w14:solidFill>
                </w14:textFill>
              </w:rPr>
              <w:t>要求</w:t>
            </w:r>
            <w:r>
              <w:rPr>
                <w:rFonts w:hint="eastAsia" w:ascii="仿宋" w:hAnsi="仿宋" w:eastAsia="仿宋" w:cs="Arial"/>
                <w:bCs/>
                <w:color w:val="000000" w:themeColor="text1"/>
                <w:kern w:val="0"/>
                <w:sz w:val="22"/>
                <w:szCs w:val="22"/>
                <w:lang w:eastAsia="zh-CN"/>
                <w14:textFill>
                  <w14:solidFill>
                    <w14:schemeClr w14:val="tx1"/>
                  </w14:solidFill>
                </w14:textFill>
              </w:rPr>
              <w:t>：应答人</w:t>
            </w:r>
            <w:r>
              <w:rPr>
                <w:rFonts w:hint="eastAsia" w:ascii="仿宋" w:hAnsi="仿宋" w:eastAsia="仿宋" w:cs="Arial"/>
                <w:bCs/>
                <w:color w:val="000000" w:themeColor="text1"/>
                <w:kern w:val="0"/>
                <w:sz w:val="22"/>
                <w:szCs w:val="22"/>
                <w14:textFill>
                  <w14:solidFill>
                    <w14:schemeClr w14:val="tx1"/>
                  </w14:solidFill>
                </w14:textFill>
              </w:rPr>
              <w:t>应具有独立订立合同的法人资格</w:t>
            </w:r>
            <w:r>
              <w:rPr>
                <w:rFonts w:hint="eastAsia" w:ascii="仿宋" w:hAnsi="仿宋" w:eastAsia="仿宋" w:cs="Arial"/>
                <w:bCs/>
                <w:color w:val="000000" w:themeColor="text1"/>
                <w:kern w:val="0"/>
                <w:sz w:val="22"/>
                <w:szCs w:val="22"/>
                <w:lang w:eastAsia="zh-CN"/>
                <w14:textFill>
                  <w14:solidFill>
                    <w14:schemeClr w14:val="tx1"/>
                  </w14:solidFill>
                </w14:textFill>
              </w:rPr>
              <w:t>；</w:t>
            </w:r>
          </w:p>
          <w:p>
            <w:pPr>
              <w:widowControl/>
              <w:numPr>
                <w:ilvl w:val="0"/>
                <w:numId w:val="0"/>
              </w:numPr>
              <w:jc w:val="both"/>
              <w:rPr>
                <w:rFonts w:hint="eastAsia" w:ascii="仿宋" w:hAnsi="仿宋" w:eastAsia="仿宋" w:cs="Arial"/>
                <w:bCs/>
                <w:color w:val="000000" w:themeColor="text1"/>
                <w:kern w:val="0"/>
                <w:sz w:val="22"/>
                <w:szCs w:val="22"/>
                <w:lang w:val="en-US" w:eastAsia="zh-CN"/>
                <w14:textFill>
                  <w14:solidFill>
                    <w14:schemeClr w14:val="tx1"/>
                  </w14:solidFill>
                </w14:textFill>
              </w:rPr>
            </w:pPr>
            <w:r>
              <w:rPr>
                <w:rFonts w:hint="eastAsia" w:ascii="仿宋" w:hAnsi="仿宋" w:eastAsia="仿宋" w:cs="Arial"/>
                <w:bCs/>
                <w:color w:val="000000" w:themeColor="text1"/>
                <w:kern w:val="0"/>
                <w:sz w:val="22"/>
                <w:szCs w:val="22"/>
                <w:lang w:val="en-US" w:eastAsia="zh-CN"/>
                <w14:textFill>
                  <w14:solidFill>
                    <w14:schemeClr w14:val="tx1"/>
                  </w14:solidFill>
                </w14:textFill>
              </w:rPr>
              <w:t>2、</w:t>
            </w:r>
            <w:r>
              <w:rPr>
                <w:rFonts w:hint="eastAsia" w:ascii="仿宋" w:hAnsi="仿宋" w:eastAsia="仿宋" w:cs="Arial"/>
                <w:bCs/>
                <w:color w:val="000000" w:themeColor="text1"/>
                <w:kern w:val="0"/>
                <w:sz w:val="22"/>
                <w:szCs w:val="22"/>
                <w14:textFill>
                  <w14:solidFill>
                    <w14:schemeClr w14:val="tx1"/>
                  </w14:solidFill>
                </w14:textFill>
              </w:rPr>
              <w:t>有效的安全生产许可证</w:t>
            </w:r>
            <w:r>
              <w:rPr>
                <w:rFonts w:hint="eastAsia" w:ascii="仿宋" w:hAnsi="仿宋" w:eastAsia="仿宋" w:cs="Arial"/>
                <w:bCs/>
                <w:color w:val="000000" w:themeColor="text1"/>
                <w:kern w:val="0"/>
                <w:sz w:val="22"/>
                <w:szCs w:val="22"/>
                <w:lang w:eastAsia="zh-CN"/>
                <w14:textFill>
                  <w14:solidFill>
                    <w14:schemeClr w14:val="tx1"/>
                  </w14:solidFill>
                </w14:textFill>
              </w:rPr>
              <w:t>：</w:t>
            </w:r>
            <w:r>
              <w:rPr>
                <w:rFonts w:hint="eastAsia" w:ascii="仿宋" w:hAnsi="仿宋" w:eastAsia="仿宋" w:cs="Arial"/>
                <w:bCs/>
                <w:color w:val="000000" w:themeColor="text1"/>
                <w:kern w:val="0"/>
                <w:sz w:val="22"/>
                <w:szCs w:val="22"/>
                <w14:textFill>
                  <w14:solidFill>
                    <w14:schemeClr w14:val="tx1"/>
                  </w14:solidFill>
                </w14:textFill>
              </w:rPr>
              <w:t>提供有效期内的安全生产许可证</w:t>
            </w:r>
            <w:r>
              <w:rPr>
                <w:rFonts w:hint="eastAsia" w:ascii="仿宋" w:hAnsi="仿宋" w:eastAsia="仿宋" w:cs="Arial"/>
                <w:bCs/>
                <w:color w:val="000000" w:themeColor="text1"/>
                <w:kern w:val="0"/>
                <w:sz w:val="22"/>
                <w:szCs w:val="22"/>
                <w:lang w:eastAsia="zh-CN"/>
                <w14:textFill>
                  <w14:solidFill>
                    <w14:schemeClr w14:val="tx1"/>
                  </w14:solidFill>
                </w14:textFill>
              </w:rPr>
              <w:t>；</w:t>
            </w:r>
          </w:p>
          <w:p>
            <w:pPr>
              <w:widowControl/>
              <w:numPr>
                <w:ilvl w:val="0"/>
                <w:numId w:val="0"/>
              </w:numPr>
              <w:jc w:val="both"/>
              <w:rPr>
                <w:rFonts w:hint="eastAsia" w:ascii="仿宋" w:hAnsi="仿宋" w:eastAsia="仿宋" w:cs="Arial"/>
                <w:bCs/>
                <w:color w:val="000000" w:themeColor="text1"/>
                <w:kern w:val="0"/>
                <w:sz w:val="22"/>
                <w:szCs w:val="22"/>
                <w:lang w:val="en-US" w:eastAsia="zh-CN"/>
                <w14:textFill>
                  <w14:solidFill>
                    <w14:schemeClr w14:val="tx1"/>
                  </w14:solidFill>
                </w14:textFill>
              </w:rPr>
            </w:pPr>
            <w:r>
              <w:rPr>
                <w:rFonts w:hint="eastAsia" w:ascii="仿宋" w:hAnsi="仿宋" w:eastAsia="仿宋" w:cs="Arial"/>
                <w:bCs/>
                <w:color w:val="000000" w:themeColor="text1"/>
                <w:kern w:val="0"/>
                <w:sz w:val="22"/>
                <w:szCs w:val="22"/>
                <w:lang w:val="en-US" w:eastAsia="zh-CN"/>
                <w14:textFill>
                  <w14:solidFill>
                    <w14:schemeClr w14:val="tx1"/>
                  </w14:solidFill>
                </w14:textFill>
              </w:rPr>
              <w:t>3、</w:t>
            </w:r>
            <w:r>
              <w:rPr>
                <w:rFonts w:hint="eastAsia" w:ascii="仿宋" w:hAnsi="仿宋" w:eastAsia="仿宋" w:cs="Arial"/>
                <w:bCs/>
                <w:color w:val="000000" w:themeColor="text1"/>
                <w:kern w:val="0"/>
                <w:sz w:val="22"/>
                <w:szCs w:val="22"/>
                <w14:textFill>
                  <w14:solidFill>
                    <w14:schemeClr w14:val="tx1"/>
                  </w14:solidFill>
                </w14:textFill>
              </w:rPr>
              <w:t>有效的资质等级证书</w:t>
            </w:r>
            <w:r>
              <w:rPr>
                <w:rFonts w:hint="eastAsia" w:ascii="仿宋" w:hAnsi="仿宋" w:eastAsia="仿宋" w:cs="Arial"/>
                <w:bCs/>
                <w:color w:val="000000" w:themeColor="text1"/>
                <w:kern w:val="0"/>
                <w:sz w:val="22"/>
                <w:szCs w:val="22"/>
                <w:lang w:eastAsia="zh-CN"/>
                <w14:textFill>
                  <w14:solidFill>
                    <w14:schemeClr w14:val="tx1"/>
                  </w14:solidFill>
                </w14:textFill>
              </w:rPr>
              <w:t>：</w:t>
            </w:r>
            <w:r>
              <w:rPr>
                <w:rFonts w:hint="eastAsia" w:ascii="仿宋" w:hAnsi="仿宋" w:eastAsia="仿宋" w:cs="Arial"/>
                <w:bCs/>
                <w:color w:val="000000" w:themeColor="text1"/>
                <w:kern w:val="0"/>
                <w:sz w:val="22"/>
                <w:szCs w:val="22"/>
                <w14:textFill>
                  <w14:solidFill>
                    <w14:schemeClr w14:val="tx1"/>
                  </w14:solidFill>
                </w14:textFill>
              </w:rPr>
              <w:t>具有建设行政主管部门颁发的电力工程施工总承包三级及以上或输变电工程专业承包三级及以上资质，或具有建筑工程施工总承包三级及以上资质</w:t>
            </w:r>
            <w:r>
              <w:rPr>
                <w:rFonts w:hint="eastAsia" w:ascii="仿宋" w:hAnsi="仿宋" w:eastAsia="仿宋" w:cs="宋体"/>
                <w:bCs/>
                <w:color w:val="000000" w:themeColor="text1"/>
                <w:kern w:val="0"/>
                <w:sz w:val="22"/>
                <w:szCs w:val="22"/>
                <w:lang w:eastAsia="zh-CN"/>
                <w14:textFill>
                  <w14:solidFill>
                    <w14:schemeClr w14:val="tx1"/>
                  </w14:solidFill>
                </w14:textFill>
              </w:rPr>
              <w:t>。</w:t>
            </w:r>
          </w:p>
        </w:tc>
        <w:tc>
          <w:tcPr>
            <w:tcW w:w="457" w:type="pct"/>
            <w:vAlign w:val="center"/>
          </w:tcPr>
          <w:p>
            <w:pPr>
              <w:widowControl/>
              <w:jc w:val="center"/>
              <w:rPr>
                <w:rFonts w:hint="default" w:ascii="仿宋" w:hAnsi="仿宋" w:eastAsia="仿宋" w:cs="Arial"/>
                <w:bCs/>
                <w:color w:val="000000" w:themeColor="text1"/>
                <w:kern w:val="0"/>
                <w:sz w:val="22"/>
                <w:szCs w:val="22"/>
                <w:lang w:val="en-US" w:eastAsia="zh-CN"/>
                <w14:textFill>
                  <w14:solidFill>
                    <w14:schemeClr w14:val="tx1"/>
                  </w14:solidFill>
                </w14:textFill>
              </w:rPr>
            </w:pPr>
            <w:r>
              <w:rPr>
                <w:rFonts w:hint="eastAsia" w:ascii="仿宋" w:hAnsi="仿宋" w:eastAsia="仿宋" w:cs="Arial"/>
                <w:bCs/>
                <w:color w:val="000000" w:themeColor="text1"/>
                <w:kern w:val="0"/>
                <w:sz w:val="22"/>
                <w:szCs w:val="22"/>
                <w:lang w:val="en-US" w:eastAsia="zh-CN"/>
                <w14:textFill>
                  <w14:solidFill>
                    <w14:schemeClr w14:val="tx1"/>
                  </w14:solidFill>
                </w14:textFill>
              </w:rPr>
              <w:t>1.5</w:t>
            </w:r>
          </w:p>
        </w:tc>
      </w:tr>
    </w:tbl>
    <w:p>
      <w:pPr>
        <w:rPr>
          <w:rFonts w:ascii="仿宋" w:hAnsi="仿宋" w:eastAsia="仿宋"/>
          <w:color w:val="000000" w:themeColor="text1"/>
          <w:sz w:val="22"/>
          <w:szCs w:val="22"/>
          <w14:textFill>
            <w14:solidFill>
              <w14:schemeClr w14:val="tx1"/>
            </w14:solidFill>
          </w14:textFill>
        </w:rPr>
      </w:pPr>
      <w:r>
        <w:rPr>
          <w:rFonts w:hint="eastAsia" w:ascii="仿宋" w:hAnsi="仿宋" w:eastAsia="仿宋"/>
          <w:color w:val="000000" w:themeColor="text1"/>
          <w:sz w:val="22"/>
          <w:szCs w:val="22"/>
          <w14:textFill>
            <w14:solidFill>
              <w14:schemeClr w14:val="tx1"/>
            </w14:solidFill>
          </w14:textFill>
        </w:rPr>
        <w:t>备注：</w:t>
      </w:r>
    </w:p>
    <w:p>
      <w:pPr>
        <w:rPr>
          <w:rFonts w:ascii="仿宋" w:hAnsi="仿宋" w:eastAsia="仿宋"/>
          <w:color w:val="000000" w:themeColor="text1"/>
          <w:sz w:val="22"/>
          <w:szCs w:val="22"/>
          <w14:textFill>
            <w14:solidFill>
              <w14:schemeClr w14:val="tx1"/>
            </w14:solidFill>
          </w14:textFill>
        </w:rPr>
      </w:pPr>
      <w:r>
        <w:rPr>
          <w:rFonts w:hint="eastAsia" w:ascii="仿宋" w:hAnsi="仿宋" w:eastAsia="仿宋"/>
          <w:color w:val="000000" w:themeColor="text1"/>
          <w:sz w:val="22"/>
          <w:szCs w:val="22"/>
          <w14:textFill>
            <w14:solidFill>
              <w14:schemeClr w14:val="tx1"/>
            </w14:solidFill>
          </w14:textFill>
        </w:rPr>
        <w:t>1.取得《国家电网有限公司集中规模招标采购供应商资质能力核实证明》（以下简称《核实证明》）的应答人，应按要求使用该《核实证明》。《核实证明》含有的业绩、试验报告不能满足招标文件要求的，需要提供满足要求的业绩、试验报告等证明材料；未取得《核实证明》的，投标人需要提供对应支持证明材料。</w:t>
      </w:r>
    </w:p>
    <w:p>
      <w:pPr>
        <w:ind w:firstLine="220" w:firstLineChars="100"/>
        <w:rPr>
          <w:rFonts w:hint="eastAsia" w:ascii="仿宋" w:hAnsi="仿宋" w:eastAsia="仿宋"/>
          <w:color w:val="000000" w:themeColor="text1"/>
          <w:sz w:val="22"/>
          <w:szCs w:val="22"/>
          <w:lang w:eastAsia="zh-CN"/>
          <w14:textFill>
            <w14:solidFill>
              <w14:schemeClr w14:val="tx1"/>
            </w14:solidFill>
          </w14:textFill>
        </w:rPr>
      </w:pPr>
      <w:r>
        <w:rPr>
          <w:rFonts w:hint="eastAsia" w:ascii="仿宋" w:hAnsi="仿宋" w:eastAsia="仿宋"/>
          <w:color w:val="000000" w:themeColor="text1"/>
          <w:sz w:val="22"/>
          <w:szCs w:val="22"/>
          <w14:textFill>
            <w14:solidFill>
              <w14:schemeClr w14:val="tx1"/>
            </w14:solidFill>
          </w14:textFill>
        </w:rPr>
        <w:t>2.投标文件中提供的证明材料复印件应复印清晰、可辨认且不得遮盖、涂抹，否则视为无效。</w:t>
      </w:r>
    </w:p>
    <w:sectPr>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7B2254A-55F3-4EB0-BF9A-9B4FB6F23102}"/>
  </w:font>
  <w:font w:name="Arial">
    <w:panose1 w:val="020B0604020202020204"/>
    <w:charset w:val="01"/>
    <w:family w:val="swiss"/>
    <w:pitch w:val="default"/>
    <w:sig w:usb0="E0002AFF" w:usb1="C0007843" w:usb2="00000009" w:usb3="00000000" w:csb0="400001FF" w:csb1="FFFF0000"/>
    <w:embedRegular r:id="rId2" w:fontKey="{D4A858BC-7AC6-4B8D-B166-776389B1CC7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59545105-48CA-49EC-9059-248A71FD726C}"/>
  </w:font>
  <w:font w:name="Symbol">
    <w:panose1 w:val="05050102010706020507"/>
    <w:charset w:val="02"/>
    <w:family w:val="roman"/>
    <w:pitch w:val="default"/>
    <w:sig w:usb0="00000000" w:usb1="00000000" w:usb2="00000000" w:usb3="00000000" w:csb0="80000000" w:csb1="00000000"/>
    <w:embedRegular r:id="rId4" w:fontKey="{1889B85B-42A7-4AF3-9EDB-709C6A5EF326}"/>
  </w:font>
  <w:font w:name="Calibri">
    <w:panose1 w:val="020F0502020204030204"/>
    <w:charset w:val="00"/>
    <w:family w:val="swiss"/>
    <w:pitch w:val="default"/>
    <w:sig w:usb0="E10002FF" w:usb1="4000ACFF" w:usb2="00000009" w:usb3="00000000" w:csb0="2000019F" w:csb1="00000000"/>
    <w:embedRegular r:id="rId5" w:fontKey="{A4501243-DBE7-4078-AF53-ADBF7525B33D}"/>
  </w:font>
  <w:font w:name="方正仿宋_GBK">
    <w:panose1 w:val="03000509000000000000"/>
    <w:charset w:val="86"/>
    <w:family w:val="auto"/>
    <w:pitch w:val="default"/>
    <w:sig w:usb0="00000001" w:usb1="080E0000" w:usb2="00000000" w:usb3="00000000" w:csb0="00040000" w:csb1="00000000"/>
    <w:embedRegular r:id="rId6" w:fontKey="{53FFA96C-8794-4107-8AC2-147C35540BE0}"/>
  </w:font>
  <w:font w:name="仿宋">
    <w:panose1 w:val="02010609060101010101"/>
    <w:charset w:val="86"/>
    <w:family w:val="modern"/>
    <w:pitch w:val="default"/>
    <w:sig w:usb0="800002BF" w:usb1="38CF7CFA" w:usb2="00000016" w:usb3="00000000" w:csb0="00040001" w:csb1="00000000"/>
    <w:embedRegular r:id="rId7" w:fontKey="{8491DA97-08E7-4FFA-BE28-9D8CA8E1386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2B4176"/>
    <w:multiLevelType w:val="singleLevel"/>
    <w:tmpl w:val="7A2B4176"/>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BF2FA5"/>
    <w:rsid w:val="07AA4AE1"/>
    <w:rsid w:val="081C4180"/>
    <w:rsid w:val="0D08446E"/>
    <w:rsid w:val="0D3F5193"/>
    <w:rsid w:val="0DA30E52"/>
    <w:rsid w:val="0EC2498F"/>
    <w:rsid w:val="107C5464"/>
    <w:rsid w:val="11215B5C"/>
    <w:rsid w:val="1152360E"/>
    <w:rsid w:val="1A0B1254"/>
    <w:rsid w:val="1A5B09A2"/>
    <w:rsid w:val="1A690668"/>
    <w:rsid w:val="1C484EDE"/>
    <w:rsid w:val="227D5EF9"/>
    <w:rsid w:val="22E831A5"/>
    <w:rsid w:val="247E60AD"/>
    <w:rsid w:val="24C53252"/>
    <w:rsid w:val="276E0BDF"/>
    <w:rsid w:val="27794A18"/>
    <w:rsid w:val="2AEC1442"/>
    <w:rsid w:val="2B2C7B78"/>
    <w:rsid w:val="2C016AD3"/>
    <w:rsid w:val="2D766A65"/>
    <w:rsid w:val="2DF23FEB"/>
    <w:rsid w:val="31544C71"/>
    <w:rsid w:val="33933008"/>
    <w:rsid w:val="34CB2A78"/>
    <w:rsid w:val="38A71095"/>
    <w:rsid w:val="3A847995"/>
    <w:rsid w:val="4026349D"/>
    <w:rsid w:val="415E1F4C"/>
    <w:rsid w:val="45C72F3E"/>
    <w:rsid w:val="46197695"/>
    <w:rsid w:val="48533871"/>
    <w:rsid w:val="507A227C"/>
    <w:rsid w:val="51AC2CB0"/>
    <w:rsid w:val="51AD7E25"/>
    <w:rsid w:val="525E03F7"/>
    <w:rsid w:val="52806563"/>
    <w:rsid w:val="536A5EFD"/>
    <w:rsid w:val="54635265"/>
    <w:rsid w:val="56D62976"/>
    <w:rsid w:val="572A76E8"/>
    <w:rsid w:val="595F6185"/>
    <w:rsid w:val="5FC61676"/>
    <w:rsid w:val="68A87585"/>
    <w:rsid w:val="6AE16BA6"/>
    <w:rsid w:val="6C6A6996"/>
    <w:rsid w:val="6DA869DA"/>
    <w:rsid w:val="70F3072C"/>
    <w:rsid w:val="71D5459A"/>
    <w:rsid w:val="72C40016"/>
    <w:rsid w:val="76B30CD7"/>
    <w:rsid w:val="77FF546D"/>
    <w:rsid w:val="79490861"/>
    <w:rsid w:val="7BF501FB"/>
    <w:rsid w:val="7E4171C7"/>
    <w:rsid w:val="7EAC4D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keepLines/>
      <w:tabs>
        <w:tab w:val="left" w:pos="680"/>
      </w:tabs>
      <w:outlineLvl w:val="1"/>
    </w:pPr>
    <w:rPr>
      <w:rFonts w:ascii="Arial" w:hAnsi="Arial" w:eastAsia="黑体"/>
      <w:b/>
      <w:sz w:val="32"/>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张月秀</dc:creator>
  <cp:lastModifiedBy>Administrator</cp:lastModifiedBy>
  <cp:lastPrinted>2019-06-17T08:21:00Z</cp:lastPrinted>
  <dcterms:modified xsi:type="dcterms:W3CDTF">2021-01-13T06:46:15Z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0_embed</vt:lpwstr>
  </property>
</Properties>
</file>