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项目名称：山东鲁能软件技术有限公司智能电气分公司线路舞动监测装置采购项目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项目编号：ZN21W1-0115-JY-WZDXJT-SY04</w:t>
      </w:r>
    </w:p>
    <w:tbl>
      <w:tblPr>
        <w:tblStyle w:val="9"/>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143"/>
        <w:gridCol w:w="763"/>
        <w:gridCol w:w="982"/>
        <w:gridCol w:w="1002"/>
        <w:gridCol w:w="804"/>
        <w:gridCol w:w="1228"/>
        <w:gridCol w:w="2576"/>
        <w:gridCol w:w="211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4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77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7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5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6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89"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4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926"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760"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7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347"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kern w:val="0"/>
                <w:sz w:val="22"/>
                <w:szCs w:val="22"/>
              </w:rPr>
              <w:t>线路舞动监测装置</w:t>
            </w:r>
          </w:p>
        </w:tc>
        <w:tc>
          <w:tcPr>
            <w:tcW w:w="770" w:type="pct"/>
            <w:shd w:val="clear" w:color="auto" w:fill="auto"/>
            <w:vAlign w:val="center"/>
          </w:tcPr>
          <w:p>
            <w:pPr>
              <w:widowControl/>
              <w:jc w:val="center"/>
              <w:rPr>
                <w:rFonts w:ascii="仿宋" w:hAnsi="仿宋" w:eastAsia="仿宋"/>
                <w:kern w:val="0"/>
                <w:sz w:val="22"/>
                <w:szCs w:val="22"/>
              </w:rPr>
            </w:pPr>
            <w:r>
              <w:rPr>
                <w:rFonts w:hint="eastAsia" w:ascii="仿宋" w:hAnsi="仿宋" w:eastAsia="仿宋"/>
                <w:kern w:val="0"/>
                <w:sz w:val="22"/>
                <w:szCs w:val="22"/>
              </w:rPr>
              <w:t>防护等级IP65</w:t>
            </w:r>
          </w:p>
          <w:p>
            <w:pPr>
              <w:widowControl/>
              <w:jc w:val="center"/>
              <w:rPr>
                <w:rFonts w:ascii="仿宋" w:hAnsi="仿宋" w:eastAsia="仿宋"/>
                <w:kern w:val="0"/>
                <w:sz w:val="22"/>
                <w:szCs w:val="22"/>
              </w:rPr>
            </w:pPr>
            <w:r>
              <w:rPr>
                <w:rFonts w:hint="eastAsia" w:ascii="仿宋" w:hAnsi="仿宋" w:eastAsia="仿宋"/>
                <w:kern w:val="0"/>
                <w:sz w:val="22"/>
                <w:szCs w:val="22"/>
              </w:rPr>
              <w:t>探测距离≤1000m</w:t>
            </w:r>
          </w:p>
          <w:p>
            <w:pPr>
              <w:widowControl/>
              <w:jc w:val="center"/>
              <w:rPr>
                <w:rFonts w:ascii="仿宋" w:hAnsi="仿宋" w:eastAsia="仿宋"/>
                <w:kern w:val="0"/>
                <w:sz w:val="22"/>
                <w:szCs w:val="22"/>
              </w:rPr>
            </w:pPr>
            <w:r>
              <w:rPr>
                <w:rFonts w:hint="eastAsia" w:ascii="仿宋" w:hAnsi="仿宋" w:eastAsia="仿宋"/>
                <w:kern w:val="0"/>
                <w:sz w:val="22"/>
                <w:szCs w:val="22"/>
              </w:rPr>
              <w:t>探测精度0.1mm</w:t>
            </w:r>
          </w:p>
          <w:p>
            <w:pPr>
              <w:widowControl/>
              <w:jc w:val="center"/>
              <w:rPr>
                <w:rFonts w:ascii="仿宋" w:hAnsi="仿宋" w:eastAsia="仿宋" w:cs="Arial"/>
                <w:kern w:val="0"/>
                <w:sz w:val="22"/>
                <w:szCs w:val="22"/>
              </w:rPr>
            </w:pPr>
            <w:r>
              <w:rPr>
                <w:rFonts w:hint="eastAsia" w:ascii="仿宋" w:hAnsi="仿宋" w:eastAsia="仿宋"/>
                <w:kern w:val="0"/>
                <w:sz w:val="22"/>
                <w:szCs w:val="22"/>
              </w:rPr>
              <w:t>扫描时间≤2分钟</w:t>
            </w:r>
          </w:p>
        </w:tc>
        <w:tc>
          <w:tcPr>
            <w:tcW w:w="274"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kern w:val="0"/>
                <w:sz w:val="22"/>
                <w:szCs w:val="22"/>
              </w:rPr>
              <w:t>套</w:t>
            </w:r>
          </w:p>
        </w:tc>
        <w:tc>
          <w:tcPr>
            <w:tcW w:w="353"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kern w:val="0"/>
                <w:sz w:val="22"/>
                <w:szCs w:val="22"/>
              </w:rPr>
              <w:t>8</w:t>
            </w:r>
          </w:p>
        </w:tc>
        <w:tc>
          <w:tcPr>
            <w:tcW w:w="360"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kern w:val="0"/>
                <w:sz w:val="22"/>
                <w:szCs w:val="22"/>
              </w:rPr>
              <w:t>合同签订后30日内</w:t>
            </w:r>
          </w:p>
        </w:tc>
        <w:tc>
          <w:tcPr>
            <w:tcW w:w="289" w:type="pct"/>
            <w:vAlign w:val="center"/>
          </w:tcPr>
          <w:p>
            <w:pPr>
              <w:widowControl/>
              <w:jc w:val="center"/>
              <w:rPr>
                <w:rFonts w:ascii="仿宋" w:hAnsi="仿宋" w:eastAsia="仿宋" w:cs="Arial"/>
                <w:kern w:val="0"/>
                <w:sz w:val="22"/>
                <w:szCs w:val="22"/>
              </w:rPr>
            </w:pPr>
            <w:r>
              <w:rPr>
                <w:rFonts w:hint="eastAsia" w:ascii="仿宋" w:hAnsi="仿宋" w:eastAsia="仿宋"/>
                <w:kern w:val="0"/>
                <w:sz w:val="22"/>
                <w:szCs w:val="22"/>
              </w:rPr>
              <w:t>3年</w:t>
            </w:r>
          </w:p>
        </w:tc>
        <w:tc>
          <w:tcPr>
            <w:tcW w:w="441"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kern w:val="0"/>
                <w:sz w:val="22"/>
                <w:szCs w:val="22"/>
              </w:rPr>
              <w:t>买方指定仓库地面交货</w:t>
            </w:r>
          </w:p>
        </w:tc>
        <w:tc>
          <w:tcPr>
            <w:tcW w:w="926" w:type="pct"/>
            <w:shd w:val="clear" w:color="auto" w:fill="auto"/>
            <w:vAlign w:val="center"/>
          </w:tcPr>
          <w:p>
            <w:pPr>
              <w:widowControl/>
              <w:jc w:val="left"/>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1.供应商</w:t>
            </w:r>
            <w:r>
              <w:rPr>
                <w:rFonts w:hint="eastAsia" w:ascii="仿宋" w:hAnsi="仿宋" w:eastAsia="仿宋"/>
                <w:kern w:val="0"/>
                <w:sz w:val="22"/>
                <w:szCs w:val="22"/>
              </w:rPr>
              <w:t>要求</w:t>
            </w:r>
            <w:r>
              <w:rPr>
                <w:rFonts w:hint="eastAsia" w:ascii="仿宋" w:hAnsi="仿宋" w:eastAsia="仿宋"/>
                <w:kern w:val="0"/>
                <w:sz w:val="22"/>
                <w:szCs w:val="22"/>
                <w:lang w:eastAsia="zh-CN"/>
              </w:rPr>
              <w:t>：</w:t>
            </w:r>
            <w:r>
              <w:rPr>
                <w:rFonts w:hint="eastAsia" w:ascii="仿宋" w:hAnsi="仿宋" w:eastAsia="仿宋"/>
                <w:kern w:val="0"/>
                <w:sz w:val="22"/>
                <w:szCs w:val="22"/>
              </w:rPr>
              <w:t>制造商</w:t>
            </w:r>
            <w:r>
              <w:rPr>
                <w:rFonts w:hint="eastAsia" w:ascii="仿宋" w:hAnsi="仿宋" w:eastAsia="仿宋"/>
                <w:kern w:val="0"/>
                <w:sz w:val="22"/>
                <w:szCs w:val="22"/>
                <w:lang w:eastAsia="zh-CN"/>
              </w:rPr>
              <w:t>；</w:t>
            </w:r>
          </w:p>
          <w:p>
            <w:pPr>
              <w:widowControl/>
              <w:jc w:val="left"/>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w:t>
            </w:r>
            <w:r>
              <w:rPr>
                <w:rFonts w:hint="eastAsia" w:ascii="仿宋" w:hAnsi="仿宋" w:eastAsia="仿宋"/>
                <w:kern w:val="0"/>
                <w:sz w:val="22"/>
                <w:szCs w:val="22"/>
              </w:rPr>
              <w:t>认证证书</w:t>
            </w:r>
            <w:r>
              <w:rPr>
                <w:rFonts w:hint="eastAsia" w:ascii="仿宋" w:hAnsi="仿宋" w:eastAsia="仿宋"/>
                <w:kern w:val="0"/>
                <w:sz w:val="22"/>
                <w:szCs w:val="22"/>
                <w:lang w:eastAsia="zh-CN"/>
              </w:rPr>
              <w:t>：</w:t>
            </w:r>
            <w:r>
              <w:rPr>
                <w:rFonts w:hint="eastAsia" w:ascii="仿宋" w:hAnsi="仿宋" w:eastAsia="仿宋"/>
                <w:kern w:val="0"/>
                <w:sz w:val="22"/>
                <w:szCs w:val="22"/>
              </w:rPr>
              <w:t>制造商提供有效的ISO9000系列质量保证体系认证证书</w:t>
            </w:r>
            <w:r>
              <w:rPr>
                <w:rFonts w:hint="eastAsia" w:ascii="仿宋" w:hAnsi="仿宋" w:eastAsia="仿宋"/>
                <w:kern w:val="0"/>
                <w:sz w:val="22"/>
                <w:szCs w:val="22"/>
                <w:lang w:eastAsia="zh-CN"/>
              </w:rPr>
              <w:t>；</w:t>
            </w:r>
          </w:p>
          <w:p>
            <w:pPr>
              <w:widowControl/>
              <w:jc w:val="left"/>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3.</w:t>
            </w:r>
            <w:r>
              <w:rPr>
                <w:rFonts w:hint="eastAsia" w:ascii="仿宋" w:hAnsi="仿宋" w:eastAsia="仿宋"/>
                <w:kern w:val="0"/>
                <w:sz w:val="22"/>
                <w:szCs w:val="22"/>
              </w:rPr>
              <w:t>产品型式试验报告或检测报告或鉴定报告</w:t>
            </w:r>
            <w:r>
              <w:rPr>
                <w:rFonts w:hint="eastAsia" w:ascii="仿宋" w:hAnsi="仿宋" w:eastAsia="仿宋"/>
                <w:kern w:val="0"/>
                <w:sz w:val="22"/>
                <w:szCs w:val="22"/>
                <w:lang w:eastAsia="zh-CN"/>
              </w:rPr>
              <w:t>：</w:t>
            </w:r>
            <w:r>
              <w:rPr>
                <w:rFonts w:hint="eastAsia" w:ascii="仿宋" w:hAnsi="仿宋" w:eastAsia="仿宋"/>
                <w:kern w:val="0"/>
                <w:sz w:val="22"/>
                <w:szCs w:val="22"/>
              </w:rPr>
              <w:t>提供第三方检测机构出具的有效的检测报告</w:t>
            </w:r>
            <w:r>
              <w:rPr>
                <w:rFonts w:hint="eastAsia" w:ascii="仿宋" w:hAnsi="仿宋" w:eastAsia="仿宋"/>
                <w:kern w:val="0"/>
                <w:sz w:val="22"/>
                <w:szCs w:val="22"/>
                <w:lang w:eastAsia="zh-CN"/>
              </w:rPr>
              <w:t>。</w:t>
            </w:r>
          </w:p>
        </w:tc>
        <w:tc>
          <w:tcPr>
            <w:tcW w:w="760" w:type="pct"/>
            <w:shd w:val="clear" w:color="auto" w:fill="auto"/>
            <w:vAlign w:val="center"/>
          </w:tcPr>
          <w:p>
            <w:pPr>
              <w:widowControl/>
              <w:jc w:val="left"/>
              <w:rPr>
                <w:rFonts w:hint="eastAsia" w:ascii="仿宋" w:hAnsi="仿宋" w:eastAsia="仿宋"/>
                <w:kern w:val="0"/>
                <w:sz w:val="22"/>
                <w:szCs w:val="22"/>
              </w:rPr>
            </w:pPr>
            <w:r>
              <w:rPr>
                <w:rFonts w:hint="eastAsia" w:ascii="仿宋" w:hAnsi="仿宋" w:eastAsia="仿宋"/>
                <w:kern w:val="0"/>
                <w:sz w:val="22"/>
                <w:szCs w:val="22"/>
              </w:rPr>
              <w:t>业绩要求</w:t>
            </w:r>
            <w:r>
              <w:rPr>
                <w:rFonts w:hint="eastAsia" w:ascii="仿宋" w:hAnsi="仿宋" w:eastAsia="仿宋"/>
                <w:kern w:val="0"/>
                <w:sz w:val="22"/>
                <w:szCs w:val="22"/>
                <w:lang w:eastAsia="zh-CN"/>
              </w:rPr>
              <w:t>：</w:t>
            </w:r>
            <w:r>
              <w:rPr>
                <w:rFonts w:hint="eastAsia" w:ascii="仿宋" w:hAnsi="仿宋" w:eastAsia="仿宋"/>
                <w:kern w:val="0"/>
                <w:sz w:val="22"/>
                <w:szCs w:val="22"/>
              </w:rPr>
              <w:t>制造商：投标人2018年1月1日至投标截止日内同类产品累计销售业绩不少于50万。注：业绩必须提供对应的合同复印件。</w:t>
            </w:r>
          </w:p>
        </w:tc>
        <w:tc>
          <w:tcPr>
            <w:tcW w:w="475"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default" w:ascii="仿宋" w:hAnsi="仿宋" w:eastAsia="仿宋" w:cs="Arial"/>
                <w:kern w:val="0"/>
                <w:sz w:val="22"/>
                <w:szCs w:val="22"/>
                <w:lang w:val="en-US" w:eastAsia="zh-CN"/>
              </w:rPr>
              <w:t>0.8</w:t>
            </w: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bookmarkStart w:id="0" w:name="_GoBack"/>
      <w:bookmarkEnd w:id="0"/>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89A26CB"/>
    <w:rsid w:val="0A4424C4"/>
    <w:rsid w:val="0C7B70CD"/>
    <w:rsid w:val="0D59143A"/>
    <w:rsid w:val="0FB8241C"/>
    <w:rsid w:val="108F1101"/>
    <w:rsid w:val="11235341"/>
    <w:rsid w:val="1A470395"/>
    <w:rsid w:val="1C484EDE"/>
    <w:rsid w:val="1D257E85"/>
    <w:rsid w:val="1D544F92"/>
    <w:rsid w:val="22A54ADD"/>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20358C"/>
    <w:rsid w:val="54A702DC"/>
    <w:rsid w:val="55E74BB9"/>
    <w:rsid w:val="56276803"/>
    <w:rsid w:val="58116F9F"/>
    <w:rsid w:val="58622F97"/>
    <w:rsid w:val="59270252"/>
    <w:rsid w:val="59FD6720"/>
    <w:rsid w:val="5F615B03"/>
    <w:rsid w:val="607812DE"/>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