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项目名称：山东鲁能软件技术有限公司智能电气分公司变压器局部放电试验系统采购项目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项目编号：ZN21W1-0115-JY-WZDXZB-SY16</w:t>
      </w:r>
    </w:p>
    <w:tbl>
      <w:tblPr>
        <w:tblStyle w:val="10"/>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094"/>
        <w:gridCol w:w="694"/>
        <w:gridCol w:w="919"/>
        <w:gridCol w:w="1237"/>
        <w:gridCol w:w="1088"/>
        <w:gridCol w:w="1068"/>
        <w:gridCol w:w="2119"/>
        <w:gridCol w:w="13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11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3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44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91"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8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762"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501"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47"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110kV变压器局部放电试验系统</w:t>
            </w:r>
          </w:p>
        </w:tc>
        <w:tc>
          <w:tcPr>
            <w:tcW w:w="1112"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 xml:space="preserve">频率在设定范围内调节时，电压恒定输出；具有输出电流和电压设定功能，超过设定值，控制系统应有保护动作； 包括控制、测量装置和相应的电源电缆。配置智能变频电源控制箱。 </w:t>
            </w:r>
          </w:p>
        </w:tc>
        <w:tc>
          <w:tcPr>
            <w:tcW w:w="249"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330"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17</w:t>
            </w:r>
          </w:p>
        </w:tc>
        <w:tc>
          <w:tcPr>
            <w:tcW w:w="44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合同签订后30日内</w:t>
            </w:r>
          </w:p>
        </w:tc>
        <w:tc>
          <w:tcPr>
            <w:tcW w:w="391"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38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62" w:type="pct"/>
            <w:vMerge w:val="restart"/>
            <w:shd w:val="clear" w:color="auto" w:fill="auto"/>
            <w:vAlign w:val="center"/>
          </w:tcPr>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供应商</w:t>
            </w:r>
            <w:bookmarkStart w:id="0" w:name="_GoBack"/>
            <w:bookmarkEnd w:id="0"/>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501" w:type="pct"/>
            <w:vMerge w:val="restar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制造商：投标人2018年1月1日至投标截止日内同类产品累计销售业绩不少于2400万。注：业绩必须提供对应的合同复印件</w:t>
            </w:r>
          </w:p>
        </w:tc>
        <w:tc>
          <w:tcPr>
            <w:tcW w:w="475" w:type="pct"/>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default" w:ascii="仿宋" w:hAnsi="仿宋" w:eastAsia="仿宋" w:cs="Arial"/>
                <w:kern w:val="0"/>
                <w:sz w:val="22"/>
                <w:szCs w:val="22"/>
                <w:lang w:val="en-US" w:eastAsia="zh-CN"/>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47" w:type="pct"/>
            <w:shd w:val="clear" w:color="auto" w:fill="auto"/>
            <w:vAlign w:val="center"/>
          </w:tcPr>
          <w:p>
            <w:pPr>
              <w:widowControl/>
              <w:jc w:val="center"/>
              <w:rPr>
                <w:rFonts w:hint="eastAsia" w:ascii="仿宋" w:hAnsi="仿宋" w:eastAsia="仿宋"/>
                <w:kern w:val="0"/>
                <w:sz w:val="24"/>
              </w:rPr>
            </w:pPr>
            <w:r>
              <w:rPr>
                <w:rFonts w:hint="eastAsia" w:ascii="仿宋" w:hAnsi="仿宋" w:eastAsia="仿宋" w:cs="Arial"/>
                <w:kern w:val="0"/>
                <w:sz w:val="22"/>
                <w:szCs w:val="22"/>
              </w:rPr>
              <w:t>220kV变压器局部放电试验系统</w:t>
            </w:r>
          </w:p>
        </w:tc>
        <w:tc>
          <w:tcPr>
            <w:tcW w:w="1112"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 xml:space="preserve">频率在设定范围内调节时，电压恒定输出；具有输出电流和电压设定功能，超过设定值，控制系统应有保护动作； 包括控制、测量装置和相应的电源电缆。配置智能变频电源控制箱。 </w:t>
            </w:r>
          </w:p>
        </w:tc>
        <w:tc>
          <w:tcPr>
            <w:tcW w:w="249"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330"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1</w:t>
            </w:r>
          </w:p>
        </w:tc>
        <w:tc>
          <w:tcPr>
            <w:tcW w:w="444"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391" w:type="pct"/>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384"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62"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c>
          <w:tcPr>
            <w:tcW w:w="501" w:type="pct"/>
            <w:vMerge w:val="continue"/>
            <w:shd w:val="clear" w:color="auto" w:fill="auto"/>
            <w:vAlign w:val="center"/>
          </w:tcPr>
          <w:p>
            <w:pPr>
              <w:widowControl/>
              <w:jc w:val="center"/>
              <w:rPr>
                <w:rFonts w:hint="eastAsia" w:ascii="仿宋" w:hAnsi="仿宋" w:eastAsia="仿宋" w:cs="Arial"/>
                <w:kern w:val="0"/>
                <w:sz w:val="22"/>
                <w:szCs w:val="22"/>
              </w:rPr>
            </w:pPr>
          </w:p>
        </w:tc>
        <w:tc>
          <w:tcPr>
            <w:tcW w:w="475"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46D33"/>
    <w:multiLevelType w:val="singleLevel"/>
    <w:tmpl w:val="A3C46D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3D1750D"/>
    <w:rsid w:val="06044745"/>
    <w:rsid w:val="080009FA"/>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AAE3BA2"/>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4">
    <w:name w:val="heading 5"/>
    <w:basedOn w:val="1"/>
    <w:next w:val="1"/>
    <w:qFormat/>
    <w:uiPriority w:val="0"/>
    <w:pPr>
      <w:keepNext/>
      <w:keepLines/>
      <w:spacing w:line="360" w:lineRule="auto"/>
      <w:outlineLvl w:val="4"/>
    </w:pPr>
    <w:rPr>
      <w:rFonts w:eastAsia="黑体"/>
      <w:kern w:val="0"/>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qFormat/>
    <w:uiPriority w:val="99"/>
    <w:pPr>
      <w:spacing w:after="120"/>
    </w:pPr>
  </w:style>
  <w:style w:type="paragraph" w:styleId="6">
    <w:name w:val="Plain Text"/>
    <w:basedOn w:val="1"/>
    <w:qFormat/>
    <w:uiPriority w:val="0"/>
    <w:rPr>
      <w:rFonts w:ascii="宋体"/>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style>
  <w:style w:type="paragraph" w:customStyle="1" w:styleId="14">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