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3"/>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项目名称：山东鲁能软件技术有限公司智能电气分公司可视化监拍组件采购项目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3"/>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项目编号：ZN21W1-0115-JY-WZDXZB-SY13</w:t>
      </w:r>
    </w:p>
    <w:tbl>
      <w:tblPr>
        <w:tblStyle w:val="9"/>
        <w:tblW w:w="44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156"/>
        <w:gridCol w:w="621"/>
        <w:gridCol w:w="600"/>
        <w:gridCol w:w="1029"/>
        <w:gridCol w:w="771"/>
        <w:gridCol w:w="1243"/>
        <w:gridCol w:w="1543"/>
        <w:gridCol w:w="1117"/>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72"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155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3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22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8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287"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46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575"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专用资质要求</w:t>
            </w:r>
          </w:p>
        </w:tc>
        <w:tc>
          <w:tcPr>
            <w:tcW w:w="416"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专用业绩要求</w:t>
            </w:r>
          </w:p>
        </w:tc>
        <w:tc>
          <w:tcPr>
            <w:tcW w:w="493"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投标保证金（万元）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372" w:type="pc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可视化监拍组件</w:t>
            </w:r>
          </w:p>
        </w:tc>
        <w:tc>
          <w:tcPr>
            <w:tcW w:w="1551" w:type="pc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防护等级：IP66户外；摄像头：日间不小于800万像素，夜视镜头不小于200万像素星光级低照度摄像头</w:t>
            </w:r>
          </w:p>
        </w:tc>
        <w:tc>
          <w:tcPr>
            <w:tcW w:w="231" w:type="pct"/>
            <w:shd w:val="clear" w:color="000000" w:fill="FFFFFF"/>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套</w:t>
            </w:r>
          </w:p>
        </w:tc>
        <w:tc>
          <w:tcPr>
            <w:tcW w:w="223" w:type="pct"/>
            <w:shd w:val="clear" w:color="000000" w:fill="FFFFFF"/>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16</w:t>
            </w:r>
          </w:p>
        </w:tc>
        <w:tc>
          <w:tcPr>
            <w:tcW w:w="383" w:type="pc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合同签订后30日内</w:t>
            </w:r>
          </w:p>
        </w:tc>
        <w:tc>
          <w:tcPr>
            <w:tcW w:w="287" w:type="pct"/>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3年</w:t>
            </w:r>
          </w:p>
        </w:tc>
        <w:tc>
          <w:tcPr>
            <w:tcW w:w="463" w:type="pc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买方指定仓库地面交货</w:t>
            </w:r>
          </w:p>
        </w:tc>
        <w:tc>
          <w:tcPr>
            <w:tcW w:w="575" w:type="pct"/>
            <w:vMerge w:val="restart"/>
            <w:shd w:val="clear" w:color="auto" w:fill="auto"/>
            <w:vAlign w:val="center"/>
          </w:tcPr>
          <w:p>
            <w:pPr>
              <w:widowControl/>
              <w:jc w:val="center"/>
              <w:rPr>
                <w:rFonts w:hint="eastAsia" w:ascii="仿宋" w:hAnsi="仿宋" w:eastAsia="仿宋" w:cs="Arial"/>
                <w:b w:val="0"/>
                <w:bCs w:val="0"/>
                <w:kern w:val="0"/>
                <w:sz w:val="22"/>
                <w:szCs w:val="22"/>
                <w:lang w:eastAsia="zh-CN"/>
              </w:rPr>
            </w:pPr>
            <w:r>
              <w:rPr>
                <w:rFonts w:hint="eastAsia" w:ascii="仿宋" w:hAnsi="仿宋" w:eastAsia="仿宋" w:cs="Arial"/>
                <w:b w:val="0"/>
                <w:bCs w:val="0"/>
                <w:kern w:val="0"/>
                <w:sz w:val="22"/>
                <w:szCs w:val="22"/>
                <w:lang w:val="en-US" w:eastAsia="zh-CN"/>
              </w:rPr>
              <w:t>1.</w:t>
            </w:r>
            <w:r>
              <w:rPr>
                <w:rFonts w:hint="eastAsia" w:ascii="仿宋" w:hAnsi="仿宋" w:eastAsia="仿宋" w:cs="Arial"/>
                <w:kern w:val="0"/>
                <w:sz w:val="22"/>
                <w:szCs w:val="22"/>
                <w:lang w:val="en-US" w:eastAsia="zh-CN"/>
              </w:rPr>
              <w:t>供应商</w:t>
            </w:r>
            <w:r>
              <w:rPr>
                <w:rFonts w:hint="eastAsia" w:ascii="仿宋" w:hAnsi="仿宋" w:eastAsia="仿宋" w:cs="Arial"/>
                <w:b w:val="0"/>
                <w:bCs w:val="0"/>
                <w:kern w:val="0"/>
                <w:sz w:val="22"/>
                <w:szCs w:val="22"/>
              </w:rPr>
              <w:t>要求</w:t>
            </w:r>
            <w:r>
              <w:rPr>
                <w:rFonts w:hint="eastAsia" w:ascii="仿宋" w:hAnsi="仿宋" w:eastAsia="仿宋" w:cs="Arial"/>
                <w:b w:val="0"/>
                <w:bCs w:val="0"/>
                <w:kern w:val="0"/>
                <w:sz w:val="22"/>
                <w:szCs w:val="22"/>
                <w:lang w:eastAsia="zh-CN"/>
              </w:rPr>
              <w:t>：</w:t>
            </w:r>
            <w:r>
              <w:rPr>
                <w:rFonts w:hint="eastAsia" w:ascii="仿宋" w:hAnsi="仿宋" w:eastAsia="仿宋" w:cs="Arial"/>
                <w:b w:val="0"/>
                <w:bCs w:val="0"/>
                <w:kern w:val="0"/>
                <w:sz w:val="22"/>
                <w:szCs w:val="22"/>
              </w:rPr>
              <w:t>制造商</w:t>
            </w:r>
            <w:r>
              <w:rPr>
                <w:rFonts w:hint="eastAsia" w:ascii="仿宋" w:hAnsi="仿宋" w:eastAsia="仿宋" w:cs="Arial"/>
                <w:b w:val="0"/>
                <w:bCs w:val="0"/>
                <w:kern w:val="0"/>
                <w:sz w:val="22"/>
                <w:szCs w:val="22"/>
                <w:lang w:eastAsia="zh-CN"/>
              </w:rPr>
              <w:t>；</w:t>
            </w:r>
          </w:p>
          <w:p>
            <w:pPr>
              <w:widowControl/>
              <w:jc w:val="center"/>
              <w:rPr>
                <w:rFonts w:hint="eastAsia" w:ascii="仿宋" w:hAnsi="仿宋" w:eastAsia="仿宋" w:cs="Arial"/>
                <w:b w:val="0"/>
                <w:bCs w:val="0"/>
                <w:kern w:val="0"/>
                <w:sz w:val="22"/>
                <w:szCs w:val="22"/>
                <w:lang w:eastAsia="zh-CN"/>
              </w:rPr>
            </w:pPr>
            <w:r>
              <w:rPr>
                <w:rFonts w:hint="eastAsia" w:ascii="仿宋" w:hAnsi="仿宋" w:eastAsia="仿宋" w:cs="Arial"/>
                <w:b w:val="0"/>
                <w:bCs w:val="0"/>
                <w:kern w:val="0"/>
                <w:sz w:val="22"/>
                <w:szCs w:val="22"/>
                <w:lang w:val="en-US" w:eastAsia="zh-CN"/>
              </w:rPr>
              <w:t>2.</w:t>
            </w:r>
            <w:r>
              <w:rPr>
                <w:rFonts w:hint="eastAsia" w:ascii="仿宋" w:hAnsi="仿宋" w:eastAsia="仿宋" w:cs="Arial"/>
                <w:b w:val="0"/>
                <w:bCs w:val="0"/>
                <w:kern w:val="0"/>
                <w:sz w:val="22"/>
                <w:szCs w:val="22"/>
              </w:rPr>
              <w:t>认证证书</w:t>
            </w:r>
            <w:r>
              <w:rPr>
                <w:rFonts w:hint="eastAsia" w:ascii="仿宋" w:hAnsi="仿宋" w:eastAsia="仿宋" w:cs="Arial"/>
                <w:b w:val="0"/>
                <w:bCs w:val="0"/>
                <w:kern w:val="0"/>
                <w:sz w:val="22"/>
                <w:szCs w:val="22"/>
                <w:lang w:eastAsia="zh-CN"/>
              </w:rPr>
              <w:t>：</w:t>
            </w:r>
            <w:r>
              <w:rPr>
                <w:rFonts w:hint="eastAsia" w:ascii="仿宋" w:hAnsi="仿宋" w:eastAsia="仿宋" w:cs="Arial"/>
                <w:b w:val="0"/>
                <w:bCs w:val="0"/>
                <w:kern w:val="0"/>
                <w:sz w:val="22"/>
                <w:szCs w:val="22"/>
              </w:rPr>
              <w:t>制造商提供有效的ISO9000系列质量保证体系认证证书</w:t>
            </w:r>
            <w:r>
              <w:rPr>
                <w:rFonts w:hint="eastAsia" w:ascii="仿宋" w:hAnsi="仿宋" w:eastAsia="仿宋" w:cs="Arial"/>
                <w:b w:val="0"/>
                <w:bCs w:val="0"/>
                <w:kern w:val="0"/>
                <w:sz w:val="22"/>
                <w:szCs w:val="22"/>
                <w:lang w:eastAsia="zh-CN"/>
              </w:rPr>
              <w:t>；</w:t>
            </w:r>
          </w:p>
          <w:p>
            <w:pPr>
              <w:widowControl/>
              <w:jc w:val="center"/>
              <w:rPr>
                <w:rFonts w:hint="eastAsia" w:ascii="仿宋" w:hAnsi="仿宋" w:eastAsia="仿宋" w:cs="Arial"/>
                <w:b w:val="0"/>
                <w:bCs w:val="0"/>
                <w:kern w:val="0"/>
                <w:sz w:val="22"/>
                <w:szCs w:val="22"/>
                <w:lang w:eastAsia="zh-CN"/>
              </w:rPr>
            </w:pPr>
            <w:r>
              <w:rPr>
                <w:rFonts w:hint="eastAsia" w:ascii="仿宋" w:hAnsi="仿宋" w:eastAsia="仿宋" w:cs="Arial"/>
                <w:b w:val="0"/>
                <w:bCs w:val="0"/>
                <w:kern w:val="0"/>
                <w:sz w:val="22"/>
                <w:szCs w:val="22"/>
                <w:lang w:val="en-US" w:eastAsia="zh-CN"/>
              </w:rPr>
              <w:t>3.</w:t>
            </w:r>
            <w:r>
              <w:rPr>
                <w:rFonts w:hint="eastAsia" w:ascii="仿宋" w:hAnsi="仿宋" w:eastAsia="仿宋" w:cs="Arial"/>
                <w:b w:val="0"/>
                <w:bCs w:val="0"/>
                <w:kern w:val="0"/>
                <w:sz w:val="22"/>
                <w:szCs w:val="22"/>
              </w:rPr>
              <w:t>产品型式试验报告或检测报告或鉴定报告</w:t>
            </w:r>
            <w:r>
              <w:rPr>
                <w:rFonts w:hint="eastAsia" w:ascii="仿宋" w:hAnsi="仿宋" w:eastAsia="仿宋" w:cs="Arial"/>
                <w:b w:val="0"/>
                <w:bCs w:val="0"/>
                <w:kern w:val="0"/>
                <w:sz w:val="22"/>
                <w:szCs w:val="22"/>
                <w:lang w:eastAsia="zh-CN"/>
              </w:rPr>
              <w:t>：</w:t>
            </w:r>
            <w:r>
              <w:rPr>
                <w:rFonts w:hint="eastAsia" w:ascii="仿宋" w:hAnsi="仿宋" w:eastAsia="仿宋" w:cs="Arial"/>
                <w:b w:val="0"/>
                <w:bCs w:val="0"/>
                <w:kern w:val="0"/>
                <w:sz w:val="22"/>
                <w:szCs w:val="22"/>
              </w:rPr>
              <w:t>提供第三方检测机构出具的有效的检测报告</w:t>
            </w:r>
            <w:r>
              <w:rPr>
                <w:rFonts w:hint="eastAsia" w:ascii="仿宋" w:hAnsi="仿宋" w:eastAsia="仿宋" w:cs="Arial"/>
                <w:b w:val="0"/>
                <w:bCs w:val="0"/>
                <w:kern w:val="0"/>
                <w:sz w:val="22"/>
                <w:szCs w:val="22"/>
                <w:lang w:eastAsia="zh-CN"/>
              </w:rPr>
              <w:t>。</w:t>
            </w:r>
          </w:p>
        </w:tc>
        <w:tc>
          <w:tcPr>
            <w:tcW w:w="416" w:type="pct"/>
            <w:vMerge w:val="restar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业绩要求制造商：投标人2018年1月1日至投标截止日内同类产品累计销售业绩不少于350万。</w:t>
            </w:r>
          </w:p>
        </w:tc>
        <w:tc>
          <w:tcPr>
            <w:tcW w:w="493" w:type="pct"/>
            <w:vMerge w:val="restart"/>
            <w:shd w:val="clear" w:color="auto" w:fill="auto"/>
            <w:vAlign w:val="center"/>
          </w:tcPr>
          <w:p>
            <w:pPr>
              <w:widowControl/>
              <w:jc w:val="center"/>
              <w:rPr>
                <w:rFonts w:hint="default" w:ascii="仿宋" w:hAnsi="仿宋" w:eastAsia="仿宋" w:cs="Arial"/>
                <w:b w:val="0"/>
                <w:bCs w:val="0"/>
                <w:kern w:val="0"/>
                <w:sz w:val="22"/>
                <w:szCs w:val="22"/>
                <w:lang w:val="en-US" w:eastAsia="zh-CN"/>
              </w:rPr>
            </w:pPr>
            <w:r>
              <w:rPr>
                <w:rFonts w:hint="eastAsia" w:ascii="仿宋" w:hAnsi="仿宋" w:eastAsia="仿宋" w:cs="Arial"/>
                <w:b w:val="0"/>
                <w:bCs w:val="0"/>
                <w:kern w:val="0"/>
                <w:sz w:val="22"/>
                <w:szCs w:val="22"/>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372" w:type="pc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分布式可视化监拍组件</w:t>
            </w:r>
          </w:p>
        </w:tc>
        <w:tc>
          <w:tcPr>
            <w:tcW w:w="1551" w:type="pc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分体摄像头：不小于500万像素；照片采集方式：间隔时间自动</w:t>
            </w:r>
            <w:bookmarkStart w:id="0" w:name="_GoBack"/>
            <w:bookmarkEnd w:id="0"/>
            <w:r>
              <w:rPr>
                <w:rFonts w:hint="eastAsia" w:ascii="仿宋" w:hAnsi="仿宋" w:eastAsia="仿宋" w:cs="Arial"/>
                <w:b w:val="0"/>
                <w:bCs w:val="0"/>
                <w:kern w:val="0"/>
                <w:sz w:val="22"/>
                <w:szCs w:val="22"/>
              </w:rPr>
              <w:t>设定、支持手动采集照片</w:t>
            </w:r>
          </w:p>
        </w:tc>
        <w:tc>
          <w:tcPr>
            <w:tcW w:w="231" w:type="pct"/>
            <w:shd w:val="clear" w:color="000000" w:fill="FFFFFF"/>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套</w:t>
            </w:r>
          </w:p>
        </w:tc>
        <w:tc>
          <w:tcPr>
            <w:tcW w:w="223" w:type="pct"/>
            <w:shd w:val="clear" w:color="000000" w:fill="FFFFFF"/>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38</w:t>
            </w:r>
          </w:p>
        </w:tc>
        <w:tc>
          <w:tcPr>
            <w:tcW w:w="383" w:type="pc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合同签订后30日内</w:t>
            </w:r>
          </w:p>
        </w:tc>
        <w:tc>
          <w:tcPr>
            <w:tcW w:w="287" w:type="pct"/>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3年</w:t>
            </w:r>
          </w:p>
        </w:tc>
        <w:tc>
          <w:tcPr>
            <w:tcW w:w="463" w:type="pc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买方指定仓库地面交货</w:t>
            </w:r>
          </w:p>
        </w:tc>
        <w:tc>
          <w:tcPr>
            <w:tcW w:w="575" w:type="pct"/>
            <w:vMerge w:val="continue"/>
            <w:shd w:val="clear" w:color="auto" w:fill="auto"/>
            <w:vAlign w:val="center"/>
          </w:tcPr>
          <w:p>
            <w:pPr>
              <w:widowControl/>
              <w:jc w:val="center"/>
              <w:rPr>
                <w:rFonts w:hint="eastAsia" w:ascii="仿宋" w:hAnsi="仿宋" w:eastAsia="仿宋" w:cs="Arial"/>
                <w:kern w:val="0"/>
                <w:sz w:val="22"/>
                <w:szCs w:val="22"/>
                <w:lang w:val="en-US" w:eastAsia="zh-CN"/>
              </w:rPr>
            </w:pPr>
          </w:p>
        </w:tc>
        <w:tc>
          <w:tcPr>
            <w:tcW w:w="416" w:type="pct"/>
            <w:vMerge w:val="continue"/>
            <w:shd w:val="clear" w:color="auto" w:fill="auto"/>
            <w:vAlign w:val="center"/>
          </w:tcPr>
          <w:p>
            <w:pPr>
              <w:widowControl/>
              <w:jc w:val="center"/>
              <w:rPr>
                <w:rFonts w:hint="eastAsia" w:ascii="仿宋" w:hAnsi="仿宋" w:eastAsia="仿宋" w:cs="Arial"/>
                <w:kern w:val="0"/>
                <w:sz w:val="22"/>
                <w:szCs w:val="22"/>
              </w:rPr>
            </w:pPr>
          </w:p>
        </w:tc>
        <w:tc>
          <w:tcPr>
            <w:tcW w:w="493" w:type="pct"/>
            <w:vMerge w:val="continue"/>
            <w:shd w:val="clear" w:color="auto" w:fill="auto"/>
            <w:vAlign w:val="center"/>
          </w:tcPr>
          <w:p>
            <w:pPr>
              <w:widowControl/>
              <w:jc w:val="center"/>
              <w:rPr>
                <w:rFonts w:hint="eastAsia" w:ascii="仿宋" w:hAnsi="仿宋" w:eastAsia="仿宋" w:cs="Arial"/>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372" w:type="pc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全视角监拍组件</w:t>
            </w:r>
          </w:p>
        </w:tc>
        <w:tc>
          <w:tcPr>
            <w:tcW w:w="1551" w:type="pc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摄像机光学变焦，不小于30倍光学变倍，有效像素不小于200万，通道摄像头不小于800万超清，200万星光级低照度摄像头，具备雨刮系统；云台水平方向：360°多圈无限位，垂直方向：-90°～+90°具备256个预置位</w:t>
            </w:r>
          </w:p>
        </w:tc>
        <w:tc>
          <w:tcPr>
            <w:tcW w:w="231" w:type="pct"/>
            <w:shd w:val="clear" w:color="000000" w:fill="FFFFFF"/>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套</w:t>
            </w:r>
          </w:p>
        </w:tc>
        <w:tc>
          <w:tcPr>
            <w:tcW w:w="223" w:type="pct"/>
            <w:shd w:val="clear" w:color="000000" w:fill="FFFFFF"/>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72</w:t>
            </w:r>
          </w:p>
        </w:tc>
        <w:tc>
          <w:tcPr>
            <w:tcW w:w="383" w:type="pc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合同签订后30日内</w:t>
            </w:r>
          </w:p>
        </w:tc>
        <w:tc>
          <w:tcPr>
            <w:tcW w:w="287" w:type="pct"/>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3年</w:t>
            </w:r>
          </w:p>
        </w:tc>
        <w:tc>
          <w:tcPr>
            <w:tcW w:w="463" w:type="pc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买方指定仓库地面交货</w:t>
            </w:r>
          </w:p>
        </w:tc>
        <w:tc>
          <w:tcPr>
            <w:tcW w:w="575" w:type="pct"/>
            <w:vMerge w:val="continue"/>
            <w:shd w:val="clear" w:color="auto" w:fill="auto"/>
            <w:vAlign w:val="center"/>
          </w:tcPr>
          <w:p>
            <w:pPr>
              <w:widowControl/>
              <w:jc w:val="center"/>
              <w:rPr>
                <w:rFonts w:hint="eastAsia" w:ascii="仿宋" w:hAnsi="仿宋" w:eastAsia="仿宋" w:cs="Arial"/>
                <w:kern w:val="0"/>
                <w:sz w:val="22"/>
                <w:szCs w:val="22"/>
                <w:lang w:val="en-US" w:eastAsia="zh-CN"/>
              </w:rPr>
            </w:pPr>
          </w:p>
        </w:tc>
        <w:tc>
          <w:tcPr>
            <w:tcW w:w="416" w:type="pct"/>
            <w:vMerge w:val="continue"/>
            <w:shd w:val="clear" w:color="auto" w:fill="auto"/>
            <w:vAlign w:val="center"/>
          </w:tcPr>
          <w:p>
            <w:pPr>
              <w:widowControl/>
              <w:jc w:val="center"/>
              <w:rPr>
                <w:rFonts w:hint="eastAsia" w:ascii="仿宋" w:hAnsi="仿宋" w:eastAsia="仿宋" w:cs="Arial"/>
                <w:kern w:val="0"/>
                <w:sz w:val="22"/>
                <w:szCs w:val="22"/>
              </w:rPr>
            </w:pPr>
          </w:p>
        </w:tc>
        <w:tc>
          <w:tcPr>
            <w:tcW w:w="493" w:type="pct"/>
            <w:vMerge w:val="continue"/>
            <w:shd w:val="clear" w:color="auto" w:fill="auto"/>
            <w:vAlign w:val="center"/>
          </w:tcPr>
          <w:p>
            <w:pPr>
              <w:widowControl/>
              <w:jc w:val="center"/>
              <w:rPr>
                <w:rFonts w:hint="eastAsia" w:ascii="仿宋" w:hAnsi="仿宋" w:eastAsia="仿宋" w:cs="Arial"/>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372" w:type="pc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单目定位影像装置</w:t>
            </w:r>
          </w:p>
        </w:tc>
        <w:tc>
          <w:tcPr>
            <w:tcW w:w="1551" w:type="pc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防护等级：IP66户外；系统通信：采用2G/3G/4G无线传输，满足电信、联通、移动自适应</w:t>
            </w:r>
          </w:p>
        </w:tc>
        <w:tc>
          <w:tcPr>
            <w:tcW w:w="231" w:type="pct"/>
            <w:shd w:val="clear" w:color="000000" w:fill="FFFFFF"/>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套</w:t>
            </w:r>
          </w:p>
        </w:tc>
        <w:tc>
          <w:tcPr>
            <w:tcW w:w="223" w:type="pct"/>
            <w:shd w:val="clear" w:color="000000" w:fill="FFFFFF"/>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100</w:t>
            </w:r>
          </w:p>
        </w:tc>
        <w:tc>
          <w:tcPr>
            <w:tcW w:w="383" w:type="pc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合同签订后30日内</w:t>
            </w:r>
          </w:p>
        </w:tc>
        <w:tc>
          <w:tcPr>
            <w:tcW w:w="287" w:type="pct"/>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3年</w:t>
            </w:r>
          </w:p>
        </w:tc>
        <w:tc>
          <w:tcPr>
            <w:tcW w:w="463" w:type="pc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买方指定仓库地面交货</w:t>
            </w:r>
          </w:p>
        </w:tc>
        <w:tc>
          <w:tcPr>
            <w:tcW w:w="575" w:type="pct"/>
            <w:vMerge w:val="continue"/>
            <w:shd w:val="clear" w:color="auto" w:fill="auto"/>
            <w:vAlign w:val="center"/>
          </w:tcPr>
          <w:p>
            <w:pPr>
              <w:widowControl/>
              <w:jc w:val="center"/>
              <w:rPr>
                <w:rFonts w:hint="eastAsia" w:ascii="仿宋" w:hAnsi="仿宋" w:eastAsia="仿宋" w:cs="Arial"/>
                <w:kern w:val="0"/>
                <w:sz w:val="22"/>
                <w:szCs w:val="22"/>
                <w:lang w:val="en-US" w:eastAsia="zh-CN"/>
              </w:rPr>
            </w:pPr>
          </w:p>
        </w:tc>
        <w:tc>
          <w:tcPr>
            <w:tcW w:w="416" w:type="pct"/>
            <w:vMerge w:val="continue"/>
            <w:shd w:val="clear" w:color="auto" w:fill="auto"/>
            <w:vAlign w:val="center"/>
          </w:tcPr>
          <w:p>
            <w:pPr>
              <w:widowControl/>
              <w:jc w:val="center"/>
              <w:rPr>
                <w:rFonts w:hint="eastAsia" w:ascii="仿宋" w:hAnsi="仿宋" w:eastAsia="仿宋" w:cs="Arial"/>
                <w:kern w:val="0"/>
                <w:sz w:val="22"/>
                <w:szCs w:val="22"/>
              </w:rPr>
            </w:pPr>
          </w:p>
        </w:tc>
        <w:tc>
          <w:tcPr>
            <w:tcW w:w="493" w:type="pct"/>
            <w:vMerge w:val="continue"/>
            <w:shd w:val="clear" w:color="auto" w:fill="auto"/>
            <w:vAlign w:val="center"/>
          </w:tcPr>
          <w:p>
            <w:pPr>
              <w:widowControl/>
              <w:jc w:val="center"/>
              <w:rPr>
                <w:rFonts w:hint="eastAsia" w:ascii="仿宋" w:hAnsi="仿宋" w:eastAsia="仿宋" w:cs="Arial"/>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372" w:type="pc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微气象监拍装置</w:t>
            </w:r>
          </w:p>
        </w:tc>
        <w:tc>
          <w:tcPr>
            <w:tcW w:w="1551" w:type="pc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监拍周期：采集间隔默认1小时，具备短视频拍摄功能（时长10s），且采样时间段可自由设置</w:t>
            </w:r>
          </w:p>
        </w:tc>
        <w:tc>
          <w:tcPr>
            <w:tcW w:w="231" w:type="pct"/>
            <w:shd w:val="clear" w:color="000000" w:fill="FFFFFF"/>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套</w:t>
            </w:r>
          </w:p>
        </w:tc>
        <w:tc>
          <w:tcPr>
            <w:tcW w:w="223" w:type="pct"/>
            <w:shd w:val="clear" w:color="000000" w:fill="FFFFFF"/>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39</w:t>
            </w:r>
          </w:p>
        </w:tc>
        <w:tc>
          <w:tcPr>
            <w:tcW w:w="383" w:type="pc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合同签订后30日内</w:t>
            </w:r>
          </w:p>
        </w:tc>
        <w:tc>
          <w:tcPr>
            <w:tcW w:w="287" w:type="pct"/>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3年</w:t>
            </w:r>
          </w:p>
        </w:tc>
        <w:tc>
          <w:tcPr>
            <w:tcW w:w="463" w:type="pct"/>
            <w:shd w:val="clear" w:color="auto" w:fill="auto"/>
            <w:vAlign w:val="center"/>
          </w:tcPr>
          <w:p>
            <w:pPr>
              <w:widowControl/>
              <w:jc w:val="center"/>
              <w:rPr>
                <w:rFonts w:hint="eastAsia" w:ascii="仿宋" w:hAnsi="仿宋" w:eastAsia="仿宋" w:cs="Arial"/>
                <w:b w:val="0"/>
                <w:bCs w:val="0"/>
                <w:kern w:val="0"/>
                <w:sz w:val="22"/>
                <w:szCs w:val="22"/>
              </w:rPr>
            </w:pPr>
            <w:r>
              <w:rPr>
                <w:rFonts w:hint="eastAsia" w:ascii="仿宋" w:hAnsi="仿宋" w:eastAsia="仿宋" w:cs="Arial"/>
                <w:b w:val="0"/>
                <w:bCs w:val="0"/>
                <w:kern w:val="0"/>
                <w:sz w:val="22"/>
                <w:szCs w:val="22"/>
              </w:rPr>
              <w:t>买方指定仓库地面交货</w:t>
            </w:r>
          </w:p>
        </w:tc>
        <w:tc>
          <w:tcPr>
            <w:tcW w:w="575" w:type="pct"/>
            <w:vMerge w:val="continue"/>
            <w:shd w:val="clear" w:color="auto" w:fill="auto"/>
            <w:vAlign w:val="center"/>
          </w:tcPr>
          <w:p>
            <w:pPr>
              <w:widowControl/>
              <w:jc w:val="center"/>
              <w:rPr>
                <w:rFonts w:hint="eastAsia" w:ascii="仿宋" w:hAnsi="仿宋" w:eastAsia="仿宋" w:cs="Arial"/>
                <w:kern w:val="0"/>
                <w:sz w:val="22"/>
                <w:szCs w:val="22"/>
                <w:lang w:val="en-US" w:eastAsia="zh-CN"/>
              </w:rPr>
            </w:pPr>
          </w:p>
        </w:tc>
        <w:tc>
          <w:tcPr>
            <w:tcW w:w="416" w:type="pct"/>
            <w:vMerge w:val="continue"/>
            <w:shd w:val="clear" w:color="auto" w:fill="auto"/>
            <w:vAlign w:val="center"/>
          </w:tcPr>
          <w:p>
            <w:pPr>
              <w:widowControl/>
              <w:jc w:val="center"/>
              <w:rPr>
                <w:rFonts w:hint="eastAsia" w:ascii="仿宋" w:hAnsi="仿宋" w:eastAsia="仿宋" w:cs="Arial"/>
                <w:kern w:val="0"/>
                <w:sz w:val="22"/>
                <w:szCs w:val="22"/>
              </w:rPr>
            </w:pPr>
          </w:p>
        </w:tc>
        <w:tc>
          <w:tcPr>
            <w:tcW w:w="493" w:type="pct"/>
            <w:vMerge w:val="continue"/>
            <w:shd w:val="clear" w:color="auto" w:fill="auto"/>
            <w:vAlign w:val="center"/>
          </w:tcPr>
          <w:p>
            <w:pPr>
              <w:widowControl/>
              <w:jc w:val="center"/>
              <w:rPr>
                <w:rFonts w:hint="eastAsia" w:ascii="仿宋" w:hAnsi="仿宋" w:eastAsia="仿宋" w:cs="Arial"/>
                <w:kern w:val="0"/>
                <w:sz w:val="22"/>
                <w:szCs w:val="22"/>
                <w:lang w:val="en-US" w:eastAsia="zh-CN"/>
              </w:rPr>
            </w:pPr>
          </w:p>
        </w:tc>
      </w:tr>
    </w:tbl>
    <w:p>
      <w:pPr>
        <w:widowControl/>
        <w:rPr>
          <w:rFonts w:hint="eastAsia" w:ascii="仿宋" w:hAnsi="仿宋" w:eastAsia="仿宋" w:cs="Arial"/>
          <w:b/>
          <w:bCs/>
          <w:kern w:val="0"/>
          <w:sz w:val="22"/>
          <w:szCs w:val="22"/>
          <w:lang w:eastAsia="zh-CN"/>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6044745"/>
    <w:rsid w:val="080009FA"/>
    <w:rsid w:val="0A4424C4"/>
    <w:rsid w:val="0C7B70CD"/>
    <w:rsid w:val="0D59143A"/>
    <w:rsid w:val="0FB8241C"/>
    <w:rsid w:val="108F1101"/>
    <w:rsid w:val="11235341"/>
    <w:rsid w:val="1A470395"/>
    <w:rsid w:val="1C484EDE"/>
    <w:rsid w:val="1D257E85"/>
    <w:rsid w:val="1D544F92"/>
    <w:rsid w:val="22A54ADD"/>
    <w:rsid w:val="2A102A40"/>
    <w:rsid w:val="2DA048C3"/>
    <w:rsid w:val="307A5B8E"/>
    <w:rsid w:val="31F35F98"/>
    <w:rsid w:val="33AA648F"/>
    <w:rsid w:val="39DC1608"/>
    <w:rsid w:val="3A946D05"/>
    <w:rsid w:val="3A963A95"/>
    <w:rsid w:val="3C4640B3"/>
    <w:rsid w:val="3D1F193C"/>
    <w:rsid w:val="3DA0516C"/>
    <w:rsid w:val="3EF959B6"/>
    <w:rsid w:val="42970BA5"/>
    <w:rsid w:val="43DB1FAB"/>
    <w:rsid w:val="47467ECC"/>
    <w:rsid w:val="48533871"/>
    <w:rsid w:val="4D16056E"/>
    <w:rsid w:val="4E484849"/>
    <w:rsid w:val="4F85749E"/>
    <w:rsid w:val="502535F1"/>
    <w:rsid w:val="525E03F7"/>
    <w:rsid w:val="5420358C"/>
    <w:rsid w:val="54A702DC"/>
    <w:rsid w:val="55E74BB9"/>
    <w:rsid w:val="56276803"/>
    <w:rsid w:val="58116F9F"/>
    <w:rsid w:val="58622F97"/>
    <w:rsid w:val="5F615B03"/>
    <w:rsid w:val="607812DE"/>
    <w:rsid w:val="62291DC8"/>
    <w:rsid w:val="65EF4057"/>
    <w:rsid w:val="66325715"/>
    <w:rsid w:val="66577A2C"/>
    <w:rsid w:val="67FD59E7"/>
    <w:rsid w:val="6ABE6E44"/>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tabs>
        <w:tab w:val="left" w:pos="680"/>
      </w:tabs>
      <w:outlineLvl w:val="1"/>
    </w:pPr>
    <w:rPr>
      <w:rFonts w:ascii="Arial" w:hAnsi="Arial" w:eastAsia="黑体"/>
      <w:b/>
      <w:sz w:val="32"/>
    </w:rPr>
  </w:style>
  <w:style w:type="paragraph" w:styleId="2">
    <w:name w:val="heading 5"/>
    <w:basedOn w:val="1"/>
    <w:next w:val="1"/>
    <w:qFormat/>
    <w:uiPriority w:val="0"/>
    <w:pPr>
      <w:keepNext/>
      <w:keepLines/>
      <w:spacing w:line="360" w:lineRule="auto"/>
      <w:outlineLvl w:val="4"/>
    </w:pPr>
    <w:rPr>
      <w:rFonts w:eastAsia="黑体"/>
      <w:kern w:val="0"/>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99"/>
    <w:pPr>
      <w:ind w:firstLine="420" w:firstLineChars="1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2020-04-20T07:12:00Z</cp:lastPrinted>
  <dcterms:modified xsi:type="dcterms:W3CDTF">2021-01-15T12:14:21Z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290563381_cloud</vt:lpwstr>
  </property>
</Properties>
</file>