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hint="eastAsia"/>
        </w:rPr>
      </w:pPr>
      <w:bookmarkStart w:id="0" w:name="_Toc417723941"/>
      <w:bookmarkStart w:id="1" w:name="_Toc416855128"/>
      <w:bookmarkStart w:id="2" w:name="_Toc64247743"/>
      <w:bookmarkStart w:id="3" w:name="_Toc417551699"/>
      <w:bookmarkStart w:id="4" w:name="_Toc417719972"/>
      <w:bookmarkStart w:id="5" w:name="_Toc415657514"/>
      <w:bookmarkStart w:id="6" w:name="_Toc415657383"/>
      <w:bookmarkStart w:id="7" w:name="_Toc22754258"/>
      <w:bookmarkStart w:id="8" w:name="_Toc416789598"/>
      <w:bookmarkStart w:id="9" w:name="_Toc17405"/>
      <w:bookmarkStart w:id="10" w:name="_Toc416412331"/>
      <w:bookmarkStart w:id="11" w:name="_Toc417719935"/>
      <w:bookmarkStart w:id="12" w:name="_Toc424985605"/>
      <w:bookmarkStart w:id="13" w:name="_Toc81122118"/>
      <w:bookmarkStart w:id="14" w:name="_Toc425826593"/>
      <w:bookmarkStart w:id="15" w:name="_Toc22665038"/>
      <w:bookmarkStart w:id="16" w:name="_Toc22761312"/>
      <w:bookmarkStart w:id="17" w:name="_Toc425905661"/>
      <w:bookmarkStart w:id="18" w:name="_Toc419027344"/>
      <w:bookmarkStart w:id="19" w:name="_Toc242947879"/>
      <w:bookmarkStart w:id="20" w:name="_Toc416412424"/>
    </w:p>
    <w:p>
      <w:pPr>
        <w:spacing w:line="240" w:lineRule="auto"/>
        <w:jc w:val="center"/>
        <w:rPr>
          <w:b/>
          <w:sz w:val="28"/>
          <w:szCs w:val="28"/>
        </w:rPr>
      </w:pPr>
      <w:r>
        <w:rPr>
          <w:rFonts w:hint="eastAsia"/>
          <w:b/>
          <w:sz w:val="28"/>
          <w:szCs w:val="28"/>
        </w:rPr>
        <w:t>报名表</w:t>
      </w:r>
    </w:p>
    <w:tbl>
      <w:tblPr>
        <w:tblStyle w:val="33"/>
        <w:tblpPr w:leftFromText="180" w:rightFromText="180" w:vertAnchor="text" w:horzAnchor="page" w:tblpX="1520" w:tblpY="392"/>
        <w:tblOverlap w:val="never"/>
        <w:tblW w:w="4545" w:type="pct"/>
        <w:tblInd w:w="0" w:type="dxa"/>
        <w:tblLayout w:type="autofit"/>
        <w:tblCellMar>
          <w:top w:w="0" w:type="dxa"/>
          <w:left w:w="108" w:type="dxa"/>
          <w:bottom w:w="0" w:type="dxa"/>
          <w:right w:w="108" w:type="dxa"/>
        </w:tblCellMar>
      </w:tblPr>
      <w:tblGrid>
        <w:gridCol w:w="2563"/>
        <w:gridCol w:w="2090"/>
        <w:gridCol w:w="2282"/>
        <w:gridCol w:w="2121"/>
      </w:tblGrid>
      <w:tr>
        <w:tblPrEx>
          <w:tblCellMar>
            <w:top w:w="0" w:type="dxa"/>
            <w:left w:w="108" w:type="dxa"/>
            <w:bottom w:w="0" w:type="dxa"/>
            <w:right w:w="108" w:type="dxa"/>
          </w:tblCellMar>
        </w:tblPrEx>
        <w:trPr>
          <w:trHeight w:val="1024" w:hRule="atLeast"/>
        </w:trPr>
        <w:tc>
          <w:tcPr>
            <w:tcW w:w="1415" w:type="pct"/>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项目</w:t>
            </w:r>
            <w:r>
              <w:rPr>
                <w:rFonts w:hint="eastAsia" w:ascii="仿宋_GB2312" w:hAnsi="宋体" w:eastAsia="仿宋_GB2312" w:cs="宋体"/>
                <w:sz w:val="24"/>
                <w:szCs w:val="24"/>
              </w:rPr>
              <w:t>编号：</w:t>
            </w:r>
          </w:p>
        </w:tc>
        <w:tc>
          <w:tcPr>
            <w:tcW w:w="3584" w:type="pct"/>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1103" w:hRule="atLeast"/>
        </w:trPr>
        <w:tc>
          <w:tcPr>
            <w:tcW w:w="1415" w:type="pct"/>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3584" w:type="pct"/>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096" w:hRule="atLeast"/>
        </w:trPr>
        <w:tc>
          <w:tcPr>
            <w:tcW w:w="1415" w:type="pct"/>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lang w:eastAsia="zh-CN"/>
              </w:rPr>
              <w:t>投标单位</w:t>
            </w:r>
            <w:r>
              <w:rPr>
                <w:rFonts w:hint="eastAsia" w:ascii="仿宋_GB2312" w:hAnsi="宋体" w:eastAsia="仿宋_GB2312" w:cs="宋体"/>
                <w:sz w:val="24"/>
                <w:szCs w:val="24"/>
              </w:rPr>
              <w:t>全称：</w:t>
            </w:r>
          </w:p>
        </w:tc>
        <w:tc>
          <w:tcPr>
            <w:tcW w:w="3584" w:type="pct"/>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bookmarkStart w:id="21" w:name="_GoBack"/>
            <w:bookmarkEnd w:id="21"/>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142" w:hRule="atLeast"/>
        </w:trPr>
        <w:tc>
          <w:tcPr>
            <w:tcW w:w="1415"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w:t>
            </w:r>
          </w:p>
        </w:tc>
        <w:tc>
          <w:tcPr>
            <w:tcW w:w="1154" w:type="pct"/>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1260" w:type="pct"/>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1169" w:type="pct"/>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1041" w:hRule="atLeast"/>
        </w:trPr>
        <w:tc>
          <w:tcPr>
            <w:tcW w:w="1415" w:type="pct"/>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p>
        </w:tc>
        <w:tc>
          <w:tcPr>
            <w:tcW w:w="3584" w:type="pct"/>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4272" w:hRule="atLeast"/>
        </w:trPr>
        <w:tc>
          <w:tcPr>
            <w:tcW w:w="5000" w:type="pct"/>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b/>
                <w:bCs/>
                <w:sz w:val="24"/>
                <w:szCs w:val="24"/>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填写信息有误导致其投标失败的任何后果及损失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及时办理购买招标文件事宜并付款后告知项目负责人，否则因未及时办理并告知项目负责人导致其投标失败的任何后果及损失</w:t>
            </w: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p>
          <w:p>
            <w:pPr>
              <w:jc w:val="center"/>
              <w:rPr>
                <w:rFonts w:ascii="仿宋_GB2312" w:hAnsi="宋体" w:eastAsia="仿宋_GB2312" w:cs="宋体"/>
                <w:b/>
                <w:bCs/>
                <w:sz w:val="24"/>
                <w:szCs w:val="24"/>
              </w:rPr>
            </w:pPr>
            <w:r>
              <w:rPr>
                <w:rFonts w:hint="eastAsia" w:ascii="仿宋_GB2312" w:hAnsi="宋体" w:eastAsia="仿宋_GB2312" w:cs="宋体"/>
                <w:b/>
                <w:bCs/>
                <w:sz w:val="24"/>
                <w:szCs w:val="24"/>
                <w:lang w:eastAsia="zh-CN"/>
              </w:rPr>
              <w:t>供应商</w:t>
            </w:r>
            <w:r>
              <w:rPr>
                <w:rFonts w:hint="eastAsia" w:ascii="仿宋_GB2312" w:hAnsi="宋体" w:eastAsia="仿宋_GB2312" w:cs="宋体"/>
                <w:b/>
                <w:bCs/>
                <w:sz w:val="24"/>
                <w:szCs w:val="24"/>
              </w:rPr>
              <w:t>授权人代表或法人：（签字）</w:t>
            </w:r>
          </w:p>
          <w:p>
            <w:pP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p>
            <w:pPr>
              <w:rPr>
                <w:rFonts w:ascii="仿宋_GB2312" w:hAnsi="宋体" w:eastAsia="仿宋_GB2312" w:cs="宋体"/>
                <w:sz w:val="24"/>
                <w:szCs w:val="24"/>
              </w:rPr>
            </w:pPr>
          </w:p>
        </w:tc>
      </w:tr>
    </w:tbl>
    <w:p>
      <w:pPr>
        <w:pStyle w:val="2"/>
        <w:rPr>
          <w:rFonts w:hint="eastAsia"/>
        </w:rPr>
      </w:pPr>
    </w:p>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2"/>
        <w:ind w:left="0" w:leftChars="0" w:firstLine="0" w:firstLineChars="0"/>
        <w:rPr>
          <w:rFonts w:hint="default" w:ascii="仿宋" w:hAnsi="仿宋" w:eastAsia="仿宋" w:cs="仿宋"/>
          <w:b/>
          <w:sz w:val="24"/>
          <w:szCs w:val="24"/>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45vctkAAAAOAQAADwAAAAAAAAABACAA&#10;AAAiAAAAZHJzL2Rvd25yZXYueG1sUEsBAhQAFAAAAAgAh07iQM8jUyAMAgAABAQAAA4AAAAAAAAA&#10;AQAgAAAAKAEAAGRycy9lMm9Eb2MueG1sUEsFBgAAAAAGAAYAWQEAAKYFA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5TWTzXAAAACwEAAA8AAAAAAAAAAQAgAAAA&#10;IgAAAGRycy9kb3ducmV2LnhtbFBLAQIUABQAAAAIAIdO4kB0FBWMDAIAAAQEAAAOAAAAAAAAAAEA&#10;IAAAACYBAABkcnMvZTJvRG9jLnhtbFBLBQYAAAAABgAGAFkBAACk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9B758BB"/>
    <w:rsid w:val="0B557B8B"/>
    <w:rsid w:val="0D204235"/>
    <w:rsid w:val="0DAD7251"/>
    <w:rsid w:val="0F242D05"/>
    <w:rsid w:val="1AFE26D6"/>
    <w:rsid w:val="1F00754F"/>
    <w:rsid w:val="1F27322D"/>
    <w:rsid w:val="1F3F1955"/>
    <w:rsid w:val="1FB02CB9"/>
    <w:rsid w:val="20050453"/>
    <w:rsid w:val="226F63EB"/>
    <w:rsid w:val="2ADF2A2D"/>
    <w:rsid w:val="2AF663D5"/>
    <w:rsid w:val="2B6614C4"/>
    <w:rsid w:val="2C5418DD"/>
    <w:rsid w:val="2C614ED0"/>
    <w:rsid w:val="2D0B42C1"/>
    <w:rsid w:val="2F156D9C"/>
    <w:rsid w:val="33F76703"/>
    <w:rsid w:val="34327F77"/>
    <w:rsid w:val="3691500C"/>
    <w:rsid w:val="37CF0C12"/>
    <w:rsid w:val="3883289C"/>
    <w:rsid w:val="3A0640E1"/>
    <w:rsid w:val="3AD96069"/>
    <w:rsid w:val="3B18096F"/>
    <w:rsid w:val="3B255427"/>
    <w:rsid w:val="3E6D534B"/>
    <w:rsid w:val="3EC46D70"/>
    <w:rsid w:val="3F5C7428"/>
    <w:rsid w:val="41E74B6C"/>
    <w:rsid w:val="42684CAB"/>
    <w:rsid w:val="426D14C1"/>
    <w:rsid w:val="45092682"/>
    <w:rsid w:val="494720FC"/>
    <w:rsid w:val="4A4E100B"/>
    <w:rsid w:val="4A614DAF"/>
    <w:rsid w:val="4E8E118F"/>
    <w:rsid w:val="51F33D8F"/>
    <w:rsid w:val="52D50CB9"/>
    <w:rsid w:val="573F47B5"/>
    <w:rsid w:val="588469D3"/>
    <w:rsid w:val="59714239"/>
    <w:rsid w:val="59A344BD"/>
    <w:rsid w:val="5D5C4611"/>
    <w:rsid w:val="5E6F15D7"/>
    <w:rsid w:val="61BF52BB"/>
    <w:rsid w:val="61DC3C3A"/>
    <w:rsid w:val="643C6D28"/>
    <w:rsid w:val="66135AFF"/>
    <w:rsid w:val="70C52DDE"/>
    <w:rsid w:val="725334AB"/>
    <w:rsid w:val="74171B7E"/>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3"/>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5"/>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1"/>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2"/>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440" w:lineRule="atLeast"/>
      <w:ind w:firstLine="420"/>
      <w:textAlignment w:val="auto"/>
    </w:pPr>
    <w:rPr>
      <w:rFonts w:ascii="仿宋_GB2312" w:eastAsia="仿宋_GB2312"/>
      <w:kern w:val="2"/>
      <w:sz w:val="28"/>
    </w:rPr>
  </w:style>
  <w:style w:type="paragraph" w:customStyle="1" w:styleId="4">
    <w:name w:val="文档正文"/>
    <w:basedOn w:val="1"/>
    <w:link w:val="43"/>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Document Map"/>
    <w:basedOn w:val="1"/>
    <w:qFormat/>
    <w:uiPriority w:val="0"/>
    <w:pPr>
      <w:shd w:val="clear" w:color="auto" w:fill="000080"/>
    </w:pPr>
  </w:style>
  <w:style w:type="paragraph" w:styleId="15">
    <w:name w:val="annotation text"/>
    <w:basedOn w:val="1"/>
    <w:link w:val="45"/>
    <w:qFormat/>
    <w:uiPriority w:val="0"/>
    <w:pPr>
      <w:jc w:val="left"/>
    </w:pPr>
  </w:style>
  <w:style w:type="paragraph" w:styleId="16">
    <w:name w:val="Body Text"/>
    <w:basedOn w:val="1"/>
    <w:link w:val="73"/>
    <w:qFormat/>
    <w:uiPriority w:val="0"/>
    <w:pPr>
      <w:spacing w:after="120"/>
    </w:pPr>
  </w:style>
  <w:style w:type="paragraph" w:styleId="17">
    <w:name w:val="Body Text Indent"/>
    <w:basedOn w:val="1"/>
    <w:qFormat/>
    <w:uiPriority w:val="0"/>
    <w:pPr>
      <w:spacing w:line="420" w:lineRule="exact"/>
      <w:ind w:firstLine="600"/>
      <w:textAlignment w:val="auto"/>
    </w:pPr>
    <w:rPr>
      <w:rFonts w:ascii="宋体" w:eastAsia="仿宋_GB2312"/>
      <w:kern w:val="2"/>
      <w:sz w:val="28"/>
    </w:rPr>
  </w:style>
  <w:style w:type="paragraph" w:styleId="18">
    <w:name w:val="toc 5"/>
    <w:basedOn w:val="1"/>
    <w:next w:val="1"/>
    <w:qFormat/>
    <w:uiPriority w:val="39"/>
    <w:pPr>
      <w:tabs>
        <w:tab w:val="right" w:leader="dot" w:pos="9638"/>
      </w:tabs>
      <w:ind w:left="630"/>
      <w:jc w:val="left"/>
    </w:pPr>
    <w:rPr>
      <w:sz w:val="18"/>
    </w:rPr>
  </w:style>
  <w:style w:type="paragraph" w:styleId="19">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0">
    <w:name w:val="toc 8"/>
    <w:basedOn w:val="1"/>
    <w:next w:val="1"/>
    <w:qFormat/>
    <w:uiPriority w:val="39"/>
    <w:pPr>
      <w:tabs>
        <w:tab w:val="right" w:leader="dot" w:pos="9638"/>
      </w:tabs>
      <w:ind w:left="1260"/>
      <w:jc w:val="left"/>
    </w:pPr>
    <w:rPr>
      <w:sz w:val="18"/>
    </w:rPr>
  </w:style>
  <w:style w:type="paragraph" w:styleId="21">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2">
    <w:name w:val="Body Text Indent 2"/>
    <w:basedOn w:val="1"/>
    <w:link w:val="77"/>
    <w:qFormat/>
    <w:uiPriority w:val="0"/>
    <w:pPr>
      <w:adjustRightInd/>
      <w:spacing w:after="120" w:line="480" w:lineRule="auto"/>
      <w:ind w:left="420" w:leftChars="200"/>
      <w:textAlignment w:val="auto"/>
    </w:pPr>
    <w:rPr>
      <w:rFonts w:ascii="宋体"/>
      <w:sz w:val="34"/>
    </w:rPr>
  </w:style>
  <w:style w:type="paragraph" w:styleId="23">
    <w:name w:val="Balloon Text"/>
    <w:basedOn w:val="1"/>
    <w:qFormat/>
    <w:uiPriority w:val="0"/>
    <w:rPr>
      <w:sz w:val="18"/>
    </w:rPr>
  </w:style>
  <w:style w:type="paragraph" w:styleId="24">
    <w:name w:val="footer"/>
    <w:basedOn w:val="1"/>
    <w:link w:val="44"/>
    <w:qFormat/>
    <w:uiPriority w:val="99"/>
    <w:pPr>
      <w:tabs>
        <w:tab w:val="center" w:pos="4153"/>
        <w:tab w:val="right" w:pos="8306"/>
      </w:tabs>
      <w:spacing w:line="240" w:lineRule="atLeast"/>
      <w:jc w:val="left"/>
    </w:pPr>
    <w:rPr>
      <w:sz w:val="18"/>
    </w:rPr>
  </w:style>
  <w:style w:type="paragraph" w:styleId="25">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7">
    <w:name w:val="toc 4"/>
    <w:basedOn w:val="1"/>
    <w:next w:val="1"/>
    <w:qFormat/>
    <w:uiPriority w:val="39"/>
    <w:pPr>
      <w:tabs>
        <w:tab w:val="right" w:leader="dot" w:pos="9638"/>
      </w:tabs>
      <w:spacing w:before="120" w:after="120"/>
      <w:ind w:left="420"/>
      <w:jc w:val="left"/>
    </w:pPr>
    <w:rPr>
      <w:rFonts w:eastAsia="黑体"/>
      <w:sz w:val="26"/>
    </w:rPr>
  </w:style>
  <w:style w:type="paragraph" w:styleId="28">
    <w:name w:val="toc 6"/>
    <w:basedOn w:val="1"/>
    <w:next w:val="1"/>
    <w:qFormat/>
    <w:uiPriority w:val="39"/>
    <w:pPr>
      <w:tabs>
        <w:tab w:val="right" w:leader="dot" w:pos="9638"/>
      </w:tabs>
      <w:ind w:left="840"/>
      <w:jc w:val="left"/>
    </w:pPr>
    <w:rPr>
      <w:sz w:val="18"/>
    </w:rPr>
  </w:style>
  <w:style w:type="paragraph" w:styleId="29">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0">
    <w:name w:val="toc 9"/>
    <w:basedOn w:val="1"/>
    <w:next w:val="1"/>
    <w:qFormat/>
    <w:uiPriority w:val="39"/>
    <w:pPr>
      <w:tabs>
        <w:tab w:val="right" w:leader="dot" w:pos="9638"/>
      </w:tabs>
      <w:ind w:left="1470"/>
      <w:jc w:val="left"/>
    </w:pPr>
    <w:rPr>
      <w:sz w:val="18"/>
    </w:rPr>
  </w:style>
  <w:style w:type="paragraph" w:styleId="31">
    <w:name w:val="annotation subject"/>
    <w:basedOn w:val="15"/>
    <w:next w:val="15"/>
    <w:qFormat/>
    <w:uiPriority w:val="0"/>
    <w:rPr>
      <w:b/>
    </w:rPr>
  </w:style>
  <w:style w:type="paragraph" w:styleId="32">
    <w:name w:val="Body Text First Indent"/>
    <w:basedOn w:val="16"/>
    <w:link w:val="74"/>
    <w:qFormat/>
    <w:uiPriority w:val="0"/>
    <w:pPr>
      <w:ind w:firstLine="420" w:firstLineChars="100"/>
    </w:p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Hyperlink"/>
    <w:qFormat/>
    <w:uiPriority w:val="99"/>
    <w:rPr>
      <w:color w:val="0000FF"/>
      <w:u w:val="single"/>
    </w:rPr>
  </w:style>
  <w:style w:type="character" w:styleId="38">
    <w:name w:val="annotation reference"/>
    <w:qFormat/>
    <w:uiPriority w:val="0"/>
    <w:rPr>
      <w:sz w:val="21"/>
    </w:rPr>
  </w:style>
  <w:style w:type="character" w:customStyle="1" w:styleId="39">
    <w:name w:val="文档正文 Char Char Char Char"/>
    <w:qFormat/>
    <w:uiPriority w:val="0"/>
    <w:rPr>
      <w:rFonts w:ascii="仿宋_GB2312" w:eastAsia="仿宋_GB2312"/>
      <w:sz w:val="28"/>
      <w:lang w:val="en-US" w:eastAsia="zh-CN"/>
    </w:rPr>
  </w:style>
  <w:style w:type="character" w:customStyle="1" w:styleId="40">
    <w:name w:val="文档正文 Char"/>
    <w:qFormat/>
    <w:uiPriority w:val="0"/>
    <w:rPr>
      <w:rFonts w:ascii="宋体" w:eastAsia="宋体"/>
      <w:spacing w:val="4"/>
      <w:sz w:val="24"/>
      <w:lang w:val="en-US" w:eastAsia="zh-CN"/>
    </w:rPr>
  </w:style>
  <w:style w:type="character" w:customStyle="1" w:styleId="41">
    <w:name w:val="页眉 字符"/>
    <w:link w:val="25"/>
    <w:qFormat/>
    <w:uiPriority w:val="99"/>
    <w:rPr>
      <w:sz w:val="18"/>
    </w:rPr>
  </w:style>
  <w:style w:type="character" w:customStyle="1" w:styleId="42">
    <w:name w:val="样式 文档正文 Char + (中文) 宋体 红色 Char"/>
    <w:qFormat/>
    <w:uiPriority w:val="0"/>
    <w:rPr>
      <w:rFonts w:ascii="仿宋_GB2312" w:eastAsia="宋体"/>
      <w:color w:val="FF0000"/>
      <w:sz w:val="24"/>
      <w:lang w:val="en-US" w:eastAsia="zh-CN"/>
    </w:rPr>
  </w:style>
  <w:style w:type="character" w:customStyle="1" w:styleId="43">
    <w:name w:val="文档正文 Char Char"/>
    <w:link w:val="4"/>
    <w:qFormat/>
    <w:uiPriority w:val="0"/>
    <w:rPr>
      <w:rFonts w:ascii="宋体" w:eastAsia="宋体"/>
      <w:spacing w:val="4"/>
      <w:sz w:val="24"/>
      <w:lang w:val="en-US" w:eastAsia="zh-CN"/>
    </w:rPr>
  </w:style>
  <w:style w:type="character" w:customStyle="1" w:styleId="44">
    <w:name w:val="页脚 字符"/>
    <w:link w:val="24"/>
    <w:qFormat/>
    <w:uiPriority w:val="99"/>
    <w:rPr>
      <w:sz w:val="18"/>
    </w:rPr>
  </w:style>
  <w:style w:type="character" w:customStyle="1" w:styleId="45">
    <w:name w:val="批注文字 字符"/>
    <w:link w:val="15"/>
    <w:qFormat/>
    <w:uiPriority w:val="0"/>
    <w:rPr>
      <w:sz w:val="21"/>
    </w:rPr>
  </w:style>
  <w:style w:type="paragraph" w:customStyle="1" w:styleId="46">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7">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8">
    <w:name w:val="题头内容"/>
    <w:basedOn w:val="1"/>
    <w:qFormat/>
    <w:uiPriority w:val="0"/>
    <w:pPr>
      <w:spacing w:before="120" w:after="120"/>
      <w:ind w:right="879" w:firstLine="839"/>
      <w:jc w:val="center"/>
    </w:pPr>
    <w:rPr>
      <w:rFonts w:ascii="黑体" w:eastAsia="黑体"/>
      <w:sz w:val="32"/>
    </w:rPr>
  </w:style>
  <w:style w:type="paragraph" w:customStyle="1" w:styleId="49">
    <w:name w:val="目录"/>
    <w:basedOn w:val="1"/>
    <w:next w:val="4"/>
    <w:qFormat/>
    <w:uiPriority w:val="0"/>
    <w:pPr>
      <w:spacing w:before="360" w:after="360"/>
      <w:jc w:val="center"/>
    </w:pPr>
    <w:rPr>
      <w:rFonts w:ascii="黑体" w:eastAsia="黑体"/>
      <w:spacing w:val="20"/>
      <w:sz w:val="32"/>
    </w:rPr>
  </w:style>
  <w:style w:type="paragraph" w:customStyle="1" w:styleId="50">
    <w:name w:val="封面中部"/>
    <w:basedOn w:val="1"/>
    <w:qFormat/>
    <w:uiPriority w:val="0"/>
    <w:pPr>
      <w:tabs>
        <w:tab w:val="left" w:pos="5040"/>
      </w:tabs>
      <w:spacing w:line="300" w:lineRule="auto"/>
    </w:pPr>
    <w:rPr>
      <w:rFonts w:ascii="昆仑仿宋" w:eastAsia="昆仑仿宋"/>
      <w:sz w:val="32"/>
    </w:rPr>
  </w:style>
  <w:style w:type="paragraph" w:customStyle="1" w:styleId="51">
    <w:name w:val="_Style 43"/>
    <w:basedOn w:val="1"/>
    <w:next w:val="17"/>
    <w:qFormat/>
    <w:uiPriority w:val="0"/>
    <w:pPr>
      <w:spacing w:line="420" w:lineRule="exact"/>
      <w:ind w:firstLine="600"/>
      <w:textAlignment w:val="auto"/>
    </w:pPr>
    <w:rPr>
      <w:rFonts w:ascii="宋体" w:eastAsia="仿宋_GB2312"/>
      <w:kern w:val="2"/>
      <w:sz w:val="28"/>
    </w:rPr>
  </w:style>
  <w:style w:type="paragraph" w:customStyle="1" w:styleId="52">
    <w:name w:val="样式 标题 3"/>
    <w:basedOn w:val="6"/>
    <w:qFormat/>
    <w:uiPriority w:val="0"/>
    <w:pPr>
      <w:spacing w:before="120" w:after="120"/>
      <w:jc w:val="left"/>
    </w:pPr>
    <w:rPr>
      <w:rFonts w:ascii="仿宋_GB2312" w:eastAsia="仿宋_GB2312"/>
    </w:rPr>
  </w:style>
  <w:style w:type="paragraph" w:customStyle="1" w:styleId="53">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4">
    <w:name w:val="表格2"/>
    <w:basedOn w:val="1"/>
    <w:next w:val="1"/>
    <w:qFormat/>
    <w:uiPriority w:val="0"/>
    <w:pPr>
      <w:spacing w:line="400" w:lineRule="atLeast"/>
      <w:jc w:val="center"/>
    </w:pPr>
    <w:rPr>
      <w:rFonts w:ascii="仿宋_GB2312" w:eastAsia="仿宋_GB2312"/>
      <w:sz w:val="24"/>
    </w:rPr>
  </w:style>
  <w:style w:type="paragraph" w:customStyle="1" w:styleId="55">
    <w:name w:val="表头"/>
    <w:basedOn w:val="1"/>
    <w:next w:val="1"/>
    <w:qFormat/>
    <w:uiPriority w:val="0"/>
    <w:pPr>
      <w:spacing w:before="120" w:after="120" w:line="440" w:lineRule="atLeast"/>
      <w:jc w:val="center"/>
    </w:pPr>
    <w:rPr>
      <w:rFonts w:ascii="仿宋_GB2312" w:eastAsia="仿宋_GB2312"/>
      <w:sz w:val="28"/>
    </w:rPr>
  </w:style>
  <w:style w:type="paragraph" w:customStyle="1" w:styleId="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7">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8">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9">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0">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1">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2">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3">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4">
    <w:name w:val="表格"/>
    <w:basedOn w:val="1"/>
    <w:qFormat/>
    <w:uiPriority w:val="0"/>
    <w:pPr>
      <w:spacing w:line="360" w:lineRule="atLeast"/>
      <w:jc w:val="center"/>
    </w:pPr>
    <w:rPr>
      <w:rFonts w:ascii="宋体"/>
    </w:rPr>
  </w:style>
  <w:style w:type="paragraph" w:customStyle="1" w:styleId="65">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6">
    <w:name w:val="表格1"/>
    <w:basedOn w:val="1"/>
    <w:next w:val="1"/>
    <w:qFormat/>
    <w:uiPriority w:val="0"/>
    <w:pPr>
      <w:spacing w:line="240" w:lineRule="auto"/>
      <w:textAlignment w:val="auto"/>
    </w:pPr>
    <w:rPr>
      <w:rFonts w:ascii="仿宋_GB2312" w:eastAsia="仿宋_GB2312"/>
      <w:kern w:val="2"/>
      <w:sz w:val="28"/>
    </w:rPr>
  </w:style>
  <w:style w:type="paragraph" w:customStyle="1" w:styleId="67">
    <w:name w:val="纯文本1"/>
    <w:basedOn w:val="1"/>
    <w:qFormat/>
    <w:uiPriority w:val="0"/>
    <w:pPr>
      <w:autoSpaceDE w:val="0"/>
      <w:autoSpaceDN w:val="0"/>
    </w:pPr>
    <w:rPr>
      <w:rFonts w:ascii="宋体"/>
      <w:sz w:val="24"/>
    </w:rPr>
  </w:style>
  <w:style w:type="paragraph" w:customStyle="1" w:styleId="68">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69">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0">
    <w:name w:val="注"/>
    <w:basedOn w:val="4"/>
    <w:qFormat/>
    <w:uiPriority w:val="0"/>
    <w:pPr>
      <w:spacing w:line="320" w:lineRule="atLeast"/>
      <w:ind w:firstLine="284"/>
    </w:pPr>
    <w:rPr>
      <w:rFonts w:eastAsia="楷体_GB2312"/>
      <w:sz w:val="21"/>
    </w:rPr>
  </w:style>
  <w:style w:type="paragraph" w:customStyle="1" w:styleId="71">
    <w:name w:val="样式 文档正文 Char + 红色"/>
    <w:qFormat/>
    <w:uiPriority w:val="0"/>
    <w:rPr>
      <w:rFonts w:ascii="Times New Roman" w:hAnsi="Times New Roman" w:eastAsia="宋体" w:cs="Times New Roman"/>
      <w:kern w:val="2"/>
      <w:lang w:val="en-US" w:eastAsia="zh-CN" w:bidi="ar-SA"/>
    </w:rPr>
  </w:style>
  <w:style w:type="paragraph" w:customStyle="1" w:styleId="72">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3">
    <w:name w:val="正文文本 字符"/>
    <w:basedOn w:val="35"/>
    <w:link w:val="16"/>
    <w:qFormat/>
    <w:uiPriority w:val="0"/>
    <w:rPr>
      <w:sz w:val="21"/>
    </w:rPr>
  </w:style>
  <w:style w:type="character" w:customStyle="1" w:styleId="74">
    <w:name w:val="正文文本首行缩进 字符"/>
    <w:basedOn w:val="73"/>
    <w:link w:val="32"/>
    <w:qFormat/>
    <w:uiPriority w:val="0"/>
    <w:rPr>
      <w:sz w:val="21"/>
    </w:rPr>
  </w:style>
  <w:style w:type="character" w:customStyle="1" w:styleId="75">
    <w:name w:val="标题 3 字符"/>
    <w:basedOn w:val="35"/>
    <w:link w:val="6"/>
    <w:qFormat/>
    <w:uiPriority w:val="0"/>
    <w:rPr>
      <w:rFonts w:ascii="黑体"/>
      <w:b/>
      <w:sz w:val="36"/>
    </w:rPr>
  </w:style>
  <w:style w:type="character" w:customStyle="1" w:styleId="76">
    <w:name w:val="正文文本缩进 Char"/>
    <w:qFormat/>
    <w:uiPriority w:val="0"/>
    <w:rPr>
      <w:rFonts w:ascii="楷体_GB2312" w:eastAsia="仿宋_GB2312"/>
      <w:kern w:val="2"/>
      <w:sz w:val="30"/>
      <w:szCs w:val="30"/>
    </w:rPr>
  </w:style>
  <w:style w:type="character" w:customStyle="1" w:styleId="77">
    <w:name w:val="正文文本缩进 2 字符"/>
    <w:basedOn w:val="35"/>
    <w:link w:val="22"/>
    <w:qFormat/>
    <w:uiPriority w:val="0"/>
    <w:rPr>
      <w:rFonts w:ascii="宋体"/>
      <w:sz w:val="34"/>
    </w:rPr>
  </w:style>
  <w:style w:type="paragraph" w:customStyle="1" w:styleId="7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0">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1">
    <w:name w:val="标题 4 字符"/>
    <w:basedOn w:val="35"/>
    <w:link w:val="7"/>
    <w:qFormat/>
    <w:uiPriority w:val="0"/>
    <w:rPr>
      <w:rFonts w:ascii="宋体"/>
      <w:b/>
      <w:spacing w:val="4"/>
      <w:sz w:val="32"/>
    </w:rPr>
  </w:style>
  <w:style w:type="character" w:customStyle="1" w:styleId="82">
    <w:name w:val="标题 5 字符"/>
    <w:basedOn w:val="35"/>
    <w:link w:val="8"/>
    <w:qFormat/>
    <w:uiPriority w:val="0"/>
    <w:rPr>
      <w:b/>
      <w:sz w:val="28"/>
    </w:rPr>
  </w:style>
  <w:style w:type="character" w:customStyle="1" w:styleId="83">
    <w:name w:val="标题 2 字符"/>
    <w:basedOn w:val="35"/>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0</TotalTime>
  <ScaleCrop>false</ScaleCrop>
  <LinksUpToDate>false</LinksUpToDate>
  <CharactersWithSpaces>848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2015-03-05T08:48:00Z</cp:lastPrinted>
  <dcterms:modified xsi:type="dcterms:W3CDTF">2020-12-03T08:34:52Z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