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货物</w:t>
      </w:r>
      <w:r>
        <w:rPr>
          <w:rFonts w:hint="eastAsia" w:ascii="方正仿宋_GBK" w:hAnsi="方正仿宋_GBK" w:eastAsia="方正仿宋_GBK" w:cs="方正仿宋_GBK"/>
          <w:b/>
          <w:bCs/>
          <w:sz w:val="32"/>
          <w:szCs w:val="32"/>
          <w:lang w:eastAsia="zh-CN"/>
        </w:rPr>
        <w:t>需求一览表</w:t>
      </w:r>
    </w:p>
    <w:p>
      <w:pPr>
        <w:pStyle w:val="3"/>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项目名称：山东鲁能软件技术有限公司智能电气分公司融合终端核心单元底板采购项目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3"/>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项目编号：ZN2101-0310-JY-WZXYZB-SY09</w:t>
      </w:r>
    </w:p>
    <w:tbl>
      <w:tblPr>
        <w:tblStyle w:val="8"/>
        <w:tblW w:w="14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1170"/>
        <w:gridCol w:w="1050"/>
        <w:gridCol w:w="749"/>
        <w:gridCol w:w="676"/>
        <w:gridCol w:w="1290"/>
        <w:gridCol w:w="705"/>
        <w:gridCol w:w="1275"/>
        <w:gridCol w:w="2111"/>
        <w:gridCol w:w="2662"/>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79"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1170"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物资名称</w:t>
            </w:r>
          </w:p>
        </w:tc>
        <w:tc>
          <w:tcPr>
            <w:tcW w:w="1050"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749"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676"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1290"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交货日期</w:t>
            </w:r>
          </w:p>
        </w:tc>
        <w:tc>
          <w:tcPr>
            <w:tcW w:w="705"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1275"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交货地点</w:t>
            </w:r>
          </w:p>
        </w:tc>
        <w:tc>
          <w:tcPr>
            <w:tcW w:w="2111" w:type="dxa"/>
            <w:shd w:val="clear" w:color="auto" w:fill="auto"/>
            <w:vAlign w:val="center"/>
          </w:tcPr>
          <w:p>
            <w:pPr>
              <w:widowControl/>
              <w:jc w:val="center"/>
              <w:rPr>
                <w:rFonts w:hint="eastAsia" w:ascii="仿宋" w:hAnsi="仿宋" w:eastAsia="仿宋" w:cs="Arial"/>
                <w:b/>
                <w:bCs/>
                <w:color w:val="000000" w:themeColor="text1"/>
                <w:kern w:val="0"/>
                <w:sz w:val="22"/>
                <w:szCs w:val="22"/>
                <w:lang w:val="en-US" w:eastAsia="zh-CN" w:bidi="ar-SA"/>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2662" w:type="dxa"/>
            <w:shd w:val="clear" w:color="auto" w:fill="auto"/>
            <w:vAlign w:val="center"/>
          </w:tcPr>
          <w:p>
            <w:pPr>
              <w:widowControl/>
              <w:jc w:val="center"/>
              <w:rPr>
                <w:rFonts w:hint="eastAsia" w:ascii="仿宋" w:hAnsi="仿宋" w:eastAsia="仿宋" w:cs="Arial"/>
                <w:b/>
                <w:bCs/>
                <w:color w:val="000000" w:themeColor="text1"/>
                <w:kern w:val="0"/>
                <w:sz w:val="22"/>
                <w:szCs w:val="22"/>
                <w:lang w:val="en-US" w:eastAsia="zh-CN" w:bidi="ar-SA"/>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专用业绩要求</w:t>
            </w:r>
          </w:p>
        </w:tc>
        <w:tc>
          <w:tcPr>
            <w:tcW w:w="1125" w:type="dxa"/>
            <w:shd w:val="clear" w:color="auto" w:fill="auto"/>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w:t>
            </w:r>
          </w:p>
          <w:p>
            <w:pPr>
              <w:widowControl/>
              <w:jc w:val="center"/>
              <w:rPr>
                <w:rFonts w:hint="eastAsia" w:ascii="仿宋" w:hAnsi="仿宋" w:eastAsia="仿宋" w:cs="Arial"/>
                <w:b/>
                <w:bCs/>
                <w:color w:val="000000" w:themeColor="text1"/>
                <w:kern w:val="0"/>
                <w:sz w:val="22"/>
                <w:szCs w:val="22"/>
                <w:lang w:val="en-US" w:eastAsia="zh-CN" w:bidi="ar-SA"/>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779" w:type="dxa"/>
            <w:vAlign w:val="center"/>
          </w:tcPr>
          <w:p>
            <w:pPr>
              <w:widowControl/>
              <w:jc w:val="center"/>
              <w:rPr>
                <w:rFonts w:ascii="仿宋" w:hAnsi="仿宋" w:eastAsia="仿宋" w:cs="Arial"/>
                <w:kern w:val="0"/>
                <w:sz w:val="22"/>
                <w:szCs w:val="22"/>
              </w:rPr>
            </w:pPr>
            <w:r>
              <w:rPr>
                <w:rFonts w:hint="eastAsia" w:ascii="仿宋" w:hAnsi="仿宋" w:eastAsia="仿宋" w:cs="Arial"/>
                <w:color w:val="000000"/>
                <w:kern w:val="0"/>
                <w:sz w:val="22"/>
                <w:szCs w:val="22"/>
              </w:rPr>
              <w:t>融合终端核心单元底板采购项目</w:t>
            </w:r>
          </w:p>
        </w:tc>
        <w:tc>
          <w:tcPr>
            <w:tcW w:w="117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color w:val="000000"/>
                <w:kern w:val="0"/>
                <w:sz w:val="22"/>
                <w:szCs w:val="22"/>
              </w:rPr>
              <w:t>核心单元底板1</w:t>
            </w:r>
          </w:p>
        </w:tc>
        <w:tc>
          <w:tcPr>
            <w:tcW w:w="1050"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color w:val="000000" w:themeColor="text1"/>
                <w:kern w:val="0"/>
                <w:sz w:val="22"/>
                <w:szCs w:val="22"/>
                <w14:textFill>
                  <w14:solidFill>
                    <w14:schemeClr w14:val="tx1"/>
                  </w14:solidFill>
                </w14:textFill>
              </w:rPr>
              <w:t>详见技术标准</w:t>
            </w:r>
            <w:bookmarkStart w:id="0" w:name="_GoBack"/>
            <w:bookmarkEnd w:id="0"/>
          </w:p>
        </w:tc>
        <w:tc>
          <w:tcPr>
            <w:tcW w:w="749"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0"/>
              </w:rPr>
              <w:t>块</w:t>
            </w:r>
          </w:p>
        </w:tc>
        <w:tc>
          <w:tcPr>
            <w:tcW w:w="676"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6200</w:t>
            </w:r>
          </w:p>
        </w:tc>
        <w:tc>
          <w:tcPr>
            <w:tcW w:w="1290"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color w:val="000000"/>
                <w:kern w:val="0"/>
                <w:sz w:val="22"/>
                <w:szCs w:val="22"/>
              </w:rPr>
              <w:t>合同签订后13日内</w:t>
            </w:r>
          </w:p>
        </w:tc>
        <w:tc>
          <w:tcPr>
            <w:tcW w:w="705"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0"/>
              </w:rPr>
              <w:t>2年</w:t>
            </w:r>
          </w:p>
        </w:tc>
        <w:tc>
          <w:tcPr>
            <w:tcW w:w="127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0"/>
              </w:rPr>
              <w:t>买方指定仓库地面交货</w:t>
            </w:r>
          </w:p>
        </w:tc>
        <w:tc>
          <w:tcPr>
            <w:tcW w:w="2111" w:type="dxa"/>
            <w:vMerge w:val="restart"/>
            <w:shd w:val="clear" w:color="auto" w:fill="auto"/>
            <w:vAlign w:val="center"/>
          </w:tcPr>
          <w:p>
            <w:pPr>
              <w:widowControl/>
              <w:numPr>
                <w:ilvl w:val="0"/>
                <w:numId w:val="0"/>
              </w:numPr>
              <w:jc w:val="left"/>
              <w:rPr>
                <w:rFonts w:hint="eastAsia"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1.厂商要求：制造商；</w:t>
            </w:r>
          </w:p>
          <w:p>
            <w:pPr>
              <w:widowControl/>
              <w:jc w:val="left"/>
              <w:rPr>
                <w:rFonts w:hint="eastAsia" w:ascii="仿宋" w:hAnsi="仿宋" w:eastAsia="仿宋" w:cs="Arial"/>
                <w:kern w:val="0"/>
                <w:sz w:val="20"/>
                <w:lang w:eastAsia="zh-CN"/>
              </w:rPr>
            </w:pPr>
            <w:r>
              <w:rPr>
                <w:rFonts w:hint="eastAsia" w:ascii="仿宋" w:hAnsi="仿宋" w:eastAsia="仿宋" w:cs="Arial"/>
                <w:kern w:val="0"/>
                <w:sz w:val="22"/>
                <w:szCs w:val="22"/>
                <w:lang w:val="en-US" w:eastAsia="zh-CN"/>
              </w:rPr>
              <w:t>2.认证证书：</w:t>
            </w:r>
            <w:r>
              <w:rPr>
                <w:rFonts w:hint="eastAsia" w:ascii="仿宋" w:hAnsi="仿宋" w:eastAsia="仿宋" w:cs="宋体"/>
                <w:kern w:val="0"/>
                <w:sz w:val="22"/>
                <w:szCs w:val="22"/>
              </w:rPr>
              <w:t>具有有效的ISO9000系列质量保证体系认证证书</w:t>
            </w:r>
            <w:r>
              <w:rPr>
                <w:rFonts w:hint="eastAsia" w:ascii="仿宋" w:hAnsi="仿宋" w:eastAsia="仿宋" w:cs="Arial"/>
                <w:kern w:val="0"/>
                <w:sz w:val="22"/>
                <w:szCs w:val="22"/>
                <w:lang w:eastAsia="zh-CN"/>
              </w:rPr>
              <w:t>。</w:t>
            </w:r>
          </w:p>
        </w:tc>
        <w:tc>
          <w:tcPr>
            <w:tcW w:w="2662" w:type="dxa"/>
            <w:vMerge w:val="restart"/>
            <w:shd w:val="clear" w:color="auto" w:fill="auto"/>
            <w:vAlign w:val="center"/>
          </w:tcPr>
          <w:p>
            <w:pPr>
              <w:widowControl/>
              <w:jc w:val="left"/>
              <w:rPr>
                <w:rFonts w:hint="eastAsia" w:ascii="仿宋" w:hAnsi="仿宋" w:eastAsia="仿宋" w:cs="Arial"/>
                <w:kern w:val="0"/>
                <w:sz w:val="20"/>
                <w:lang w:val="en-US" w:eastAsia="zh-CN"/>
              </w:rPr>
            </w:pPr>
            <w:r>
              <w:rPr>
                <w:rFonts w:hint="eastAsia" w:ascii="仿宋" w:hAnsi="仿宋" w:eastAsia="仿宋" w:cs="Arial"/>
                <w:kern w:val="0"/>
                <w:sz w:val="20"/>
                <w:lang w:val="en-US" w:eastAsia="zh-CN"/>
              </w:rPr>
              <w:t>业绩要求：</w:t>
            </w:r>
            <w:r>
              <w:rPr>
                <w:rFonts w:hint="eastAsia" w:ascii="仿宋" w:hAnsi="仿宋" w:eastAsia="仿宋" w:cs="宋体"/>
                <w:kern w:val="0"/>
                <w:sz w:val="22"/>
                <w:szCs w:val="22"/>
              </w:rPr>
              <w:t>2018年1月1日至投标截止日内</w:t>
            </w:r>
            <w:r>
              <w:rPr>
                <w:rFonts w:hint="eastAsia" w:ascii="仿宋" w:hAnsi="仿宋" w:eastAsia="仿宋" w:cs="Arial"/>
                <w:color w:val="000000"/>
                <w:kern w:val="0"/>
                <w:sz w:val="22"/>
                <w:szCs w:val="22"/>
              </w:rPr>
              <w:t>同类产品累计销售业绩不少于300 万元，业绩必须提供对应的合同复印件。</w:t>
            </w:r>
          </w:p>
        </w:tc>
        <w:tc>
          <w:tcPr>
            <w:tcW w:w="1125" w:type="dxa"/>
            <w:vMerge w:val="restart"/>
            <w:shd w:val="clear" w:color="auto" w:fill="auto"/>
            <w:vAlign w:val="center"/>
          </w:tcPr>
          <w:p>
            <w:pPr>
              <w:widowControl/>
              <w:jc w:val="center"/>
              <w:rPr>
                <w:rFonts w:hint="default" w:ascii="仿宋" w:hAnsi="仿宋" w:eastAsia="仿宋" w:cs="Arial"/>
                <w:kern w:val="0"/>
                <w:sz w:val="20"/>
                <w:lang w:val="en-US" w:eastAsia="zh-CN"/>
              </w:rPr>
            </w:pPr>
            <w:r>
              <w:rPr>
                <w:rFonts w:hint="eastAsia" w:ascii="仿宋" w:hAnsi="仿宋" w:eastAsia="仿宋" w:cs="Arial"/>
                <w:kern w:val="0"/>
                <w:sz w:val="20"/>
                <w:lang w:val="en-US" w:eastAsia="zh-CN"/>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779" w:type="dxa"/>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融合终端核心单元底板采购项目</w:t>
            </w:r>
          </w:p>
        </w:tc>
        <w:tc>
          <w:tcPr>
            <w:tcW w:w="1170" w:type="dxa"/>
            <w:shd w:val="clear" w:color="auto" w:fill="auto"/>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核心单元底板2</w:t>
            </w:r>
          </w:p>
        </w:tc>
        <w:tc>
          <w:tcPr>
            <w:tcW w:w="1050" w:type="dxa"/>
            <w:shd w:val="clear" w:color="auto" w:fill="auto"/>
            <w:vAlign w:val="center"/>
          </w:tcPr>
          <w:p>
            <w:pPr>
              <w:widowControl/>
              <w:jc w:val="left"/>
              <w:rPr>
                <w:rFonts w:ascii="仿宋" w:hAnsi="仿宋" w:eastAsia="仿宋" w:cs="Arial"/>
                <w:color w:val="000000"/>
                <w:kern w:val="0"/>
                <w:sz w:val="20"/>
              </w:rPr>
            </w:pPr>
            <w:r>
              <w:rPr>
                <w:rFonts w:hint="eastAsia" w:ascii="仿宋" w:hAnsi="仿宋" w:eastAsia="仿宋" w:cs="Arial"/>
                <w:color w:val="000000" w:themeColor="text1"/>
                <w:kern w:val="0"/>
                <w:sz w:val="22"/>
                <w:szCs w:val="22"/>
                <w14:textFill>
                  <w14:solidFill>
                    <w14:schemeClr w14:val="tx1"/>
                  </w14:solidFill>
                </w14:textFill>
              </w:rPr>
              <w:t>详见技术标准</w:t>
            </w:r>
          </w:p>
        </w:tc>
        <w:tc>
          <w:tcPr>
            <w:tcW w:w="749"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块</w:t>
            </w:r>
          </w:p>
        </w:tc>
        <w:tc>
          <w:tcPr>
            <w:tcW w:w="676"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500</w:t>
            </w:r>
          </w:p>
        </w:tc>
        <w:tc>
          <w:tcPr>
            <w:tcW w:w="1290" w:type="dxa"/>
            <w:shd w:val="clear" w:color="auto" w:fill="auto"/>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合同签订后13日内</w:t>
            </w:r>
          </w:p>
        </w:tc>
        <w:tc>
          <w:tcPr>
            <w:tcW w:w="705" w:type="dxa"/>
            <w:vAlign w:val="center"/>
          </w:tcPr>
          <w:p>
            <w:pPr>
              <w:widowControl/>
              <w:jc w:val="center"/>
              <w:rPr>
                <w:rFonts w:ascii="仿宋" w:hAnsi="仿宋" w:eastAsia="仿宋" w:cs="Arial"/>
                <w:kern w:val="0"/>
                <w:sz w:val="20"/>
              </w:rPr>
            </w:pPr>
            <w:r>
              <w:rPr>
                <w:rFonts w:hint="eastAsia" w:ascii="仿宋" w:hAnsi="仿宋" w:eastAsia="仿宋" w:cs="Arial"/>
                <w:kern w:val="0"/>
                <w:sz w:val="20"/>
              </w:rPr>
              <w:t>2年</w:t>
            </w:r>
          </w:p>
        </w:tc>
        <w:tc>
          <w:tcPr>
            <w:tcW w:w="1275" w:type="dxa"/>
            <w:shd w:val="clear" w:color="auto" w:fill="auto"/>
            <w:vAlign w:val="center"/>
          </w:tcPr>
          <w:p>
            <w:pPr>
              <w:widowControl/>
              <w:jc w:val="center"/>
              <w:rPr>
                <w:rFonts w:ascii="仿宋" w:hAnsi="仿宋" w:eastAsia="仿宋" w:cs="Arial"/>
                <w:kern w:val="0"/>
                <w:sz w:val="20"/>
              </w:rPr>
            </w:pPr>
            <w:r>
              <w:rPr>
                <w:rFonts w:hint="eastAsia" w:ascii="仿宋" w:hAnsi="仿宋" w:eastAsia="仿宋" w:cs="Arial"/>
                <w:kern w:val="0"/>
                <w:sz w:val="20"/>
              </w:rPr>
              <w:t>买方指定仓库地面交货</w:t>
            </w:r>
          </w:p>
        </w:tc>
        <w:tc>
          <w:tcPr>
            <w:tcW w:w="2111" w:type="dxa"/>
            <w:vMerge w:val="continue"/>
            <w:tcBorders/>
            <w:shd w:val="clear" w:color="auto" w:fill="auto"/>
            <w:vAlign w:val="center"/>
          </w:tcPr>
          <w:p>
            <w:pPr>
              <w:widowControl/>
              <w:jc w:val="center"/>
              <w:rPr>
                <w:rFonts w:hint="eastAsia" w:ascii="仿宋" w:hAnsi="仿宋" w:eastAsia="仿宋" w:cs="Arial"/>
                <w:kern w:val="0"/>
                <w:sz w:val="20"/>
              </w:rPr>
            </w:pPr>
          </w:p>
        </w:tc>
        <w:tc>
          <w:tcPr>
            <w:tcW w:w="2662" w:type="dxa"/>
            <w:vMerge w:val="continue"/>
            <w:tcBorders/>
            <w:shd w:val="clear" w:color="auto" w:fill="auto"/>
            <w:vAlign w:val="center"/>
          </w:tcPr>
          <w:p>
            <w:pPr>
              <w:widowControl/>
              <w:jc w:val="center"/>
              <w:rPr>
                <w:rFonts w:hint="eastAsia" w:ascii="仿宋" w:hAnsi="仿宋" w:eastAsia="仿宋" w:cs="Arial"/>
                <w:kern w:val="0"/>
                <w:sz w:val="20"/>
              </w:rPr>
            </w:pPr>
          </w:p>
        </w:tc>
        <w:tc>
          <w:tcPr>
            <w:tcW w:w="1125" w:type="dxa"/>
            <w:vMerge w:val="continue"/>
            <w:tcBorders/>
            <w:shd w:val="clear" w:color="auto" w:fill="auto"/>
            <w:vAlign w:val="center"/>
          </w:tcPr>
          <w:p>
            <w:pPr>
              <w:widowControl/>
              <w:jc w:val="center"/>
              <w:rPr>
                <w:rFonts w:hint="eastAsia" w:ascii="仿宋" w:hAnsi="仿宋" w:eastAsia="仿宋" w:cs="Arial"/>
                <w:kern w:val="0"/>
                <w:sz w:val="20"/>
              </w:rPr>
            </w:pPr>
          </w:p>
        </w:tc>
      </w:tr>
    </w:tbl>
    <w:p>
      <w:pPr>
        <w:widowControl/>
        <w:rPr>
          <w:rFonts w:hint="eastAsia" w:ascii="仿宋" w:hAnsi="仿宋" w:eastAsia="仿宋" w:cs="Arial"/>
          <w:kern w:val="0"/>
          <w:sz w:val="22"/>
          <w:szCs w:val="22"/>
        </w:rPr>
      </w:pPr>
      <w:r>
        <w:rPr>
          <w:rFonts w:hint="eastAsia" w:ascii="仿宋" w:hAnsi="仿宋" w:eastAsia="仿宋"/>
          <w:sz w:val="22"/>
          <w:szCs w:val="22"/>
        </w:rPr>
        <w:t>具体供货不局限于上述产品。应包括上述产品相关配件，类似升级产品。</w:t>
      </w:r>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lang w:eastAsia="zh-CN"/>
        </w:rPr>
      </w:pPr>
      <w:r>
        <w:rPr>
          <w:rFonts w:hint="eastAsia" w:ascii="仿宋" w:hAnsi="仿宋" w:eastAsia="仿宋"/>
          <w:sz w:val="22"/>
          <w:szCs w:val="22"/>
        </w:rPr>
        <w:t>2.投标文件中提供的证明材料复印件应复印清晰、可辨认且不得遮盖、涂抹，否则视为无效。</w:t>
      </w:r>
    </w:p>
    <w:sectPr>
      <w:footerReference r:id="rId3" w:type="default"/>
      <w:pgSz w:w="16838" w:h="11906" w:orient="landscape"/>
      <w:pgMar w:top="110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22526FC"/>
    <w:rsid w:val="02FD38D9"/>
    <w:rsid w:val="06044745"/>
    <w:rsid w:val="080009FA"/>
    <w:rsid w:val="0A4424C4"/>
    <w:rsid w:val="0C7B70CD"/>
    <w:rsid w:val="0D59143A"/>
    <w:rsid w:val="0FB8241C"/>
    <w:rsid w:val="0FC35E16"/>
    <w:rsid w:val="108F1101"/>
    <w:rsid w:val="11235341"/>
    <w:rsid w:val="157A6411"/>
    <w:rsid w:val="1A470395"/>
    <w:rsid w:val="1C484EDE"/>
    <w:rsid w:val="1D257E85"/>
    <w:rsid w:val="1D544F92"/>
    <w:rsid w:val="22A54ADD"/>
    <w:rsid w:val="28670E82"/>
    <w:rsid w:val="2A102A40"/>
    <w:rsid w:val="2DA048C3"/>
    <w:rsid w:val="307A5B8E"/>
    <w:rsid w:val="31F35F98"/>
    <w:rsid w:val="33AA648F"/>
    <w:rsid w:val="370C6563"/>
    <w:rsid w:val="39DC1608"/>
    <w:rsid w:val="3A946D05"/>
    <w:rsid w:val="3A963A95"/>
    <w:rsid w:val="3C4640B3"/>
    <w:rsid w:val="3D1F193C"/>
    <w:rsid w:val="3DA0516C"/>
    <w:rsid w:val="3EF959B6"/>
    <w:rsid w:val="40696726"/>
    <w:rsid w:val="42970BA5"/>
    <w:rsid w:val="43DB1FAB"/>
    <w:rsid w:val="46B8064E"/>
    <w:rsid w:val="47467ECC"/>
    <w:rsid w:val="48533871"/>
    <w:rsid w:val="4E484849"/>
    <w:rsid w:val="4F85749E"/>
    <w:rsid w:val="502535F1"/>
    <w:rsid w:val="525E03F7"/>
    <w:rsid w:val="54A702DC"/>
    <w:rsid w:val="55E74BB9"/>
    <w:rsid w:val="56276803"/>
    <w:rsid w:val="58116F9F"/>
    <w:rsid w:val="58622F97"/>
    <w:rsid w:val="5F615B03"/>
    <w:rsid w:val="603936ED"/>
    <w:rsid w:val="607812DE"/>
    <w:rsid w:val="639D1AF3"/>
    <w:rsid w:val="65EF4057"/>
    <w:rsid w:val="66325715"/>
    <w:rsid w:val="66577A2C"/>
    <w:rsid w:val="67FD59E7"/>
    <w:rsid w:val="6ABE6E44"/>
    <w:rsid w:val="6B443016"/>
    <w:rsid w:val="6BAE3BFD"/>
    <w:rsid w:val="6D58589D"/>
    <w:rsid w:val="6E403B0D"/>
    <w:rsid w:val="71F938CE"/>
    <w:rsid w:val="72791282"/>
    <w:rsid w:val="72B50A37"/>
    <w:rsid w:val="732847B9"/>
    <w:rsid w:val="7341307D"/>
    <w:rsid w:val="758418BF"/>
    <w:rsid w:val="79575DB3"/>
    <w:rsid w:val="79D26E4D"/>
    <w:rsid w:val="7A000F32"/>
    <w:rsid w:val="7A3A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tabs>
        <w:tab w:val="left" w:pos="680"/>
      </w:tabs>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4">
    <w:name w:val="Plain Text"/>
    <w:basedOn w:val="1"/>
    <w:qFormat/>
    <w:uiPriority w:val="0"/>
    <w:rPr>
      <w:rFonts w:ascii="宋体"/>
      <w:kern w:val="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2"/>
    <w:qFormat/>
    <w:uiPriority w:val="99"/>
    <w:pPr>
      <w:ind w:firstLine="420" w:firstLineChars="1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paragraph" w:customStyle="1" w:styleId="12">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DELL</cp:lastModifiedBy>
  <cp:lastPrinted>2020-04-20T07:12:00Z</cp:lastPrinted>
  <dcterms:modified xsi:type="dcterms:W3CDTF">2021-03-10T07:01:10Z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