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2"/>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项目名称：山东鲁能软件技术有限公司智能电气分公司组装式模块电源设备采购项目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2"/>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项目编号：ZN21W3-0319-JY-WZXYJT-SY09</w:t>
      </w:r>
    </w:p>
    <w:tbl>
      <w:tblPr>
        <w:tblStyle w:val="8"/>
        <w:tblW w:w="45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853"/>
        <w:gridCol w:w="1237"/>
        <w:gridCol w:w="418"/>
        <w:gridCol w:w="532"/>
        <w:gridCol w:w="892"/>
        <w:gridCol w:w="873"/>
        <w:gridCol w:w="893"/>
        <w:gridCol w:w="3949"/>
        <w:gridCol w:w="1975"/>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76"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315"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物资名称</w:t>
            </w:r>
          </w:p>
        </w:tc>
        <w:tc>
          <w:tcPr>
            <w:tcW w:w="457"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主要技术要求</w:t>
            </w:r>
          </w:p>
        </w:tc>
        <w:tc>
          <w:tcPr>
            <w:tcW w:w="154"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196"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329"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交货</w:t>
            </w:r>
          </w:p>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日期</w:t>
            </w:r>
          </w:p>
        </w:tc>
        <w:tc>
          <w:tcPr>
            <w:tcW w:w="322"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329"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交货地点</w:t>
            </w:r>
          </w:p>
        </w:tc>
        <w:tc>
          <w:tcPr>
            <w:tcW w:w="1459" w:type="pct"/>
            <w:shd w:val="clear" w:color="auto" w:fill="auto"/>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729" w:type="pct"/>
            <w:shd w:val="clear" w:color="auto" w:fill="auto"/>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429" w:type="pct"/>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trPr>
        <w:tc>
          <w:tcPr>
            <w:tcW w:w="276"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组装式模块电源设备采购项目</w:t>
            </w:r>
          </w:p>
        </w:tc>
        <w:tc>
          <w:tcPr>
            <w:tcW w:w="315"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组装式模块电源设备</w:t>
            </w:r>
          </w:p>
        </w:tc>
        <w:tc>
          <w:tcPr>
            <w:tcW w:w="457" w:type="pct"/>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输入AC380V,直流DC220V；输出AC220V；按照提供的柜体样式安装配线</w:t>
            </w:r>
          </w:p>
        </w:tc>
        <w:tc>
          <w:tcPr>
            <w:tcW w:w="154" w:type="pct"/>
            <w:shd w:val="clear" w:color="000000" w:fill="FFFFFF"/>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套</w:t>
            </w:r>
          </w:p>
        </w:tc>
        <w:tc>
          <w:tcPr>
            <w:tcW w:w="196" w:type="pct"/>
            <w:shd w:val="clear" w:color="000000" w:fill="FFFFFF"/>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w:t>
            </w:r>
            <w:r>
              <w:rPr>
                <w:rFonts w:ascii="仿宋" w:hAnsi="仿宋" w:eastAsia="仿宋" w:cs="Arial"/>
                <w:color w:val="000000" w:themeColor="text1"/>
                <w:kern w:val="0"/>
                <w:sz w:val="22"/>
                <w:szCs w:val="22"/>
                <w14:textFill>
                  <w14:solidFill>
                    <w14:schemeClr w14:val="tx1"/>
                  </w14:solidFill>
                </w14:textFill>
              </w:rPr>
              <w:t>6</w:t>
            </w:r>
          </w:p>
        </w:tc>
        <w:tc>
          <w:tcPr>
            <w:tcW w:w="329" w:type="pct"/>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接到供货通知后</w:t>
            </w:r>
            <w:r>
              <w:rPr>
                <w:rFonts w:ascii="仿宋" w:hAnsi="仿宋" w:eastAsia="仿宋" w:cs="Arial"/>
                <w:color w:val="000000" w:themeColor="text1"/>
                <w:kern w:val="0"/>
                <w:sz w:val="22"/>
                <w:szCs w:val="22"/>
                <w14:textFill>
                  <w14:solidFill>
                    <w14:schemeClr w14:val="tx1"/>
                  </w14:solidFill>
                </w14:textFill>
              </w:rPr>
              <w:t>20</w:t>
            </w:r>
            <w:r>
              <w:rPr>
                <w:rFonts w:hint="eastAsia" w:ascii="仿宋" w:hAnsi="仿宋" w:eastAsia="仿宋" w:cs="Arial"/>
                <w:color w:val="000000" w:themeColor="text1"/>
                <w:kern w:val="0"/>
                <w:sz w:val="22"/>
                <w:szCs w:val="22"/>
                <w14:textFill>
                  <w14:solidFill>
                    <w14:schemeClr w14:val="tx1"/>
                  </w14:solidFill>
                </w14:textFill>
              </w:rPr>
              <w:t>日内</w:t>
            </w:r>
          </w:p>
        </w:tc>
        <w:tc>
          <w:tcPr>
            <w:tcW w:w="322"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kern w:val="0"/>
                <w:sz w:val="22"/>
                <w:szCs w:val="22"/>
              </w:rPr>
              <w:t>投运后3年</w:t>
            </w:r>
          </w:p>
        </w:tc>
        <w:tc>
          <w:tcPr>
            <w:tcW w:w="329" w:type="pct"/>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买方指定仓库地面交货</w:t>
            </w:r>
          </w:p>
        </w:tc>
        <w:tc>
          <w:tcPr>
            <w:tcW w:w="1459" w:type="pct"/>
            <w:shd w:val="clear" w:color="auto" w:fill="auto"/>
            <w:vAlign w:val="center"/>
          </w:tcPr>
          <w:p>
            <w:pPr>
              <w:widowControl/>
              <w:jc w:val="left"/>
              <w:rPr>
                <w:rFonts w:hint="eastAsia" w:ascii="仿宋" w:hAnsi="仿宋" w:eastAsia="仿宋" w:cs="宋体"/>
                <w:kern w:val="0"/>
                <w:sz w:val="22"/>
                <w:szCs w:val="22"/>
              </w:rPr>
            </w:pPr>
            <w:r>
              <w:rPr>
                <w:rFonts w:hint="eastAsia" w:ascii="仿宋" w:hAnsi="仿宋" w:eastAsia="仿宋" w:cs="宋体"/>
                <w:kern w:val="0"/>
                <w:sz w:val="22"/>
                <w:szCs w:val="22"/>
                <w:lang w:val="en-US" w:eastAsia="zh-CN"/>
              </w:rPr>
              <w:t>1、</w:t>
            </w:r>
            <w:r>
              <w:rPr>
                <w:rFonts w:hint="eastAsia" w:ascii="仿宋" w:hAnsi="仿宋" w:eastAsia="仿宋" w:cs="宋体"/>
                <w:kern w:val="0"/>
                <w:sz w:val="22"/>
                <w:szCs w:val="22"/>
              </w:rPr>
              <w:t>厂商要求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制造商或代理商</w:t>
            </w:r>
          </w:p>
          <w:p>
            <w:pPr>
              <w:widowControl/>
              <w:jc w:val="left"/>
              <w:rPr>
                <w:rFonts w:hint="eastAsia" w:ascii="仿宋" w:hAnsi="仿宋" w:eastAsia="仿宋" w:cs="宋体"/>
                <w:kern w:val="0"/>
                <w:sz w:val="22"/>
                <w:szCs w:val="22"/>
              </w:rPr>
            </w:pPr>
            <w:r>
              <w:rPr>
                <w:rFonts w:hint="eastAsia" w:ascii="仿宋" w:hAnsi="仿宋" w:eastAsia="仿宋" w:cs="宋体"/>
                <w:kern w:val="0"/>
                <w:sz w:val="22"/>
                <w:szCs w:val="22"/>
                <w:lang w:val="en-US" w:eastAsia="zh-CN"/>
              </w:rPr>
              <w:t>2、</w:t>
            </w:r>
            <w:r>
              <w:rPr>
                <w:rFonts w:hint="eastAsia" w:ascii="仿宋" w:hAnsi="仿宋" w:eastAsia="仿宋" w:cs="宋体"/>
                <w:kern w:val="0"/>
                <w:sz w:val="22"/>
                <w:szCs w:val="22"/>
              </w:rPr>
              <w:t>认证证书</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制造商提供有效的ISO9000系列质量保证体系认证证书，代理商须提供制造商有效的ISO9000系列质量保证体系认证证书。</w:t>
            </w:r>
          </w:p>
          <w:p>
            <w:pPr>
              <w:widowControl/>
              <w:jc w:val="left"/>
              <w:rPr>
                <w:rFonts w:hint="eastAsia" w:ascii="仿宋" w:hAnsi="仿宋" w:eastAsia="仿宋" w:cs="宋体"/>
                <w:kern w:val="0"/>
                <w:sz w:val="22"/>
                <w:szCs w:val="22"/>
              </w:rPr>
            </w:pPr>
            <w:r>
              <w:rPr>
                <w:rFonts w:hint="eastAsia" w:ascii="仿宋" w:hAnsi="仿宋" w:eastAsia="仿宋" w:cs="宋体"/>
                <w:kern w:val="0"/>
                <w:sz w:val="22"/>
                <w:szCs w:val="22"/>
                <w:lang w:val="en-US" w:eastAsia="zh-CN"/>
              </w:rPr>
              <w:t>3、</w:t>
            </w:r>
            <w:r>
              <w:rPr>
                <w:rFonts w:hint="eastAsia" w:ascii="仿宋" w:hAnsi="仿宋" w:eastAsia="仿宋" w:cs="宋体"/>
                <w:kern w:val="0"/>
                <w:sz w:val="22"/>
                <w:szCs w:val="22"/>
              </w:rPr>
              <w:t>产品型式试验报告或检测报告或鉴定报告</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提供同系列第三方权威检测机构的有效的检测报告</w:t>
            </w:r>
          </w:p>
          <w:p>
            <w:pPr>
              <w:widowControl/>
              <w:jc w:val="left"/>
              <w:rPr>
                <w:rFonts w:hint="eastAsia" w:ascii="仿宋" w:hAnsi="仿宋" w:eastAsia="仿宋" w:cs="宋体"/>
                <w:kern w:val="0"/>
                <w:sz w:val="22"/>
                <w:szCs w:val="22"/>
                <w:lang w:eastAsia="zh-CN"/>
              </w:rPr>
            </w:pPr>
            <w:r>
              <w:rPr>
                <w:rFonts w:hint="eastAsia" w:ascii="仿宋" w:hAnsi="仿宋" w:eastAsia="仿宋" w:cs="宋体"/>
                <w:kern w:val="0"/>
                <w:sz w:val="22"/>
                <w:szCs w:val="22"/>
              </w:rPr>
              <w:t>备注</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代理商需提供制造商授权函及制造商出具的质保函</w:t>
            </w:r>
          </w:p>
        </w:tc>
        <w:tc>
          <w:tcPr>
            <w:tcW w:w="729" w:type="pct"/>
            <w:shd w:val="clear" w:color="auto" w:fill="auto"/>
            <w:vAlign w:val="center"/>
          </w:tcPr>
          <w:p>
            <w:pPr>
              <w:widowControl/>
              <w:jc w:val="left"/>
              <w:rPr>
                <w:rFonts w:hint="eastAsia" w:ascii="仿宋" w:hAnsi="仿宋" w:eastAsia="仿宋" w:cs="宋体"/>
                <w:kern w:val="0"/>
                <w:sz w:val="22"/>
                <w:szCs w:val="22"/>
                <w:lang w:eastAsia="zh-CN"/>
              </w:rPr>
            </w:pPr>
            <w:r>
              <w:rPr>
                <w:rFonts w:hint="eastAsia" w:ascii="仿宋" w:hAnsi="仿宋" w:eastAsia="仿宋" w:cs="宋体"/>
                <w:kern w:val="0"/>
                <w:sz w:val="22"/>
                <w:szCs w:val="22"/>
              </w:rPr>
              <w:t>业绩要求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制造商：近三年同类产品累计销售业绩不少于50</w:t>
            </w:r>
            <w:r>
              <w:rPr>
                <w:rFonts w:hint="eastAsia" w:ascii="仿宋" w:hAnsi="仿宋" w:eastAsia="仿宋" w:cs="宋体"/>
                <w:kern w:val="0"/>
                <w:sz w:val="22"/>
                <w:szCs w:val="22"/>
              </w:rPr>
              <w:t>万；代理商：近三年同类产品累计销售业绩不少于50</w:t>
            </w:r>
            <w:r>
              <w:rPr>
                <w:rFonts w:hint="eastAsia" w:ascii="仿宋" w:hAnsi="仿宋" w:eastAsia="仿宋" w:cs="宋体"/>
                <w:kern w:val="0"/>
                <w:sz w:val="22"/>
                <w:szCs w:val="22"/>
              </w:rPr>
              <w:t>万。注：业绩必须提供对应的合同复印件。</w:t>
            </w:r>
          </w:p>
        </w:tc>
        <w:tc>
          <w:tcPr>
            <w:tcW w:w="429" w:type="pct"/>
            <w:shd w:val="clear" w:color="auto" w:fill="auto"/>
            <w:vAlign w:val="center"/>
          </w:tcPr>
          <w:p>
            <w:pPr>
              <w:widowControl/>
              <w:jc w:val="center"/>
              <w:rPr>
                <w:rFonts w:hint="default" w:ascii="仿宋" w:hAnsi="仿宋" w:eastAsia="仿宋" w:cs="Arial"/>
                <w:color w:val="000000" w:themeColor="text1"/>
                <w:kern w:val="0"/>
                <w:sz w:val="22"/>
                <w:szCs w:val="22"/>
                <w:lang w:val="en-US" w:eastAsia="zh-CN"/>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1.5</w:t>
            </w:r>
            <w:bookmarkStart w:id="0" w:name="_GoBack"/>
            <w:bookmarkEnd w:id="0"/>
          </w:p>
        </w:tc>
      </w:tr>
    </w:tbl>
    <w:p>
      <w:pPr>
        <w:rPr>
          <w:rFonts w:hint="eastAsia"/>
          <w:lang w:val="en-US" w:eastAsia="zh-CN"/>
        </w:rPr>
      </w:pPr>
    </w:p>
    <w:p>
      <w:pPr>
        <w:widowControl/>
        <w:rPr>
          <w:rFonts w:hint="eastAsia" w:ascii="仿宋" w:hAnsi="仿宋" w:eastAsia="仿宋" w:cs="Arial"/>
          <w:kern w:val="0"/>
          <w:sz w:val="22"/>
          <w:szCs w:val="22"/>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hint="eastAsia"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6044745"/>
    <w:rsid w:val="080009FA"/>
    <w:rsid w:val="0A4424C4"/>
    <w:rsid w:val="0C7B70CD"/>
    <w:rsid w:val="0D59143A"/>
    <w:rsid w:val="0FB8241C"/>
    <w:rsid w:val="108F1101"/>
    <w:rsid w:val="11235341"/>
    <w:rsid w:val="1A470395"/>
    <w:rsid w:val="1C077102"/>
    <w:rsid w:val="1C484EDE"/>
    <w:rsid w:val="1D257E85"/>
    <w:rsid w:val="1D544F92"/>
    <w:rsid w:val="22A54ADD"/>
    <w:rsid w:val="2A102A40"/>
    <w:rsid w:val="2DA048C3"/>
    <w:rsid w:val="307A5B8E"/>
    <w:rsid w:val="31F35F98"/>
    <w:rsid w:val="33AA648F"/>
    <w:rsid w:val="39DC1608"/>
    <w:rsid w:val="3A946D05"/>
    <w:rsid w:val="3A963A95"/>
    <w:rsid w:val="3C4640B3"/>
    <w:rsid w:val="3D1F193C"/>
    <w:rsid w:val="3DA0516C"/>
    <w:rsid w:val="3EF959B6"/>
    <w:rsid w:val="42970BA5"/>
    <w:rsid w:val="43DB1FAB"/>
    <w:rsid w:val="47467ECC"/>
    <w:rsid w:val="48533871"/>
    <w:rsid w:val="4E484849"/>
    <w:rsid w:val="4F85749E"/>
    <w:rsid w:val="502535F1"/>
    <w:rsid w:val="525E03F7"/>
    <w:rsid w:val="54A702DC"/>
    <w:rsid w:val="55E74BB9"/>
    <w:rsid w:val="56276803"/>
    <w:rsid w:val="58116F9F"/>
    <w:rsid w:val="58622F97"/>
    <w:rsid w:val="5F615B03"/>
    <w:rsid w:val="607812DE"/>
    <w:rsid w:val="65EF4057"/>
    <w:rsid w:val="66325715"/>
    <w:rsid w:val="66577A2C"/>
    <w:rsid w:val="67FD59E7"/>
    <w:rsid w:val="6ABE6E44"/>
    <w:rsid w:val="6B62701B"/>
    <w:rsid w:val="6D58589D"/>
    <w:rsid w:val="6E403B0D"/>
    <w:rsid w:val="71F938CE"/>
    <w:rsid w:val="72791282"/>
    <w:rsid w:val="72B50A37"/>
    <w:rsid w:val="732847B9"/>
    <w:rsid w:val="7341307D"/>
    <w:rsid w:val="758418BF"/>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Plain Text"/>
    <w:basedOn w:val="1"/>
    <w:qFormat/>
    <w:uiPriority w:val="0"/>
    <w:rPr>
      <w:rFonts w:ascii="宋体"/>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99"/>
    <w:pPr>
      <w:ind w:firstLine="420" w:firstLineChars="1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Administrator</cp:lastModifiedBy>
  <cp:lastPrinted>2020-04-20T07:12:00Z</cp:lastPrinted>
  <dcterms:modified xsi:type="dcterms:W3CDTF">2021-03-19T09:24:20Z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B7D55DC478EC493692AC6421BAA17375</vt:lpwstr>
  </property>
</Properties>
</file>