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ascii="仿宋" w:hAnsi="仿宋" w:eastAsia="仿宋"/>
          <w:b/>
          <w:color w:val="auto"/>
          <w:sz w:val="24"/>
          <w:szCs w:val="24"/>
        </w:rPr>
      </w:pPr>
      <w:r>
        <w:rPr>
          <w:rFonts w:hint="eastAsia" w:ascii="仿宋" w:hAnsi="仿宋" w:eastAsia="仿宋"/>
          <w:b/>
          <w:color w:val="auto"/>
          <w:sz w:val="24"/>
          <w:szCs w:val="24"/>
        </w:rPr>
        <w:t xml:space="preserve">附件1 </w:t>
      </w:r>
      <w:bookmarkStart w:id="1" w:name="_GoBack"/>
      <w:bookmarkEnd w:id="1"/>
      <w:r>
        <w:rPr>
          <w:rFonts w:hint="eastAsia" w:ascii="仿宋" w:hAnsi="仿宋" w:eastAsia="仿宋"/>
          <w:b/>
          <w:color w:val="auto"/>
          <w:sz w:val="24"/>
          <w:szCs w:val="24"/>
        </w:rPr>
        <w:t xml:space="preserve">  招标需求一览表</w:t>
      </w:r>
    </w:p>
    <w:tbl>
      <w:tblPr>
        <w:tblStyle w:val="7"/>
        <w:tblW w:w="13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948"/>
        <w:gridCol w:w="2250"/>
        <w:gridCol w:w="545"/>
        <w:gridCol w:w="750"/>
        <w:gridCol w:w="846"/>
        <w:gridCol w:w="777"/>
        <w:gridCol w:w="760"/>
        <w:gridCol w:w="2361"/>
        <w:gridCol w:w="207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164" w:type="dxa"/>
            <w:vAlign w:val="center"/>
          </w:tcPr>
          <w:p>
            <w:pPr>
              <w:widowControl/>
              <w:spacing w:line="240" w:lineRule="auto"/>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项目名称</w:t>
            </w:r>
          </w:p>
        </w:tc>
        <w:tc>
          <w:tcPr>
            <w:tcW w:w="948" w:type="dxa"/>
            <w:shd w:val="clear" w:color="auto" w:fill="auto"/>
            <w:vAlign w:val="center"/>
          </w:tcPr>
          <w:p>
            <w:pPr>
              <w:widowControl/>
              <w:spacing w:line="240" w:lineRule="auto"/>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物资名称</w:t>
            </w:r>
          </w:p>
        </w:tc>
        <w:tc>
          <w:tcPr>
            <w:tcW w:w="2250" w:type="dxa"/>
            <w:shd w:val="clear" w:color="auto" w:fill="auto"/>
            <w:vAlign w:val="center"/>
          </w:tcPr>
          <w:p>
            <w:pPr>
              <w:widowControl/>
              <w:spacing w:line="240" w:lineRule="auto"/>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主要技术要求</w:t>
            </w:r>
          </w:p>
        </w:tc>
        <w:tc>
          <w:tcPr>
            <w:tcW w:w="545" w:type="dxa"/>
            <w:shd w:val="clear" w:color="auto" w:fill="auto"/>
            <w:vAlign w:val="center"/>
          </w:tcPr>
          <w:p>
            <w:pPr>
              <w:widowControl/>
              <w:spacing w:line="240" w:lineRule="auto"/>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单位</w:t>
            </w:r>
          </w:p>
        </w:tc>
        <w:tc>
          <w:tcPr>
            <w:tcW w:w="750" w:type="dxa"/>
            <w:shd w:val="clear" w:color="auto" w:fill="auto"/>
            <w:vAlign w:val="center"/>
          </w:tcPr>
          <w:p>
            <w:pPr>
              <w:widowControl/>
              <w:spacing w:line="240" w:lineRule="auto"/>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数量</w:t>
            </w:r>
          </w:p>
        </w:tc>
        <w:tc>
          <w:tcPr>
            <w:tcW w:w="846" w:type="dxa"/>
            <w:shd w:val="clear" w:color="auto" w:fill="auto"/>
            <w:vAlign w:val="center"/>
          </w:tcPr>
          <w:p>
            <w:pPr>
              <w:widowControl/>
              <w:spacing w:line="240" w:lineRule="auto"/>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交货日期</w:t>
            </w:r>
          </w:p>
        </w:tc>
        <w:tc>
          <w:tcPr>
            <w:tcW w:w="777" w:type="dxa"/>
            <w:vAlign w:val="center"/>
          </w:tcPr>
          <w:p>
            <w:pPr>
              <w:widowControl/>
              <w:spacing w:line="240" w:lineRule="auto"/>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质保期</w:t>
            </w:r>
          </w:p>
        </w:tc>
        <w:tc>
          <w:tcPr>
            <w:tcW w:w="760" w:type="dxa"/>
            <w:shd w:val="clear" w:color="auto" w:fill="auto"/>
            <w:vAlign w:val="center"/>
          </w:tcPr>
          <w:p>
            <w:pPr>
              <w:widowControl/>
              <w:spacing w:line="240" w:lineRule="auto"/>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交货地点</w:t>
            </w:r>
          </w:p>
        </w:tc>
        <w:tc>
          <w:tcPr>
            <w:tcW w:w="2361" w:type="dxa"/>
            <w:shd w:val="clear" w:color="auto" w:fill="auto"/>
            <w:vAlign w:val="center"/>
          </w:tcPr>
          <w:p>
            <w:pPr>
              <w:widowControl/>
              <w:spacing w:line="240" w:lineRule="auto"/>
              <w:jc w:val="center"/>
              <w:rPr>
                <w:rFonts w:hint="eastAsia" w:ascii="仿宋" w:hAnsi="仿宋" w:eastAsia="仿宋" w:cs="Arial"/>
                <w:b/>
                <w:bCs/>
                <w:color w:val="auto"/>
                <w:kern w:val="0"/>
                <w:sz w:val="22"/>
                <w:szCs w:val="22"/>
              </w:rPr>
            </w:pPr>
            <w:r>
              <w:rPr>
                <w:rFonts w:hint="eastAsia" w:ascii="仿宋" w:hAnsi="仿宋" w:eastAsia="仿宋" w:cs="Arial"/>
                <w:b/>
                <w:bCs/>
                <w:color w:val="000000"/>
                <w:sz w:val="22"/>
                <w:szCs w:val="22"/>
              </w:rPr>
              <w:t>专用资质要求</w:t>
            </w:r>
          </w:p>
        </w:tc>
        <w:tc>
          <w:tcPr>
            <w:tcW w:w="2073" w:type="dxa"/>
            <w:shd w:val="clear" w:color="auto" w:fill="auto"/>
            <w:vAlign w:val="center"/>
          </w:tcPr>
          <w:p>
            <w:pPr>
              <w:widowControl/>
              <w:spacing w:line="240" w:lineRule="auto"/>
              <w:jc w:val="center"/>
              <w:rPr>
                <w:rFonts w:hint="default" w:ascii="仿宋" w:hAnsi="仿宋" w:eastAsia="仿宋" w:cs="Arial"/>
                <w:b/>
                <w:bCs/>
                <w:color w:val="auto"/>
                <w:kern w:val="0"/>
                <w:sz w:val="22"/>
                <w:szCs w:val="22"/>
                <w:lang w:val="en-US" w:eastAsia="zh-CN"/>
              </w:rPr>
            </w:pPr>
            <w:r>
              <w:rPr>
                <w:rFonts w:hint="eastAsia" w:ascii="仿宋" w:hAnsi="仿宋" w:eastAsia="仿宋" w:cs="Arial"/>
                <w:b/>
                <w:bCs/>
                <w:color w:val="auto"/>
                <w:kern w:val="0"/>
                <w:sz w:val="22"/>
                <w:szCs w:val="22"/>
                <w:lang w:val="en-US" w:eastAsia="zh-CN"/>
              </w:rPr>
              <w:t>专用业绩要求</w:t>
            </w:r>
          </w:p>
        </w:tc>
        <w:tc>
          <w:tcPr>
            <w:tcW w:w="901" w:type="dxa"/>
            <w:shd w:val="clear" w:color="auto" w:fill="auto"/>
            <w:vAlign w:val="center"/>
          </w:tcPr>
          <w:p>
            <w:pPr>
              <w:pStyle w:val="14"/>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w:t>
            </w:r>
          </w:p>
          <w:p>
            <w:pPr>
              <w:widowControl/>
              <w:spacing w:line="240" w:lineRule="auto"/>
              <w:jc w:val="center"/>
              <w:rPr>
                <w:rFonts w:hint="eastAsia" w:ascii="仿宋" w:hAnsi="仿宋" w:eastAsia="仿宋" w:cs="Arial"/>
                <w:b/>
                <w:bCs/>
                <w:color w:val="auto"/>
                <w:kern w:val="0"/>
                <w:sz w:val="22"/>
                <w:szCs w:val="22"/>
              </w:rPr>
            </w:pPr>
            <w:r>
              <w:rPr>
                <w:rFonts w:hint="eastAsia" w:ascii="仿宋" w:hAnsi="仿宋" w:eastAsia="仿宋" w:cs="Arial"/>
                <w:b/>
                <w:bCs/>
                <w:color w:val="000000"/>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164" w:type="dxa"/>
            <w:vMerge w:val="restart"/>
            <w:vAlign w:val="center"/>
          </w:tcPr>
          <w:p>
            <w:pPr>
              <w:widowControl/>
              <w:spacing w:line="240" w:lineRule="auto"/>
              <w:jc w:val="center"/>
              <w:rPr>
                <w:rFonts w:ascii="仿宋" w:hAnsi="仿宋" w:eastAsia="仿宋" w:cs="Arial"/>
                <w:color w:val="auto"/>
                <w:kern w:val="0"/>
                <w:sz w:val="22"/>
                <w:szCs w:val="22"/>
              </w:rPr>
            </w:pPr>
            <w:r>
              <w:rPr>
                <w:rFonts w:hint="eastAsia" w:ascii="仿宋" w:hAnsi="仿宋" w:eastAsia="仿宋"/>
                <w:color w:val="auto"/>
                <w:sz w:val="22"/>
                <w:szCs w:val="22"/>
                <w:lang w:val="en-US" w:eastAsia="zh-CN"/>
              </w:rPr>
              <w:t>配网10kV架空裸导线绝缘包覆材料采购项目（包一）</w:t>
            </w:r>
          </w:p>
        </w:tc>
        <w:tc>
          <w:tcPr>
            <w:tcW w:w="948" w:type="dxa"/>
            <w:shd w:val="clear" w:color="auto" w:fill="auto"/>
            <w:vAlign w:val="center"/>
          </w:tcPr>
          <w:p>
            <w:pPr>
              <w:spacing w:line="240" w:lineRule="auto"/>
              <w:jc w:val="center"/>
              <w:rPr>
                <w:rFonts w:hint="eastAsia" w:ascii="仿宋" w:hAnsi="仿宋" w:eastAsia="仿宋"/>
                <w:color w:val="auto"/>
                <w:sz w:val="22"/>
                <w:szCs w:val="22"/>
              </w:rPr>
            </w:pPr>
            <w:r>
              <w:rPr>
                <w:rFonts w:hint="eastAsia" w:ascii="仿宋" w:hAnsi="仿宋" w:eastAsia="仿宋"/>
                <w:color w:val="auto"/>
                <w:sz w:val="22"/>
                <w:szCs w:val="22"/>
                <w:lang w:val="en-US" w:eastAsia="zh-CN"/>
              </w:rPr>
              <w:t>配网10kV架空裸导线绝缘包覆材料</w:t>
            </w:r>
          </w:p>
        </w:tc>
        <w:tc>
          <w:tcPr>
            <w:tcW w:w="2250" w:type="dxa"/>
            <w:shd w:val="clear" w:color="auto" w:fill="auto"/>
            <w:vAlign w:val="center"/>
          </w:tcPr>
          <w:p>
            <w:pPr>
              <w:spacing w:line="240" w:lineRule="auto"/>
              <w:jc w:val="center"/>
              <w:rPr>
                <w:rFonts w:hint="eastAsia" w:ascii="仿宋" w:hAnsi="仿宋" w:eastAsia="仿宋"/>
                <w:color w:val="auto"/>
                <w:sz w:val="22"/>
                <w:szCs w:val="22"/>
              </w:rPr>
            </w:pPr>
            <w:r>
              <w:rPr>
                <w:rFonts w:hint="eastAsia" w:ascii="仿宋" w:hAnsi="仿宋" w:eastAsia="仿宋"/>
                <w:color w:val="auto"/>
                <w:sz w:val="22"/>
                <w:szCs w:val="22"/>
                <w:lang w:val="en-US" w:eastAsia="zh-CN"/>
              </w:rPr>
              <w:t>按照招标技术要求，提供配网10kV架空裸导线绝缘包覆涂料，用以实现绝缘包覆机器人带电绝缘包覆作业。</w:t>
            </w:r>
          </w:p>
        </w:tc>
        <w:tc>
          <w:tcPr>
            <w:tcW w:w="545" w:type="dxa"/>
            <w:shd w:val="clear" w:color="000000" w:fill="FFFFFF"/>
            <w:vAlign w:val="center"/>
          </w:tcPr>
          <w:p>
            <w:pPr>
              <w:spacing w:line="240" w:lineRule="auto"/>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吨</w:t>
            </w:r>
          </w:p>
        </w:tc>
        <w:tc>
          <w:tcPr>
            <w:tcW w:w="750" w:type="dxa"/>
            <w:shd w:val="clear" w:color="000000" w:fill="FFFFFF"/>
            <w:vAlign w:val="center"/>
          </w:tcPr>
          <w:p>
            <w:pPr>
              <w:spacing w:line="240" w:lineRule="auto"/>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12</w:t>
            </w:r>
          </w:p>
        </w:tc>
        <w:tc>
          <w:tcPr>
            <w:tcW w:w="846" w:type="dxa"/>
            <w:shd w:val="clear" w:color="auto" w:fill="auto"/>
            <w:vAlign w:val="center"/>
          </w:tcPr>
          <w:p>
            <w:pPr>
              <w:spacing w:line="240" w:lineRule="auto"/>
              <w:jc w:val="center"/>
              <w:rPr>
                <w:rFonts w:hint="eastAsia" w:ascii="仿宋" w:hAnsi="仿宋" w:eastAsia="仿宋"/>
                <w:color w:val="auto"/>
                <w:sz w:val="22"/>
                <w:szCs w:val="22"/>
              </w:rPr>
            </w:pPr>
            <w:r>
              <w:rPr>
                <w:rFonts w:hint="eastAsia" w:ascii="仿宋" w:hAnsi="仿宋" w:eastAsia="仿宋"/>
                <w:color w:val="auto"/>
                <w:sz w:val="22"/>
                <w:szCs w:val="22"/>
              </w:rPr>
              <w:t>接供货通知后</w:t>
            </w:r>
            <w:r>
              <w:rPr>
                <w:rFonts w:hint="eastAsia" w:ascii="仿宋" w:hAnsi="仿宋" w:eastAsia="仿宋"/>
                <w:color w:val="auto"/>
                <w:sz w:val="22"/>
                <w:szCs w:val="22"/>
                <w:lang w:val="en-US" w:eastAsia="zh-CN"/>
              </w:rPr>
              <w:t>30</w:t>
            </w:r>
            <w:r>
              <w:rPr>
                <w:rFonts w:hint="eastAsia" w:ascii="仿宋" w:hAnsi="仿宋" w:eastAsia="仿宋"/>
                <w:color w:val="auto"/>
                <w:sz w:val="22"/>
                <w:szCs w:val="22"/>
              </w:rPr>
              <w:t>日内</w:t>
            </w:r>
          </w:p>
        </w:tc>
        <w:tc>
          <w:tcPr>
            <w:tcW w:w="777" w:type="dxa"/>
            <w:vAlign w:val="center"/>
          </w:tcPr>
          <w:p>
            <w:pPr>
              <w:spacing w:line="240" w:lineRule="auto"/>
              <w:jc w:val="center"/>
              <w:rPr>
                <w:rFonts w:hint="eastAsia" w:ascii="仿宋" w:hAnsi="仿宋" w:eastAsia="仿宋"/>
                <w:color w:val="auto"/>
                <w:sz w:val="22"/>
                <w:szCs w:val="22"/>
              </w:rPr>
            </w:pPr>
            <w:r>
              <w:rPr>
                <w:rFonts w:hint="eastAsia" w:ascii="仿宋" w:hAnsi="仿宋" w:eastAsia="仿宋"/>
                <w:color w:val="auto"/>
                <w:sz w:val="22"/>
                <w:szCs w:val="22"/>
                <w:lang w:val="en-US" w:eastAsia="zh-CN"/>
              </w:rPr>
              <w:t>1</w:t>
            </w:r>
            <w:r>
              <w:rPr>
                <w:rFonts w:hint="eastAsia" w:ascii="仿宋" w:hAnsi="仿宋" w:eastAsia="仿宋"/>
                <w:color w:val="auto"/>
                <w:sz w:val="22"/>
                <w:szCs w:val="22"/>
              </w:rPr>
              <w:t>年</w:t>
            </w:r>
          </w:p>
        </w:tc>
        <w:tc>
          <w:tcPr>
            <w:tcW w:w="760" w:type="dxa"/>
            <w:shd w:val="clear" w:color="auto" w:fill="auto"/>
            <w:vAlign w:val="center"/>
          </w:tcPr>
          <w:p>
            <w:pPr>
              <w:spacing w:line="240" w:lineRule="auto"/>
              <w:jc w:val="center"/>
              <w:rPr>
                <w:rFonts w:hint="eastAsia" w:ascii="仿宋" w:hAnsi="仿宋" w:eastAsia="仿宋"/>
                <w:color w:val="auto"/>
                <w:sz w:val="22"/>
                <w:szCs w:val="22"/>
                <w:lang w:val="en-US" w:eastAsia="zh-CN"/>
              </w:rPr>
            </w:pPr>
            <w:r>
              <w:rPr>
                <w:rFonts w:hint="eastAsia" w:ascii="仿宋" w:hAnsi="仿宋" w:eastAsia="仿宋"/>
                <w:color w:val="auto"/>
                <w:sz w:val="22"/>
                <w:szCs w:val="22"/>
                <w:lang w:val="en-US" w:eastAsia="zh-CN"/>
              </w:rPr>
              <w:t>买方指定地点地面交货</w:t>
            </w:r>
          </w:p>
        </w:tc>
        <w:tc>
          <w:tcPr>
            <w:tcW w:w="2361" w:type="dxa"/>
            <w:vMerge w:val="restart"/>
            <w:shd w:val="clear" w:color="auto" w:fill="auto"/>
            <w:vAlign w:val="center"/>
          </w:tcPr>
          <w:p>
            <w:pPr>
              <w:spacing w:line="240" w:lineRule="auto"/>
              <w:jc w:val="both"/>
              <w:rPr>
                <w:rFonts w:hint="eastAsia" w:ascii="仿宋" w:hAnsi="仿宋" w:eastAsia="仿宋"/>
                <w:color w:val="auto"/>
                <w:sz w:val="22"/>
                <w:szCs w:val="22"/>
                <w:lang w:val="en-US" w:eastAsia="zh-CN"/>
              </w:rPr>
            </w:pPr>
            <w:r>
              <w:rPr>
                <w:rFonts w:hint="eastAsia" w:ascii="仿宋" w:hAnsi="仿宋" w:eastAsia="仿宋"/>
                <w:color w:val="auto"/>
                <w:sz w:val="22"/>
                <w:szCs w:val="22"/>
                <w:lang w:val="en-US" w:eastAsia="zh-CN"/>
              </w:rPr>
              <w:t>1.</w:t>
            </w:r>
            <w:r>
              <w:rPr>
                <w:rFonts w:hint="eastAsia" w:ascii="仿宋" w:hAnsi="仿宋" w:eastAsia="仿宋"/>
                <w:color w:val="auto"/>
                <w:sz w:val="22"/>
                <w:szCs w:val="22"/>
              </w:rPr>
              <w:t>厂商要求</w:t>
            </w:r>
            <w:r>
              <w:rPr>
                <w:rFonts w:hint="eastAsia" w:ascii="仿宋" w:hAnsi="仿宋" w:eastAsia="仿宋"/>
                <w:color w:val="auto"/>
                <w:sz w:val="22"/>
                <w:szCs w:val="22"/>
                <w:lang w:eastAsia="zh-CN"/>
              </w:rPr>
              <w:t>：</w:t>
            </w:r>
            <w:r>
              <w:rPr>
                <w:rFonts w:hint="eastAsia" w:ascii="仿宋" w:hAnsi="仿宋" w:eastAsia="仿宋"/>
                <w:color w:val="auto"/>
                <w:sz w:val="22"/>
                <w:szCs w:val="22"/>
                <w:lang w:val="en-US" w:eastAsia="zh-CN"/>
              </w:rPr>
              <w:t>制造商</w:t>
            </w:r>
          </w:p>
          <w:p>
            <w:pPr>
              <w:spacing w:line="240" w:lineRule="auto"/>
              <w:jc w:val="both"/>
              <w:rPr>
                <w:rFonts w:hint="eastAsia" w:ascii="仿宋" w:hAnsi="仿宋" w:eastAsia="仿宋" w:cs="Times New Roman"/>
                <w:color w:val="auto"/>
                <w:sz w:val="22"/>
                <w:szCs w:val="22"/>
                <w:lang w:eastAsia="zh-CN"/>
              </w:rPr>
            </w:pPr>
            <w:r>
              <w:rPr>
                <w:rFonts w:hint="eastAsia" w:ascii="仿宋" w:hAnsi="仿宋" w:eastAsia="仿宋" w:cs="Times New Roman"/>
                <w:color w:val="auto"/>
                <w:sz w:val="22"/>
                <w:szCs w:val="22"/>
                <w:lang w:val="en-US" w:eastAsia="zh-CN"/>
              </w:rPr>
              <w:t>2.</w:t>
            </w:r>
            <w:r>
              <w:rPr>
                <w:rFonts w:hint="eastAsia" w:ascii="仿宋" w:hAnsi="仿宋" w:eastAsia="仿宋" w:cs="Times New Roman"/>
                <w:color w:val="auto"/>
                <w:sz w:val="22"/>
                <w:szCs w:val="22"/>
              </w:rPr>
              <w:t>认证证书</w:t>
            </w:r>
            <w:r>
              <w:rPr>
                <w:rFonts w:hint="eastAsia" w:ascii="仿宋" w:hAnsi="仿宋" w:eastAsia="仿宋" w:cs="Times New Roman"/>
                <w:color w:val="auto"/>
                <w:sz w:val="22"/>
                <w:szCs w:val="22"/>
                <w:lang w:eastAsia="zh-CN"/>
              </w:rPr>
              <w:t>：</w:t>
            </w:r>
            <w:r>
              <w:rPr>
                <w:rFonts w:hint="eastAsia" w:ascii="仿宋" w:hAnsi="仿宋" w:eastAsia="仿宋" w:cs="Times New Roman"/>
                <w:color w:val="auto"/>
                <w:sz w:val="22"/>
                <w:szCs w:val="22"/>
                <w:lang w:val="en-US" w:eastAsia="zh-CN"/>
              </w:rPr>
              <w:t>①</w:t>
            </w:r>
            <w:r>
              <w:rPr>
                <w:rFonts w:hint="eastAsia" w:ascii="仿宋" w:hAnsi="仿宋" w:eastAsia="仿宋" w:cs="Times New Roman"/>
                <w:color w:val="auto"/>
                <w:sz w:val="22"/>
                <w:szCs w:val="22"/>
              </w:rPr>
              <w:t>提供有效的ISO9000系列质量保证体系认证证书</w:t>
            </w:r>
            <w:r>
              <w:rPr>
                <w:rFonts w:hint="eastAsia" w:ascii="仿宋" w:hAnsi="仿宋" w:eastAsia="仿宋" w:cs="Times New Roman"/>
                <w:color w:val="auto"/>
                <w:sz w:val="22"/>
                <w:szCs w:val="22"/>
                <w:lang w:val="en-US" w:eastAsia="zh-CN"/>
              </w:rPr>
              <w:t>②</w:t>
            </w:r>
            <w:r>
              <w:rPr>
                <w:rFonts w:hint="eastAsia" w:ascii="仿宋" w:hAnsi="仿宋" w:eastAsia="仿宋" w:cs="Times New Roman"/>
                <w:color w:val="auto"/>
                <w:sz w:val="22"/>
                <w:szCs w:val="22"/>
              </w:rPr>
              <w:t>、提供</w:t>
            </w:r>
            <w:r>
              <w:rPr>
                <w:rFonts w:hint="eastAsia" w:ascii="仿宋" w:hAnsi="仿宋" w:eastAsia="仿宋" w:cs="Times New Roman"/>
                <w:color w:val="auto"/>
                <w:sz w:val="22"/>
                <w:szCs w:val="22"/>
                <w:lang w:eastAsia="zh-CN"/>
              </w:rPr>
              <w:t>国家认可第三方检测机构出具的有效的绝缘</w:t>
            </w:r>
            <w:r>
              <w:rPr>
                <w:rFonts w:hint="eastAsia" w:ascii="仿宋" w:hAnsi="仿宋" w:eastAsia="仿宋" w:cs="Times New Roman"/>
                <w:color w:val="auto"/>
                <w:sz w:val="22"/>
                <w:szCs w:val="22"/>
                <w:lang w:val="en-US" w:eastAsia="zh-CN"/>
              </w:rPr>
              <w:t>涂料或</w:t>
            </w:r>
            <w:r>
              <w:rPr>
                <w:rFonts w:hint="eastAsia" w:ascii="仿宋" w:hAnsi="仿宋" w:eastAsia="仿宋" w:cs="Times New Roman"/>
                <w:color w:val="auto"/>
                <w:sz w:val="22"/>
                <w:szCs w:val="22"/>
                <w:lang w:eastAsia="zh-CN"/>
              </w:rPr>
              <w:t>涂覆</w:t>
            </w:r>
            <w:r>
              <w:rPr>
                <w:rFonts w:hint="eastAsia" w:ascii="仿宋" w:hAnsi="仿宋" w:eastAsia="仿宋" w:cs="Times New Roman"/>
                <w:color w:val="auto"/>
                <w:sz w:val="22"/>
                <w:szCs w:val="22"/>
                <w:lang w:val="en-US" w:eastAsia="zh-CN"/>
              </w:rPr>
              <w:t>后</w:t>
            </w:r>
            <w:r>
              <w:rPr>
                <w:rFonts w:hint="eastAsia" w:ascii="仿宋" w:hAnsi="仿宋" w:eastAsia="仿宋" w:cs="Times New Roman"/>
                <w:color w:val="auto"/>
                <w:sz w:val="22"/>
                <w:szCs w:val="22"/>
                <w:lang w:eastAsia="zh-CN"/>
              </w:rPr>
              <w:t>导线性能检测报告。</w:t>
            </w:r>
          </w:p>
          <w:p>
            <w:pPr>
              <w:rPr>
                <w:rFonts w:hint="eastAsia" w:ascii="仿宋" w:hAnsi="仿宋" w:eastAsia="仿宋"/>
                <w:color w:val="auto"/>
                <w:sz w:val="22"/>
                <w:szCs w:val="22"/>
                <w:lang w:val="en-US" w:eastAsia="zh-CN"/>
              </w:rPr>
            </w:pPr>
            <w:r>
              <w:rPr>
                <w:rFonts w:hint="eastAsia" w:ascii="仿宋" w:hAnsi="仿宋" w:eastAsia="仿宋" w:cs="Times New Roman"/>
                <w:b w:val="0"/>
                <w:bCs w:val="0"/>
                <w:color w:val="auto"/>
                <w:kern w:val="2"/>
                <w:sz w:val="22"/>
                <w:szCs w:val="22"/>
              </w:rPr>
              <w:t>备注</w:t>
            </w:r>
            <w:r>
              <w:rPr>
                <w:rFonts w:hint="eastAsia" w:ascii="仿宋" w:hAnsi="仿宋" w:eastAsia="仿宋" w:cs="Times New Roman"/>
                <w:b w:val="0"/>
                <w:bCs w:val="0"/>
                <w:color w:val="auto"/>
                <w:kern w:val="2"/>
                <w:sz w:val="22"/>
                <w:szCs w:val="22"/>
                <w:lang w:val="en-US" w:eastAsia="zh-CN"/>
              </w:rPr>
              <w:t>:</w:t>
            </w:r>
            <w:r>
              <w:rPr>
                <w:rFonts w:hint="eastAsia" w:ascii="仿宋" w:hAnsi="仿宋" w:eastAsia="仿宋" w:cs="Times New Roman"/>
                <w:color w:val="auto"/>
                <w:kern w:val="2"/>
                <w:sz w:val="22"/>
                <w:szCs w:val="22"/>
                <w:highlight w:val="none"/>
              </w:rPr>
              <w:t>不接受代理商及联合体投标</w:t>
            </w:r>
          </w:p>
        </w:tc>
        <w:tc>
          <w:tcPr>
            <w:tcW w:w="2073" w:type="dxa"/>
            <w:vMerge w:val="restart"/>
            <w:shd w:val="clear" w:color="auto" w:fill="auto"/>
            <w:vAlign w:val="center"/>
          </w:tcPr>
          <w:p>
            <w:pPr>
              <w:spacing w:line="240" w:lineRule="auto"/>
              <w:jc w:val="both"/>
              <w:rPr>
                <w:rFonts w:hint="eastAsia" w:ascii="仿宋" w:hAnsi="仿宋" w:eastAsia="仿宋"/>
                <w:color w:val="auto"/>
                <w:sz w:val="22"/>
                <w:szCs w:val="22"/>
                <w:lang w:val="en-US" w:eastAsia="zh-CN"/>
              </w:rPr>
            </w:pPr>
            <w:r>
              <w:rPr>
                <w:rFonts w:hint="eastAsia" w:ascii="仿宋" w:hAnsi="仿宋" w:eastAsia="仿宋" w:cs="Times New Roman"/>
                <w:b w:val="0"/>
                <w:bCs w:val="0"/>
                <w:color w:val="auto"/>
                <w:kern w:val="2"/>
                <w:sz w:val="22"/>
                <w:szCs w:val="22"/>
              </w:rPr>
              <w:t>业绩要求</w:t>
            </w:r>
            <w:r>
              <w:rPr>
                <w:rFonts w:hint="eastAsia" w:ascii="仿宋" w:hAnsi="仿宋" w:eastAsia="仿宋" w:cs="Times New Roman"/>
                <w:b w:val="0"/>
                <w:bCs w:val="0"/>
                <w:color w:val="auto"/>
                <w:kern w:val="2"/>
                <w:sz w:val="22"/>
                <w:szCs w:val="22"/>
                <w:lang w:val="en-US" w:eastAsia="zh-CN"/>
              </w:rPr>
              <w:t>:</w:t>
            </w:r>
            <w:r>
              <w:rPr>
                <w:rFonts w:hint="eastAsia" w:ascii="仿宋" w:hAnsi="仿宋" w:eastAsia="仿宋"/>
                <w:color w:val="auto"/>
                <w:sz w:val="22"/>
                <w:szCs w:val="22"/>
              </w:rPr>
              <w:t>201</w:t>
            </w:r>
            <w:r>
              <w:rPr>
                <w:rFonts w:hint="eastAsia" w:ascii="仿宋" w:hAnsi="仿宋" w:eastAsia="仿宋"/>
                <w:color w:val="auto"/>
                <w:sz w:val="22"/>
                <w:szCs w:val="22"/>
                <w:lang w:val="en-US" w:eastAsia="zh-CN"/>
              </w:rPr>
              <w:t>8</w:t>
            </w:r>
            <w:r>
              <w:rPr>
                <w:rFonts w:hint="eastAsia" w:ascii="仿宋" w:hAnsi="仿宋" w:eastAsia="仿宋"/>
                <w:color w:val="auto"/>
                <w:sz w:val="22"/>
                <w:szCs w:val="22"/>
              </w:rPr>
              <w:t>年1月1日至投标截止日内完成过与招标项目相类似的同等或以上技术要求的项目不少于2份且合同额累计不低于</w:t>
            </w:r>
            <w:r>
              <w:rPr>
                <w:rFonts w:hint="eastAsia" w:ascii="仿宋" w:hAnsi="仿宋" w:eastAsia="仿宋"/>
                <w:color w:val="auto"/>
                <w:sz w:val="22"/>
                <w:szCs w:val="22"/>
                <w:lang w:val="en-US" w:eastAsia="zh-CN"/>
              </w:rPr>
              <w:t>2</w:t>
            </w:r>
            <w:r>
              <w:rPr>
                <w:rFonts w:hint="eastAsia" w:ascii="仿宋" w:hAnsi="仿宋" w:eastAsia="仿宋"/>
                <w:color w:val="auto"/>
                <w:sz w:val="22"/>
                <w:szCs w:val="22"/>
              </w:rPr>
              <w:t>00万。注：业绩必须提供对应的合同复印件。</w:t>
            </w:r>
          </w:p>
        </w:tc>
        <w:tc>
          <w:tcPr>
            <w:tcW w:w="901" w:type="dxa"/>
            <w:vMerge w:val="restart"/>
            <w:shd w:val="clear" w:color="auto" w:fill="auto"/>
            <w:vAlign w:val="center"/>
          </w:tcPr>
          <w:p>
            <w:pPr>
              <w:spacing w:line="240" w:lineRule="auto"/>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1164" w:type="dxa"/>
            <w:vMerge w:val="continue"/>
            <w:vAlign w:val="center"/>
          </w:tcPr>
          <w:p>
            <w:pPr>
              <w:widowControl/>
              <w:spacing w:line="240" w:lineRule="auto"/>
              <w:jc w:val="center"/>
              <w:rPr>
                <w:rFonts w:hint="eastAsia" w:ascii="仿宋" w:hAnsi="仿宋" w:eastAsia="仿宋" w:cs="Times New Roman"/>
                <w:color w:val="auto"/>
                <w:sz w:val="18"/>
                <w:szCs w:val="18"/>
                <w:lang w:val="en-US" w:eastAsia="zh-CN"/>
              </w:rPr>
            </w:pPr>
          </w:p>
        </w:tc>
        <w:tc>
          <w:tcPr>
            <w:tcW w:w="948" w:type="dxa"/>
            <w:shd w:val="clear" w:color="auto" w:fill="auto"/>
            <w:vAlign w:val="center"/>
          </w:tcPr>
          <w:p>
            <w:pPr>
              <w:spacing w:line="240" w:lineRule="auto"/>
              <w:jc w:val="center"/>
              <w:rPr>
                <w:rFonts w:hint="eastAsia" w:ascii="仿宋" w:hAnsi="仿宋" w:eastAsia="仿宋"/>
                <w:color w:val="auto"/>
                <w:sz w:val="22"/>
                <w:szCs w:val="22"/>
              </w:rPr>
            </w:pPr>
            <w:r>
              <w:rPr>
                <w:rFonts w:hint="eastAsia" w:ascii="仿宋" w:hAnsi="仿宋" w:eastAsia="仿宋"/>
                <w:color w:val="auto"/>
                <w:sz w:val="22"/>
                <w:szCs w:val="22"/>
                <w:lang w:val="en-US" w:eastAsia="zh-CN"/>
              </w:rPr>
              <w:t>配网10kV架空裸导线绝缘包覆材料</w:t>
            </w:r>
          </w:p>
        </w:tc>
        <w:tc>
          <w:tcPr>
            <w:tcW w:w="2250" w:type="dxa"/>
            <w:shd w:val="clear" w:color="auto" w:fill="auto"/>
            <w:vAlign w:val="center"/>
          </w:tcPr>
          <w:p>
            <w:pPr>
              <w:spacing w:line="240" w:lineRule="auto"/>
              <w:jc w:val="center"/>
              <w:rPr>
                <w:rFonts w:hint="eastAsia" w:ascii="仿宋" w:hAnsi="仿宋" w:eastAsia="仿宋"/>
                <w:color w:val="auto"/>
                <w:sz w:val="22"/>
                <w:szCs w:val="22"/>
              </w:rPr>
            </w:pPr>
            <w:r>
              <w:rPr>
                <w:rFonts w:hint="eastAsia" w:ascii="仿宋" w:hAnsi="仿宋" w:eastAsia="仿宋"/>
                <w:color w:val="auto"/>
                <w:sz w:val="22"/>
                <w:szCs w:val="22"/>
                <w:lang w:val="en-US" w:eastAsia="zh-CN"/>
              </w:rPr>
              <w:t>按照招标技术要求，提供绝缘包材以实现10kV架空裸导线、跳线等位置的绝缘化处理。</w:t>
            </w:r>
          </w:p>
        </w:tc>
        <w:tc>
          <w:tcPr>
            <w:tcW w:w="545" w:type="dxa"/>
            <w:shd w:val="clear" w:color="000000" w:fill="FFFFFF"/>
            <w:vAlign w:val="center"/>
          </w:tcPr>
          <w:p>
            <w:pPr>
              <w:spacing w:line="240" w:lineRule="auto"/>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片</w:t>
            </w:r>
          </w:p>
        </w:tc>
        <w:tc>
          <w:tcPr>
            <w:tcW w:w="750" w:type="dxa"/>
            <w:shd w:val="clear" w:color="000000" w:fill="FFFFFF"/>
            <w:vAlign w:val="center"/>
          </w:tcPr>
          <w:p>
            <w:pPr>
              <w:spacing w:line="240" w:lineRule="auto"/>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5000</w:t>
            </w:r>
          </w:p>
        </w:tc>
        <w:tc>
          <w:tcPr>
            <w:tcW w:w="846" w:type="dxa"/>
            <w:shd w:val="clear" w:color="auto" w:fill="auto"/>
            <w:vAlign w:val="center"/>
          </w:tcPr>
          <w:p>
            <w:pPr>
              <w:spacing w:line="240" w:lineRule="auto"/>
              <w:jc w:val="center"/>
              <w:rPr>
                <w:rFonts w:hint="eastAsia" w:ascii="仿宋" w:hAnsi="仿宋" w:eastAsia="仿宋"/>
                <w:color w:val="auto"/>
                <w:sz w:val="22"/>
                <w:szCs w:val="22"/>
              </w:rPr>
            </w:pPr>
            <w:r>
              <w:rPr>
                <w:rFonts w:hint="eastAsia" w:ascii="仿宋" w:hAnsi="仿宋" w:eastAsia="仿宋"/>
                <w:color w:val="auto"/>
                <w:sz w:val="22"/>
                <w:szCs w:val="22"/>
              </w:rPr>
              <w:t>接供货通知后</w:t>
            </w:r>
            <w:r>
              <w:rPr>
                <w:rFonts w:hint="eastAsia" w:ascii="仿宋" w:hAnsi="仿宋" w:eastAsia="仿宋"/>
                <w:color w:val="auto"/>
                <w:sz w:val="22"/>
                <w:szCs w:val="22"/>
                <w:lang w:val="en-US" w:eastAsia="zh-CN"/>
              </w:rPr>
              <w:t>30</w:t>
            </w:r>
            <w:r>
              <w:rPr>
                <w:rFonts w:hint="eastAsia" w:ascii="仿宋" w:hAnsi="仿宋" w:eastAsia="仿宋"/>
                <w:color w:val="auto"/>
                <w:sz w:val="22"/>
                <w:szCs w:val="22"/>
              </w:rPr>
              <w:t>日内</w:t>
            </w:r>
          </w:p>
        </w:tc>
        <w:tc>
          <w:tcPr>
            <w:tcW w:w="777" w:type="dxa"/>
            <w:vAlign w:val="center"/>
          </w:tcPr>
          <w:p>
            <w:pPr>
              <w:spacing w:line="240" w:lineRule="auto"/>
              <w:jc w:val="center"/>
              <w:rPr>
                <w:rFonts w:hint="eastAsia" w:ascii="仿宋" w:hAnsi="仿宋" w:eastAsia="仿宋"/>
                <w:color w:val="auto"/>
                <w:sz w:val="22"/>
                <w:szCs w:val="22"/>
              </w:rPr>
            </w:pPr>
            <w:r>
              <w:rPr>
                <w:rFonts w:hint="eastAsia" w:ascii="仿宋" w:hAnsi="仿宋" w:eastAsia="仿宋"/>
                <w:color w:val="auto"/>
                <w:sz w:val="22"/>
                <w:szCs w:val="22"/>
                <w:lang w:val="en-US" w:eastAsia="zh-CN"/>
              </w:rPr>
              <w:t>1</w:t>
            </w:r>
            <w:r>
              <w:rPr>
                <w:rFonts w:hint="eastAsia" w:ascii="仿宋" w:hAnsi="仿宋" w:eastAsia="仿宋"/>
                <w:color w:val="auto"/>
                <w:sz w:val="22"/>
                <w:szCs w:val="22"/>
              </w:rPr>
              <w:t>年</w:t>
            </w:r>
          </w:p>
        </w:tc>
        <w:tc>
          <w:tcPr>
            <w:tcW w:w="760" w:type="dxa"/>
            <w:shd w:val="clear" w:color="auto" w:fill="auto"/>
            <w:vAlign w:val="center"/>
          </w:tcPr>
          <w:p>
            <w:pPr>
              <w:spacing w:line="240" w:lineRule="auto"/>
              <w:jc w:val="center"/>
              <w:rPr>
                <w:rFonts w:hint="eastAsia" w:ascii="仿宋" w:hAnsi="仿宋" w:eastAsia="仿宋"/>
                <w:color w:val="auto"/>
                <w:sz w:val="22"/>
                <w:szCs w:val="22"/>
              </w:rPr>
            </w:pPr>
            <w:r>
              <w:rPr>
                <w:rFonts w:hint="eastAsia" w:ascii="仿宋" w:hAnsi="仿宋" w:eastAsia="仿宋"/>
                <w:color w:val="auto"/>
                <w:sz w:val="22"/>
                <w:szCs w:val="22"/>
                <w:lang w:val="en-US" w:eastAsia="zh-CN"/>
              </w:rPr>
              <w:t>买方指定地点地面交货</w:t>
            </w:r>
          </w:p>
        </w:tc>
        <w:tc>
          <w:tcPr>
            <w:tcW w:w="2361" w:type="dxa"/>
            <w:vMerge w:val="continue"/>
            <w:shd w:val="clear" w:color="auto" w:fill="auto"/>
            <w:vAlign w:val="center"/>
          </w:tcPr>
          <w:p>
            <w:pPr>
              <w:spacing w:line="240" w:lineRule="auto"/>
              <w:jc w:val="both"/>
              <w:rPr>
                <w:rFonts w:hint="eastAsia" w:ascii="仿宋" w:hAnsi="仿宋" w:eastAsia="仿宋"/>
                <w:color w:val="auto"/>
                <w:sz w:val="22"/>
                <w:szCs w:val="22"/>
                <w:lang w:val="en-US" w:eastAsia="zh-CN"/>
              </w:rPr>
            </w:pPr>
          </w:p>
        </w:tc>
        <w:tc>
          <w:tcPr>
            <w:tcW w:w="2073" w:type="dxa"/>
            <w:vMerge w:val="continue"/>
            <w:shd w:val="clear" w:color="auto" w:fill="auto"/>
            <w:vAlign w:val="center"/>
          </w:tcPr>
          <w:p>
            <w:pPr>
              <w:spacing w:line="240" w:lineRule="auto"/>
              <w:jc w:val="both"/>
              <w:rPr>
                <w:rFonts w:hint="eastAsia" w:ascii="仿宋" w:hAnsi="仿宋" w:eastAsia="仿宋"/>
                <w:color w:val="auto"/>
                <w:sz w:val="22"/>
                <w:szCs w:val="22"/>
                <w:lang w:val="en-US" w:eastAsia="zh-CN"/>
              </w:rPr>
            </w:pPr>
          </w:p>
        </w:tc>
        <w:tc>
          <w:tcPr>
            <w:tcW w:w="901" w:type="dxa"/>
            <w:vMerge w:val="continue"/>
            <w:shd w:val="clear" w:color="auto" w:fill="auto"/>
            <w:vAlign w:val="center"/>
          </w:tcPr>
          <w:p>
            <w:pPr>
              <w:spacing w:line="240" w:lineRule="auto"/>
              <w:jc w:val="center"/>
              <w:rPr>
                <w:rFonts w:hint="eastAsia" w:ascii="仿宋" w:hAnsi="仿宋" w:eastAsia="仿宋"/>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1164" w:type="dxa"/>
            <w:vMerge w:val="restart"/>
            <w:vAlign w:val="center"/>
          </w:tcPr>
          <w:p>
            <w:pPr>
              <w:widowControl/>
              <w:spacing w:line="240" w:lineRule="auto"/>
              <w:jc w:val="center"/>
              <w:rPr>
                <w:rFonts w:hint="eastAsia" w:ascii="仿宋" w:hAnsi="仿宋" w:eastAsia="仿宋" w:cs="Times New Roman"/>
                <w:color w:val="auto"/>
                <w:sz w:val="18"/>
                <w:szCs w:val="18"/>
                <w:lang w:val="en-US" w:eastAsia="zh-CN"/>
              </w:rPr>
            </w:pPr>
            <w:r>
              <w:rPr>
                <w:rFonts w:hint="eastAsia" w:ascii="仿宋" w:hAnsi="仿宋" w:eastAsia="仿宋"/>
                <w:color w:val="auto"/>
                <w:sz w:val="22"/>
                <w:szCs w:val="22"/>
                <w:lang w:val="en-US" w:eastAsia="zh-CN"/>
              </w:rPr>
              <w:t>配网10kV架空裸导线绝缘包覆材料采购项目（包二）</w:t>
            </w:r>
          </w:p>
        </w:tc>
        <w:tc>
          <w:tcPr>
            <w:tcW w:w="948" w:type="dxa"/>
            <w:shd w:val="clear" w:color="auto" w:fill="auto"/>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配网10kV架空裸导线绝缘包覆材料</w:t>
            </w:r>
          </w:p>
        </w:tc>
        <w:tc>
          <w:tcPr>
            <w:tcW w:w="2250" w:type="dxa"/>
            <w:shd w:val="clear" w:color="auto" w:fill="auto"/>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按照招标技术要求，提供配网10kV架空裸导线绝缘包覆涂料，用以实现绝缘包覆机器人带电绝缘包覆作业。</w:t>
            </w:r>
          </w:p>
        </w:tc>
        <w:tc>
          <w:tcPr>
            <w:tcW w:w="545" w:type="dxa"/>
            <w:shd w:val="clear" w:color="000000" w:fill="FFFFFF"/>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吨</w:t>
            </w:r>
          </w:p>
        </w:tc>
        <w:tc>
          <w:tcPr>
            <w:tcW w:w="750" w:type="dxa"/>
            <w:shd w:val="clear" w:color="000000" w:fill="FFFFFF"/>
            <w:vAlign w:val="center"/>
          </w:tcPr>
          <w:p>
            <w:pPr>
              <w:spacing w:line="240" w:lineRule="auto"/>
              <w:jc w:val="center"/>
              <w:rPr>
                <w:rFonts w:hint="default" w:ascii="仿宋" w:hAnsi="仿宋" w:eastAsia="仿宋" w:cs="Arial"/>
                <w:color w:val="auto"/>
                <w:kern w:val="0"/>
                <w:sz w:val="22"/>
                <w:szCs w:val="22"/>
                <w:lang w:val="en-US" w:eastAsia="zh-CN"/>
              </w:rPr>
            </w:pPr>
            <w:r>
              <w:rPr>
                <w:rFonts w:hint="eastAsia" w:ascii="仿宋" w:hAnsi="仿宋" w:eastAsia="仿宋" w:cs="Arial"/>
                <w:color w:val="auto"/>
                <w:kern w:val="0"/>
                <w:sz w:val="22"/>
                <w:szCs w:val="22"/>
                <w:lang w:val="en-US" w:eastAsia="zh-CN"/>
              </w:rPr>
              <w:t>9</w:t>
            </w:r>
          </w:p>
        </w:tc>
        <w:tc>
          <w:tcPr>
            <w:tcW w:w="846" w:type="dxa"/>
            <w:shd w:val="clear" w:color="auto" w:fill="auto"/>
            <w:vAlign w:val="center"/>
          </w:tcPr>
          <w:p>
            <w:pPr>
              <w:spacing w:line="240" w:lineRule="auto"/>
              <w:jc w:val="center"/>
              <w:rPr>
                <w:rFonts w:hint="eastAsia" w:ascii="仿宋" w:hAnsi="仿宋" w:eastAsia="仿宋" w:cs="Arial"/>
                <w:color w:val="auto"/>
                <w:kern w:val="0"/>
                <w:sz w:val="22"/>
                <w:szCs w:val="22"/>
              </w:rPr>
            </w:pPr>
            <w:r>
              <w:rPr>
                <w:rFonts w:hint="eastAsia" w:ascii="仿宋" w:hAnsi="仿宋" w:eastAsia="仿宋"/>
                <w:color w:val="auto"/>
                <w:sz w:val="22"/>
                <w:szCs w:val="22"/>
              </w:rPr>
              <w:t>接供货通知后</w:t>
            </w:r>
            <w:r>
              <w:rPr>
                <w:rFonts w:hint="eastAsia" w:ascii="仿宋" w:hAnsi="仿宋" w:eastAsia="仿宋"/>
                <w:color w:val="auto"/>
                <w:sz w:val="22"/>
                <w:szCs w:val="22"/>
                <w:lang w:val="en-US" w:eastAsia="zh-CN"/>
              </w:rPr>
              <w:t>30</w:t>
            </w:r>
            <w:r>
              <w:rPr>
                <w:rFonts w:hint="eastAsia" w:ascii="仿宋" w:hAnsi="仿宋" w:eastAsia="仿宋"/>
                <w:color w:val="auto"/>
                <w:sz w:val="22"/>
                <w:szCs w:val="22"/>
              </w:rPr>
              <w:t>日内</w:t>
            </w:r>
          </w:p>
        </w:tc>
        <w:tc>
          <w:tcPr>
            <w:tcW w:w="777" w:type="dxa"/>
            <w:vAlign w:val="center"/>
          </w:tcPr>
          <w:p>
            <w:pPr>
              <w:spacing w:line="240" w:lineRule="auto"/>
              <w:jc w:val="center"/>
              <w:rPr>
                <w:rFonts w:hint="eastAsia" w:ascii="仿宋" w:hAnsi="仿宋" w:eastAsia="仿宋" w:cs="Arial"/>
                <w:color w:val="auto"/>
                <w:kern w:val="0"/>
                <w:sz w:val="22"/>
                <w:szCs w:val="22"/>
                <w:lang w:val="en-US" w:eastAsia="zh-CN"/>
              </w:rPr>
            </w:pPr>
            <w:r>
              <w:rPr>
                <w:rFonts w:hint="eastAsia" w:ascii="仿宋" w:hAnsi="仿宋" w:eastAsia="仿宋"/>
                <w:color w:val="auto"/>
                <w:sz w:val="22"/>
                <w:szCs w:val="22"/>
                <w:lang w:val="en-US" w:eastAsia="zh-CN"/>
              </w:rPr>
              <w:t>1</w:t>
            </w:r>
            <w:r>
              <w:rPr>
                <w:rFonts w:hint="eastAsia" w:ascii="仿宋" w:hAnsi="仿宋" w:eastAsia="仿宋"/>
                <w:color w:val="auto"/>
                <w:sz w:val="22"/>
                <w:szCs w:val="22"/>
              </w:rPr>
              <w:t>年</w:t>
            </w:r>
          </w:p>
        </w:tc>
        <w:tc>
          <w:tcPr>
            <w:tcW w:w="760" w:type="dxa"/>
            <w:shd w:val="clear" w:color="auto" w:fill="auto"/>
            <w:vAlign w:val="center"/>
          </w:tcPr>
          <w:p>
            <w:pPr>
              <w:spacing w:line="240" w:lineRule="auto"/>
              <w:jc w:val="center"/>
              <w:rPr>
                <w:rFonts w:hint="eastAsia" w:ascii="仿宋" w:hAnsi="仿宋" w:eastAsia="仿宋" w:cs="Arial"/>
                <w:color w:val="auto"/>
                <w:kern w:val="0"/>
                <w:sz w:val="22"/>
                <w:szCs w:val="22"/>
                <w:lang w:val="en-US" w:eastAsia="zh-CN"/>
              </w:rPr>
            </w:pPr>
            <w:r>
              <w:rPr>
                <w:rFonts w:hint="eastAsia" w:ascii="仿宋" w:hAnsi="仿宋" w:eastAsia="仿宋"/>
                <w:color w:val="auto"/>
                <w:sz w:val="22"/>
                <w:szCs w:val="22"/>
                <w:lang w:val="en-US" w:eastAsia="zh-CN"/>
              </w:rPr>
              <w:t>买方指定地点地面交货</w:t>
            </w:r>
          </w:p>
        </w:tc>
        <w:tc>
          <w:tcPr>
            <w:tcW w:w="2361" w:type="dxa"/>
            <w:vMerge w:val="restart"/>
            <w:shd w:val="clear" w:color="auto" w:fill="auto"/>
            <w:vAlign w:val="center"/>
          </w:tcPr>
          <w:p>
            <w:pPr>
              <w:spacing w:line="240" w:lineRule="auto"/>
              <w:jc w:val="both"/>
              <w:rPr>
                <w:rFonts w:hint="eastAsia" w:ascii="仿宋" w:hAnsi="仿宋" w:eastAsia="仿宋" w:cs="Times New Roman"/>
                <w:color w:val="auto"/>
                <w:sz w:val="22"/>
                <w:szCs w:val="22"/>
                <w:lang w:val="en-US" w:eastAsia="zh-CN"/>
              </w:rPr>
            </w:pPr>
            <w:r>
              <w:rPr>
                <w:rFonts w:hint="eastAsia" w:ascii="仿宋" w:hAnsi="仿宋" w:eastAsia="仿宋"/>
                <w:color w:val="auto"/>
                <w:sz w:val="22"/>
                <w:szCs w:val="22"/>
                <w:lang w:val="en-US" w:eastAsia="zh-CN"/>
              </w:rPr>
              <w:t>1.</w:t>
            </w:r>
            <w:r>
              <w:rPr>
                <w:rFonts w:hint="eastAsia" w:ascii="仿宋" w:hAnsi="仿宋" w:eastAsia="仿宋"/>
                <w:color w:val="auto"/>
                <w:sz w:val="22"/>
                <w:szCs w:val="22"/>
              </w:rPr>
              <w:t>厂商要求</w:t>
            </w:r>
            <w:r>
              <w:rPr>
                <w:rFonts w:hint="eastAsia" w:ascii="仿宋" w:hAnsi="仿宋" w:eastAsia="仿宋"/>
                <w:color w:val="auto"/>
                <w:sz w:val="22"/>
                <w:szCs w:val="22"/>
                <w:lang w:eastAsia="zh-CN"/>
              </w:rPr>
              <w:t>：</w:t>
            </w:r>
            <w:r>
              <w:rPr>
                <w:rFonts w:hint="eastAsia" w:ascii="仿宋" w:hAnsi="仿宋" w:eastAsia="仿宋" w:cs="Times New Roman"/>
                <w:color w:val="auto"/>
                <w:sz w:val="22"/>
                <w:szCs w:val="22"/>
                <w:lang w:val="en-US" w:eastAsia="zh-CN"/>
              </w:rPr>
              <w:t>制造商</w:t>
            </w:r>
          </w:p>
          <w:p>
            <w:pPr>
              <w:spacing w:line="240" w:lineRule="auto"/>
              <w:jc w:val="both"/>
              <w:rPr>
                <w:rFonts w:hint="eastAsia" w:ascii="仿宋" w:hAnsi="仿宋" w:eastAsia="仿宋" w:cs="Times New Roman"/>
                <w:color w:val="auto"/>
                <w:sz w:val="22"/>
                <w:szCs w:val="22"/>
                <w:lang w:eastAsia="zh-CN"/>
              </w:rPr>
            </w:pPr>
            <w:r>
              <w:rPr>
                <w:rFonts w:hint="eastAsia" w:ascii="仿宋" w:hAnsi="仿宋" w:eastAsia="仿宋" w:cs="Times New Roman"/>
                <w:color w:val="auto"/>
                <w:sz w:val="22"/>
                <w:szCs w:val="22"/>
                <w:lang w:val="en-US" w:eastAsia="zh-CN"/>
              </w:rPr>
              <w:t>2.</w:t>
            </w:r>
            <w:r>
              <w:rPr>
                <w:rFonts w:hint="eastAsia" w:ascii="仿宋" w:hAnsi="仿宋" w:eastAsia="仿宋" w:cs="Times New Roman"/>
                <w:color w:val="auto"/>
                <w:sz w:val="22"/>
                <w:szCs w:val="22"/>
              </w:rPr>
              <w:t>认证证书</w:t>
            </w:r>
            <w:r>
              <w:rPr>
                <w:rFonts w:hint="eastAsia" w:ascii="仿宋" w:hAnsi="仿宋" w:eastAsia="仿宋" w:cs="Times New Roman"/>
                <w:color w:val="auto"/>
                <w:sz w:val="22"/>
                <w:szCs w:val="22"/>
                <w:lang w:eastAsia="zh-CN"/>
              </w:rPr>
              <w:t>：</w:t>
            </w:r>
            <w:r>
              <w:rPr>
                <w:rFonts w:hint="eastAsia" w:ascii="仿宋" w:hAnsi="仿宋" w:eastAsia="仿宋" w:cs="Times New Roman"/>
                <w:color w:val="auto"/>
                <w:sz w:val="22"/>
                <w:szCs w:val="22"/>
                <w:lang w:val="en-US" w:eastAsia="zh-CN"/>
              </w:rPr>
              <w:t>①</w:t>
            </w:r>
            <w:r>
              <w:rPr>
                <w:rFonts w:hint="eastAsia" w:ascii="仿宋" w:hAnsi="仿宋" w:eastAsia="仿宋" w:cs="Times New Roman"/>
                <w:color w:val="auto"/>
                <w:sz w:val="22"/>
                <w:szCs w:val="22"/>
              </w:rPr>
              <w:t>、提供有效的ISO9000系列质量保证体系认证证书</w:t>
            </w:r>
            <w:r>
              <w:rPr>
                <w:rFonts w:hint="eastAsia" w:ascii="仿宋" w:hAnsi="仿宋" w:eastAsia="仿宋" w:cs="Times New Roman"/>
                <w:color w:val="auto"/>
                <w:sz w:val="22"/>
                <w:szCs w:val="22"/>
                <w:lang w:val="en-US" w:eastAsia="zh-CN"/>
              </w:rPr>
              <w:t>②</w:t>
            </w:r>
            <w:r>
              <w:rPr>
                <w:rFonts w:hint="eastAsia" w:ascii="仿宋" w:hAnsi="仿宋" w:eastAsia="仿宋" w:cs="Times New Roman"/>
                <w:color w:val="auto"/>
                <w:sz w:val="22"/>
                <w:szCs w:val="22"/>
              </w:rPr>
              <w:t>、提供</w:t>
            </w:r>
            <w:r>
              <w:rPr>
                <w:rFonts w:hint="eastAsia" w:ascii="仿宋" w:hAnsi="仿宋" w:eastAsia="仿宋" w:cs="Times New Roman"/>
                <w:color w:val="auto"/>
                <w:sz w:val="22"/>
                <w:szCs w:val="22"/>
                <w:lang w:eastAsia="zh-CN"/>
              </w:rPr>
              <w:t>国家认可第三方检测机构出具的有效的绝缘</w:t>
            </w:r>
            <w:r>
              <w:rPr>
                <w:rFonts w:hint="eastAsia" w:ascii="仿宋" w:hAnsi="仿宋" w:eastAsia="仿宋" w:cs="Times New Roman"/>
                <w:color w:val="auto"/>
                <w:sz w:val="22"/>
                <w:szCs w:val="22"/>
                <w:lang w:val="en-US" w:eastAsia="zh-CN"/>
              </w:rPr>
              <w:t>涂料或</w:t>
            </w:r>
            <w:r>
              <w:rPr>
                <w:rFonts w:hint="eastAsia" w:ascii="仿宋" w:hAnsi="仿宋" w:eastAsia="仿宋" w:cs="Times New Roman"/>
                <w:color w:val="auto"/>
                <w:sz w:val="22"/>
                <w:szCs w:val="22"/>
                <w:lang w:eastAsia="zh-CN"/>
              </w:rPr>
              <w:t>涂覆</w:t>
            </w:r>
            <w:r>
              <w:rPr>
                <w:rFonts w:hint="eastAsia" w:ascii="仿宋" w:hAnsi="仿宋" w:eastAsia="仿宋" w:cs="Times New Roman"/>
                <w:color w:val="auto"/>
                <w:sz w:val="22"/>
                <w:szCs w:val="22"/>
                <w:lang w:val="en-US" w:eastAsia="zh-CN"/>
              </w:rPr>
              <w:t>后</w:t>
            </w:r>
            <w:r>
              <w:rPr>
                <w:rFonts w:hint="eastAsia" w:ascii="仿宋" w:hAnsi="仿宋" w:eastAsia="仿宋" w:cs="Times New Roman"/>
                <w:color w:val="auto"/>
                <w:sz w:val="22"/>
                <w:szCs w:val="22"/>
                <w:lang w:eastAsia="zh-CN"/>
              </w:rPr>
              <w:t>导线性能检测报告。</w:t>
            </w:r>
          </w:p>
          <w:p>
            <w:pPr>
              <w:jc w:val="both"/>
              <w:rPr>
                <w:rFonts w:hint="eastAsia" w:ascii="仿宋" w:hAnsi="仿宋" w:eastAsia="仿宋"/>
                <w:color w:val="auto"/>
                <w:sz w:val="22"/>
                <w:szCs w:val="22"/>
                <w:lang w:val="en-US" w:eastAsia="zh-CN"/>
              </w:rPr>
            </w:pPr>
            <w:r>
              <w:rPr>
                <w:rFonts w:hint="eastAsia" w:ascii="仿宋" w:hAnsi="仿宋" w:eastAsia="仿宋" w:cs="Times New Roman"/>
                <w:b w:val="0"/>
                <w:bCs w:val="0"/>
                <w:color w:val="auto"/>
                <w:kern w:val="2"/>
                <w:sz w:val="22"/>
                <w:szCs w:val="22"/>
              </w:rPr>
              <w:t>备注</w:t>
            </w:r>
            <w:r>
              <w:rPr>
                <w:rFonts w:hint="eastAsia" w:ascii="仿宋" w:hAnsi="仿宋" w:eastAsia="仿宋" w:cs="Times New Roman"/>
                <w:b w:val="0"/>
                <w:bCs w:val="0"/>
                <w:color w:val="auto"/>
                <w:kern w:val="2"/>
                <w:sz w:val="22"/>
                <w:szCs w:val="22"/>
                <w:lang w:val="en-US" w:eastAsia="zh-CN"/>
              </w:rPr>
              <w:t>:</w:t>
            </w:r>
            <w:r>
              <w:rPr>
                <w:rFonts w:hint="eastAsia" w:ascii="仿宋" w:hAnsi="仿宋" w:eastAsia="仿宋" w:cs="Times New Roman"/>
                <w:color w:val="auto"/>
                <w:kern w:val="2"/>
                <w:sz w:val="22"/>
                <w:szCs w:val="22"/>
              </w:rPr>
              <w:t>不接受代理商及联合体投标</w:t>
            </w:r>
          </w:p>
        </w:tc>
        <w:tc>
          <w:tcPr>
            <w:tcW w:w="2073" w:type="dxa"/>
            <w:vMerge w:val="restart"/>
            <w:shd w:val="clear" w:color="auto" w:fill="auto"/>
            <w:vAlign w:val="center"/>
          </w:tcPr>
          <w:p>
            <w:pPr>
              <w:spacing w:line="240" w:lineRule="auto"/>
              <w:jc w:val="both"/>
              <w:rPr>
                <w:rFonts w:hint="eastAsia" w:ascii="仿宋" w:hAnsi="仿宋" w:eastAsia="仿宋"/>
                <w:color w:val="auto"/>
                <w:sz w:val="22"/>
                <w:szCs w:val="22"/>
                <w:lang w:val="en-US" w:eastAsia="zh-CN"/>
              </w:rPr>
            </w:pPr>
            <w:r>
              <w:rPr>
                <w:rFonts w:hint="eastAsia" w:ascii="仿宋" w:hAnsi="仿宋" w:eastAsia="仿宋" w:cs="Times New Roman"/>
                <w:b w:val="0"/>
                <w:bCs w:val="0"/>
                <w:color w:val="auto"/>
                <w:kern w:val="2"/>
                <w:sz w:val="22"/>
                <w:szCs w:val="22"/>
              </w:rPr>
              <w:t>业绩要求</w:t>
            </w:r>
            <w:r>
              <w:rPr>
                <w:rFonts w:hint="eastAsia" w:ascii="仿宋" w:hAnsi="仿宋" w:eastAsia="仿宋" w:cs="Times New Roman"/>
                <w:b w:val="0"/>
                <w:bCs w:val="0"/>
                <w:color w:val="auto"/>
                <w:kern w:val="2"/>
                <w:sz w:val="22"/>
                <w:szCs w:val="22"/>
                <w:lang w:val="en-US" w:eastAsia="zh-CN"/>
              </w:rPr>
              <w:t>:</w:t>
            </w:r>
            <w:r>
              <w:rPr>
                <w:rFonts w:hint="eastAsia" w:ascii="仿宋" w:hAnsi="仿宋" w:eastAsia="仿宋"/>
                <w:color w:val="auto"/>
                <w:sz w:val="22"/>
                <w:szCs w:val="22"/>
              </w:rPr>
              <w:t>201</w:t>
            </w:r>
            <w:r>
              <w:rPr>
                <w:rFonts w:hint="eastAsia" w:ascii="仿宋" w:hAnsi="仿宋" w:eastAsia="仿宋"/>
                <w:color w:val="auto"/>
                <w:sz w:val="22"/>
                <w:szCs w:val="22"/>
                <w:lang w:val="en-US" w:eastAsia="zh-CN"/>
              </w:rPr>
              <w:t>8</w:t>
            </w:r>
            <w:r>
              <w:rPr>
                <w:rFonts w:hint="eastAsia" w:ascii="仿宋" w:hAnsi="仿宋" w:eastAsia="仿宋"/>
                <w:color w:val="auto"/>
                <w:sz w:val="22"/>
                <w:szCs w:val="22"/>
              </w:rPr>
              <w:t>年1月1日至投标截止日内完成过与招标项目相类似的同等或以上技术要求的项目不少于2份且合同额累计不低于</w:t>
            </w:r>
            <w:r>
              <w:rPr>
                <w:rFonts w:hint="eastAsia" w:ascii="仿宋" w:hAnsi="仿宋" w:eastAsia="仿宋"/>
                <w:color w:val="auto"/>
                <w:sz w:val="22"/>
                <w:szCs w:val="22"/>
                <w:lang w:val="en-US" w:eastAsia="zh-CN"/>
              </w:rPr>
              <w:t>2</w:t>
            </w:r>
            <w:r>
              <w:rPr>
                <w:rFonts w:hint="eastAsia" w:ascii="仿宋" w:hAnsi="仿宋" w:eastAsia="仿宋"/>
                <w:color w:val="auto"/>
                <w:sz w:val="22"/>
                <w:szCs w:val="22"/>
              </w:rPr>
              <w:t>00万。注：业绩必须提供对应的合同复印件。</w:t>
            </w:r>
          </w:p>
        </w:tc>
        <w:tc>
          <w:tcPr>
            <w:tcW w:w="901" w:type="dxa"/>
            <w:vMerge w:val="restart"/>
            <w:shd w:val="clear" w:color="auto" w:fill="auto"/>
            <w:vAlign w:val="center"/>
          </w:tcPr>
          <w:p>
            <w:pPr>
              <w:spacing w:line="240" w:lineRule="auto"/>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164" w:type="dxa"/>
            <w:vMerge w:val="continue"/>
            <w:vAlign w:val="center"/>
          </w:tcPr>
          <w:p>
            <w:pPr>
              <w:widowControl/>
              <w:spacing w:line="240" w:lineRule="auto"/>
              <w:jc w:val="center"/>
              <w:rPr>
                <w:rFonts w:hint="eastAsia" w:ascii="仿宋" w:hAnsi="仿宋" w:eastAsia="仿宋" w:cs="Times New Roman"/>
                <w:color w:val="auto"/>
                <w:sz w:val="18"/>
                <w:szCs w:val="18"/>
                <w:lang w:val="en-US" w:eastAsia="zh-CN"/>
              </w:rPr>
            </w:pPr>
          </w:p>
        </w:tc>
        <w:tc>
          <w:tcPr>
            <w:tcW w:w="948" w:type="dxa"/>
            <w:shd w:val="clear" w:color="auto" w:fill="auto"/>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配网10kV架空裸导线绝缘包覆材料</w:t>
            </w:r>
          </w:p>
        </w:tc>
        <w:tc>
          <w:tcPr>
            <w:tcW w:w="2250" w:type="dxa"/>
            <w:shd w:val="clear" w:color="auto" w:fill="auto"/>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按照招标技术要求，提供绝缘包材以实现10kV架空裸导线、跳线等位置的绝缘化处理。</w:t>
            </w:r>
          </w:p>
        </w:tc>
        <w:tc>
          <w:tcPr>
            <w:tcW w:w="545" w:type="dxa"/>
            <w:shd w:val="clear" w:color="000000" w:fill="FFFFFF"/>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片</w:t>
            </w:r>
          </w:p>
        </w:tc>
        <w:tc>
          <w:tcPr>
            <w:tcW w:w="750" w:type="dxa"/>
            <w:shd w:val="clear" w:color="000000" w:fill="FFFFFF"/>
            <w:vAlign w:val="center"/>
          </w:tcPr>
          <w:p>
            <w:pPr>
              <w:spacing w:line="240" w:lineRule="auto"/>
              <w:jc w:val="center"/>
              <w:rPr>
                <w:rFonts w:hint="default" w:ascii="仿宋" w:hAnsi="仿宋" w:eastAsia="仿宋" w:cs="Arial"/>
                <w:color w:val="auto"/>
                <w:kern w:val="0"/>
                <w:sz w:val="22"/>
                <w:szCs w:val="22"/>
                <w:lang w:val="en-US" w:eastAsia="zh-CN"/>
              </w:rPr>
            </w:pPr>
            <w:r>
              <w:rPr>
                <w:rFonts w:hint="eastAsia" w:ascii="仿宋" w:hAnsi="仿宋" w:eastAsia="仿宋" w:cs="Arial"/>
                <w:color w:val="auto"/>
                <w:kern w:val="0"/>
                <w:sz w:val="22"/>
                <w:szCs w:val="22"/>
                <w:lang w:val="en-US" w:eastAsia="zh-CN"/>
              </w:rPr>
              <w:t>4300</w:t>
            </w:r>
          </w:p>
        </w:tc>
        <w:tc>
          <w:tcPr>
            <w:tcW w:w="846" w:type="dxa"/>
            <w:shd w:val="clear" w:color="auto" w:fill="auto"/>
            <w:vAlign w:val="center"/>
          </w:tcPr>
          <w:p>
            <w:pPr>
              <w:spacing w:line="240" w:lineRule="auto"/>
              <w:jc w:val="center"/>
              <w:rPr>
                <w:rFonts w:hint="eastAsia" w:ascii="仿宋" w:hAnsi="仿宋" w:eastAsia="仿宋" w:cs="Arial"/>
                <w:color w:val="auto"/>
                <w:kern w:val="0"/>
                <w:sz w:val="22"/>
                <w:szCs w:val="22"/>
              </w:rPr>
            </w:pPr>
            <w:r>
              <w:rPr>
                <w:rFonts w:hint="eastAsia" w:ascii="仿宋" w:hAnsi="仿宋" w:eastAsia="仿宋"/>
                <w:color w:val="auto"/>
                <w:sz w:val="22"/>
                <w:szCs w:val="22"/>
              </w:rPr>
              <w:t>接供货通知后</w:t>
            </w:r>
            <w:r>
              <w:rPr>
                <w:rFonts w:hint="eastAsia" w:ascii="仿宋" w:hAnsi="仿宋" w:eastAsia="仿宋"/>
                <w:color w:val="auto"/>
                <w:sz w:val="22"/>
                <w:szCs w:val="22"/>
                <w:lang w:val="en-US" w:eastAsia="zh-CN"/>
              </w:rPr>
              <w:t>30</w:t>
            </w:r>
            <w:r>
              <w:rPr>
                <w:rFonts w:hint="eastAsia" w:ascii="仿宋" w:hAnsi="仿宋" w:eastAsia="仿宋"/>
                <w:color w:val="auto"/>
                <w:sz w:val="22"/>
                <w:szCs w:val="22"/>
              </w:rPr>
              <w:t>日内</w:t>
            </w:r>
          </w:p>
        </w:tc>
        <w:tc>
          <w:tcPr>
            <w:tcW w:w="777" w:type="dxa"/>
            <w:vAlign w:val="center"/>
          </w:tcPr>
          <w:p>
            <w:pPr>
              <w:spacing w:line="240" w:lineRule="auto"/>
              <w:jc w:val="center"/>
              <w:rPr>
                <w:rFonts w:hint="eastAsia" w:ascii="仿宋" w:hAnsi="仿宋" w:eastAsia="仿宋" w:cs="Arial"/>
                <w:color w:val="auto"/>
                <w:kern w:val="0"/>
                <w:sz w:val="22"/>
                <w:szCs w:val="22"/>
                <w:lang w:val="en-US" w:eastAsia="zh-CN"/>
              </w:rPr>
            </w:pPr>
            <w:r>
              <w:rPr>
                <w:rFonts w:hint="eastAsia" w:ascii="仿宋" w:hAnsi="仿宋" w:eastAsia="仿宋"/>
                <w:color w:val="auto"/>
                <w:sz w:val="22"/>
                <w:szCs w:val="22"/>
                <w:lang w:val="en-US" w:eastAsia="zh-CN"/>
              </w:rPr>
              <w:t>1</w:t>
            </w:r>
            <w:r>
              <w:rPr>
                <w:rFonts w:hint="eastAsia" w:ascii="仿宋" w:hAnsi="仿宋" w:eastAsia="仿宋"/>
                <w:color w:val="auto"/>
                <w:sz w:val="22"/>
                <w:szCs w:val="22"/>
              </w:rPr>
              <w:t>年</w:t>
            </w:r>
          </w:p>
        </w:tc>
        <w:tc>
          <w:tcPr>
            <w:tcW w:w="760" w:type="dxa"/>
            <w:shd w:val="clear" w:color="auto" w:fill="auto"/>
            <w:vAlign w:val="center"/>
          </w:tcPr>
          <w:p>
            <w:pPr>
              <w:spacing w:line="240" w:lineRule="auto"/>
              <w:jc w:val="center"/>
              <w:rPr>
                <w:rFonts w:hint="eastAsia" w:ascii="仿宋" w:hAnsi="仿宋" w:eastAsia="仿宋" w:cs="Arial"/>
                <w:color w:val="auto"/>
                <w:kern w:val="0"/>
                <w:sz w:val="22"/>
                <w:szCs w:val="22"/>
                <w:lang w:val="en-US" w:eastAsia="zh-CN"/>
              </w:rPr>
            </w:pPr>
            <w:r>
              <w:rPr>
                <w:rFonts w:hint="eastAsia" w:ascii="仿宋" w:hAnsi="仿宋" w:eastAsia="仿宋"/>
                <w:color w:val="auto"/>
                <w:sz w:val="22"/>
                <w:szCs w:val="22"/>
                <w:lang w:val="en-US" w:eastAsia="zh-CN"/>
              </w:rPr>
              <w:t>买方指定地点地面交货</w:t>
            </w:r>
          </w:p>
        </w:tc>
        <w:tc>
          <w:tcPr>
            <w:tcW w:w="2361" w:type="dxa"/>
            <w:vMerge w:val="continue"/>
            <w:shd w:val="clear" w:color="auto" w:fill="auto"/>
            <w:vAlign w:val="center"/>
          </w:tcPr>
          <w:p>
            <w:pPr>
              <w:spacing w:line="240" w:lineRule="auto"/>
              <w:jc w:val="both"/>
              <w:rPr>
                <w:rFonts w:hint="eastAsia" w:ascii="仿宋" w:hAnsi="仿宋" w:eastAsia="仿宋"/>
                <w:color w:val="auto"/>
                <w:sz w:val="22"/>
                <w:szCs w:val="22"/>
                <w:lang w:val="en-US" w:eastAsia="zh-CN"/>
              </w:rPr>
            </w:pPr>
          </w:p>
        </w:tc>
        <w:tc>
          <w:tcPr>
            <w:tcW w:w="2073" w:type="dxa"/>
            <w:vMerge w:val="continue"/>
            <w:shd w:val="clear" w:color="auto" w:fill="auto"/>
            <w:vAlign w:val="center"/>
          </w:tcPr>
          <w:p>
            <w:pPr>
              <w:spacing w:line="240" w:lineRule="auto"/>
              <w:jc w:val="both"/>
              <w:rPr>
                <w:rFonts w:hint="eastAsia" w:ascii="仿宋" w:hAnsi="仿宋" w:eastAsia="仿宋"/>
                <w:color w:val="auto"/>
                <w:sz w:val="22"/>
                <w:szCs w:val="22"/>
                <w:lang w:val="en-US" w:eastAsia="zh-CN"/>
              </w:rPr>
            </w:pPr>
          </w:p>
        </w:tc>
        <w:tc>
          <w:tcPr>
            <w:tcW w:w="901" w:type="dxa"/>
            <w:vMerge w:val="continue"/>
            <w:shd w:val="clear" w:color="auto" w:fill="auto"/>
            <w:vAlign w:val="center"/>
          </w:tcPr>
          <w:p>
            <w:pPr>
              <w:spacing w:line="240" w:lineRule="auto"/>
              <w:jc w:val="center"/>
              <w:rPr>
                <w:rFonts w:hint="eastAsia" w:ascii="仿宋" w:hAnsi="仿宋" w:eastAsia="仿宋"/>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164" w:type="dxa"/>
            <w:vMerge w:val="restart"/>
            <w:vAlign w:val="center"/>
          </w:tcPr>
          <w:p>
            <w:pPr>
              <w:widowControl/>
              <w:spacing w:line="240" w:lineRule="auto"/>
              <w:jc w:val="center"/>
              <w:rPr>
                <w:rFonts w:hint="eastAsia" w:ascii="仿宋" w:hAnsi="仿宋" w:eastAsia="仿宋" w:cs="Times New Roman"/>
                <w:color w:val="auto"/>
                <w:sz w:val="18"/>
                <w:szCs w:val="18"/>
                <w:lang w:val="en-US" w:eastAsia="zh-CN"/>
              </w:rPr>
            </w:pPr>
            <w:r>
              <w:rPr>
                <w:rFonts w:hint="eastAsia" w:ascii="仿宋" w:hAnsi="仿宋" w:eastAsia="仿宋"/>
                <w:color w:val="auto"/>
                <w:sz w:val="22"/>
                <w:szCs w:val="22"/>
                <w:lang w:val="en-US" w:eastAsia="zh-CN"/>
              </w:rPr>
              <w:t>配网10kV架空裸导线绝缘包覆材料采购项目（包三）</w:t>
            </w:r>
          </w:p>
        </w:tc>
        <w:tc>
          <w:tcPr>
            <w:tcW w:w="948" w:type="dxa"/>
            <w:shd w:val="clear" w:color="auto" w:fill="auto"/>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配网10kV架空裸导线绝缘包覆材料</w:t>
            </w:r>
          </w:p>
        </w:tc>
        <w:tc>
          <w:tcPr>
            <w:tcW w:w="2250" w:type="dxa"/>
            <w:shd w:val="clear" w:color="auto" w:fill="auto"/>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按照招标技术要求，提供配网10kV架空裸导线绝缘包覆涂料，用以实现绝缘包覆机器人带电绝缘包覆作业。</w:t>
            </w:r>
          </w:p>
        </w:tc>
        <w:tc>
          <w:tcPr>
            <w:tcW w:w="545" w:type="dxa"/>
            <w:shd w:val="clear" w:color="000000" w:fill="FFFFFF"/>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吨</w:t>
            </w:r>
          </w:p>
        </w:tc>
        <w:tc>
          <w:tcPr>
            <w:tcW w:w="750" w:type="dxa"/>
            <w:shd w:val="clear" w:color="000000" w:fill="FFFFFF"/>
            <w:vAlign w:val="center"/>
          </w:tcPr>
          <w:p>
            <w:pPr>
              <w:spacing w:line="240" w:lineRule="auto"/>
              <w:jc w:val="center"/>
              <w:rPr>
                <w:rFonts w:hint="default" w:ascii="仿宋" w:hAnsi="仿宋" w:eastAsia="仿宋" w:cs="Arial"/>
                <w:color w:val="auto"/>
                <w:kern w:val="0"/>
                <w:sz w:val="22"/>
                <w:szCs w:val="22"/>
                <w:lang w:val="en-US" w:eastAsia="zh-CN"/>
              </w:rPr>
            </w:pPr>
            <w:r>
              <w:rPr>
                <w:rFonts w:hint="eastAsia" w:ascii="仿宋" w:hAnsi="仿宋" w:eastAsia="仿宋" w:cs="Arial"/>
                <w:color w:val="auto"/>
                <w:kern w:val="0"/>
                <w:sz w:val="22"/>
                <w:szCs w:val="22"/>
                <w:lang w:val="en-US" w:eastAsia="zh-CN"/>
              </w:rPr>
              <w:t>9</w:t>
            </w:r>
          </w:p>
        </w:tc>
        <w:tc>
          <w:tcPr>
            <w:tcW w:w="846" w:type="dxa"/>
            <w:shd w:val="clear" w:color="auto" w:fill="auto"/>
            <w:vAlign w:val="center"/>
          </w:tcPr>
          <w:p>
            <w:pPr>
              <w:spacing w:line="240" w:lineRule="auto"/>
              <w:jc w:val="center"/>
              <w:rPr>
                <w:rFonts w:hint="eastAsia" w:ascii="仿宋" w:hAnsi="仿宋" w:eastAsia="仿宋" w:cs="Arial"/>
                <w:color w:val="auto"/>
                <w:kern w:val="0"/>
                <w:sz w:val="22"/>
                <w:szCs w:val="22"/>
              </w:rPr>
            </w:pPr>
            <w:r>
              <w:rPr>
                <w:rFonts w:hint="eastAsia" w:ascii="仿宋" w:hAnsi="仿宋" w:eastAsia="仿宋"/>
                <w:color w:val="auto"/>
                <w:sz w:val="22"/>
                <w:szCs w:val="22"/>
              </w:rPr>
              <w:t>接供货通知后</w:t>
            </w:r>
            <w:r>
              <w:rPr>
                <w:rFonts w:hint="eastAsia" w:ascii="仿宋" w:hAnsi="仿宋" w:eastAsia="仿宋"/>
                <w:color w:val="auto"/>
                <w:sz w:val="22"/>
                <w:szCs w:val="22"/>
                <w:lang w:val="en-US" w:eastAsia="zh-CN"/>
              </w:rPr>
              <w:t>30</w:t>
            </w:r>
            <w:r>
              <w:rPr>
                <w:rFonts w:hint="eastAsia" w:ascii="仿宋" w:hAnsi="仿宋" w:eastAsia="仿宋"/>
                <w:color w:val="auto"/>
                <w:sz w:val="22"/>
                <w:szCs w:val="22"/>
              </w:rPr>
              <w:t>日内</w:t>
            </w:r>
          </w:p>
        </w:tc>
        <w:tc>
          <w:tcPr>
            <w:tcW w:w="777" w:type="dxa"/>
            <w:vAlign w:val="center"/>
          </w:tcPr>
          <w:p>
            <w:pPr>
              <w:spacing w:line="240" w:lineRule="auto"/>
              <w:jc w:val="center"/>
              <w:rPr>
                <w:rFonts w:hint="eastAsia" w:ascii="仿宋" w:hAnsi="仿宋" w:eastAsia="仿宋" w:cs="Arial"/>
                <w:color w:val="auto"/>
                <w:kern w:val="0"/>
                <w:sz w:val="22"/>
                <w:szCs w:val="22"/>
                <w:lang w:val="en-US" w:eastAsia="zh-CN"/>
              </w:rPr>
            </w:pPr>
            <w:r>
              <w:rPr>
                <w:rFonts w:hint="eastAsia" w:ascii="仿宋" w:hAnsi="仿宋" w:eastAsia="仿宋"/>
                <w:color w:val="auto"/>
                <w:sz w:val="22"/>
                <w:szCs w:val="22"/>
                <w:lang w:val="en-US" w:eastAsia="zh-CN"/>
              </w:rPr>
              <w:t>1</w:t>
            </w:r>
            <w:r>
              <w:rPr>
                <w:rFonts w:hint="eastAsia" w:ascii="仿宋" w:hAnsi="仿宋" w:eastAsia="仿宋"/>
                <w:color w:val="auto"/>
                <w:sz w:val="22"/>
                <w:szCs w:val="22"/>
              </w:rPr>
              <w:t>年</w:t>
            </w:r>
          </w:p>
        </w:tc>
        <w:tc>
          <w:tcPr>
            <w:tcW w:w="760" w:type="dxa"/>
            <w:shd w:val="clear" w:color="auto" w:fill="auto"/>
            <w:vAlign w:val="center"/>
          </w:tcPr>
          <w:p>
            <w:pPr>
              <w:spacing w:line="240" w:lineRule="auto"/>
              <w:jc w:val="center"/>
              <w:rPr>
                <w:rFonts w:hint="eastAsia" w:ascii="仿宋" w:hAnsi="仿宋" w:eastAsia="仿宋" w:cs="Arial"/>
                <w:color w:val="auto"/>
                <w:kern w:val="0"/>
                <w:sz w:val="22"/>
                <w:szCs w:val="22"/>
                <w:lang w:val="en-US" w:eastAsia="zh-CN"/>
              </w:rPr>
            </w:pPr>
            <w:r>
              <w:rPr>
                <w:rFonts w:hint="eastAsia" w:ascii="仿宋" w:hAnsi="仿宋" w:eastAsia="仿宋"/>
                <w:color w:val="auto"/>
                <w:sz w:val="22"/>
                <w:szCs w:val="22"/>
                <w:lang w:val="en-US" w:eastAsia="zh-CN"/>
              </w:rPr>
              <w:t>买方指定地点地面交货</w:t>
            </w:r>
          </w:p>
        </w:tc>
        <w:tc>
          <w:tcPr>
            <w:tcW w:w="2361" w:type="dxa"/>
            <w:vMerge w:val="restart"/>
            <w:shd w:val="clear" w:color="auto" w:fill="auto"/>
            <w:vAlign w:val="center"/>
          </w:tcPr>
          <w:p>
            <w:pPr>
              <w:spacing w:line="240" w:lineRule="auto"/>
              <w:jc w:val="both"/>
              <w:rPr>
                <w:rFonts w:hint="eastAsia" w:ascii="仿宋" w:hAnsi="仿宋" w:eastAsia="仿宋" w:cs="Times New Roman"/>
                <w:color w:val="auto"/>
                <w:sz w:val="22"/>
                <w:szCs w:val="22"/>
                <w:lang w:val="en-US" w:eastAsia="zh-CN"/>
              </w:rPr>
            </w:pPr>
            <w:r>
              <w:rPr>
                <w:rFonts w:hint="eastAsia" w:ascii="仿宋" w:hAnsi="仿宋" w:eastAsia="仿宋"/>
                <w:color w:val="auto"/>
                <w:sz w:val="22"/>
                <w:szCs w:val="22"/>
                <w:lang w:val="en-US" w:eastAsia="zh-CN"/>
              </w:rPr>
              <w:t>1.</w:t>
            </w:r>
            <w:r>
              <w:rPr>
                <w:rFonts w:hint="eastAsia" w:ascii="仿宋" w:hAnsi="仿宋" w:eastAsia="仿宋"/>
                <w:color w:val="auto"/>
                <w:sz w:val="22"/>
                <w:szCs w:val="22"/>
              </w:rPr>
              <w:t>厂商要求</w:t>
            </w:r>
            <w:r>
              <w:rPr>
                <w:rFonts w:hint="eastAsia" w:ascii="仿宋" w:hAnsi="仿宋" w:eastAsia="仿宋"/>
                <w:color w:val="auto"/>
                <w:sz w:val="22"/>
                <w:szCs w:val="22"/>
                <w:lang w:eastAsia="zh-CN"/>
              </w:rPr>
              <w:t>：</w:t>
            </w:r>
            <w:r>
              <w:rPr>
                <w:rFonts w:hint="eastAsia" w:ascii="仿宋" w:hAnsi="仿宋" w:eastAsia="仿宋" w:cs="Times New Roman"/>
                <w:color w:val="auto"/>
                <w:sz w:val="22"/>
                <w:szCs w:val="22"/>
                <w:lang w:val="en-US" w:eastAsia="zh-CN"/>
              </w:rPr>
              <w:t>制造商</w:t>
            </w:r>
          </w:p>
          <w:p>
            <w:pPr>
              <w:spacing w:line="240" w:lineRule="auto"/>
              <w:jc w:val="both"/>
              <w:rPr>
                <w:rFonts w:hint="eastAsia" w:ascii="仿宋" w:hAnsi="仿宋" w:eastAsia="仿宋" w:cs="Times New Roman"/>
                <w:color w:val="auto"/>
                <w:sz w:val="22"/>
                <w:szCs w:val="22"/>
                <w:lang w:eastAsia="zh-CN"/>
              </w:rPr>
            </w:pPr>
            <w:r>
              <w:rPr>
                <w:rFonts w:hint="eastAsia" w:ascii="仿宋" w:hAnsi="仿宋" w:eastAsia="仿宋" w:cs="Times New Roman"/>
                <w:color w:val="auto"/>
                <w:sz w:val="22"/>
                <w:szCs w:val="22"/>
                <w:lang w:val="en-US" w:eastAsia="zh-CN"/>
              </w:rPr>
              <w:t>2.</w:t>
            </w:r>
            <w:r>
              <w:rPr>
                <w:rFonts w:hint="eastAsia" w:ascii="仿宋" w:hAnsi="仿宋" w:eastAsia="仿宋" w:cs="Times New Roman"/>
                <w:color w:val="auto"/>
                <w:sz w:val="22"/>
                <w:szCs w:val="22"/>
              </w:rPr>
              <w:t>认证证书</w:t>
            </w:r>
            <w:r>
              <w:rPr>
                <w:rFonts w:hint="eastAsia" w:ascii="仿宋" w:hAnsi="仿宋" w:eastAsia="仿宋" w:cs="Times New Roman"/>
                <w:color w:val="auto"/>
                <w:sz w:val="22"/>
                <w:szCs w:val="22"/>
                <w:lang w:eastAsia="zh-CN"/>
              </w:rPr>
              <w:t>：</w:t>
            </w:r>
            <w:r>
              <w:rPr>
                <w:rFonts w:hint="eastAsia" w:ascii="仿宋" w:hAnsi="仿宋" w:eastAsia="仿宋" w:cs="Times New Roman"/>
                <w:color w:val="auto"/>
                <w:sz w:val="22"/>
                <w:szCs w:val="22"/>
                <w:lang w:val="en-US" w:eastAsia="zh-CN"/>
              </w:rPr>
              <w:t>①</w:t>
            </w:r>
            <w:r>
              <w:rPr>
                <w:rFonts w:hint="eastAsia" w:ascii="仿宋" w:hAnsi="仿宋" w:eastAsia="仿宋" w:cs="Times New Roman"/>
                <w:color w:val="auto"/>
                <w:sz w:val="22"/>
                <w:szCs w:val="22"/>
              </w:rPr>
              <w:t>、提供有效的ISO9000系列质量保证体系认证证书</w:t>
            </w:r>
            <w:r>
              <w:rPr>
                <w:rFonts w:hint="eastAsia" w:ascii="仿宋" w:hAnsi="仿宋" w:eastAsia="仿宋" w:cs="Times New Roman"/>
                <w:color w:val="auto"/>
                <w:sz w:val="22"/>
                <w:szCs w:val="22"/>
                <w:lang w:val="en-US" w:eastAsia="zh-CN"/>
              </w:rPr>
              <w:t>②</w:t>
            </w:r>
            <w:r>
              <w:rPr>
                <w:rFonts w:hint="eastAsia" w:ascii="仿宋" w:hAnsi="仿宋" w:eastAsia="仿宋" w:cs="Times New Roman"/>
                <w:color w:val="auto"/>
                <w:sz w:val="22"/>
                <w:szCs w:val="22"/>
              </w:rPr>
              <w:t>、提供</w:t>
            </w:r>
            <w:r>
              <w:rPr>
                <w:rFonts w:hint="eastAsia" w:ascii="仿宋" w:hAnsi="仿宋" w:eastAsia="仿宋" w:cs="Times New Roman"/>
                <w:color w:val="auto"/>
                <w:sz w:val="22"/>
                <w:szCs w:val="22"/>
                <w:lang w:eastAsia="zh-CN"/>
              </w:rPr>
              <w:t>国家认可第三方检测机构出具的有效的绝缘</w:t>
            </w:r>
            <w:r>
              <w:rPr>
                <w:rFonts w:hint="eastAsia" w:ascii="仿宋" w:hAnsi="仿宋" w:eastAsia="仿宋" w:cs="Times New Roman"/>
                <w:color w:val="auto"/>
                <w:sz w:val="22"/>
                <w:szCs w:val="22"/>
                <w:lang w:val="en-US" w:eastAsia="zh-CN"/>
              </w:rPr>
              <w:t>涂料或</w:t>
            </w:r>
            <w:r>
              <w:rPr>
                <w:rFonts w:hint="eastAsia" w:ascii="仿宋" w:hAnsi="仿宋" w:eastAsia="仿宋" w:cs="Times New Roman"/>
                <w:color w:val="auto"/>
                <w:sz w:val="22"/>
                <w:szCs w:val="22"/>
                <w:lang w:eastAsia="zh-CN"/>
              </w:rPr>
              <w:t>涂覆</w:t>
            </w:r>
            <w:r>
              <w:rPr>
                <w:rFonts w:hint="eastAsia" w:ascii="仿宋" w:hAnsi="仿宋" w:eastAsia="仿宋" w:cs="Times New Roman"/>
                <w:color w:val="auto"/>
                <w:sz w:val="22"/>
                <w:szCs w:val="22"/>
                <w:lang w:val="en-US" w:eastAsia="zh-CN"/>
              </w:rPr>
              <w:t>后</w:t>
            </w:r>
            <w:r>
              <w:rPr>
                <w:rFonts w:hint="eastAsia" w:ascii="仿宋" w:hAnsi="仿宋" w:eastAsia="仿宋" w:cs="Times New Roman"/>
                <w:color w:val="auto"/>
                <w:sz w:val="22"/>
                <w:szCs w:val="22"/>
                <w:lang w:eastAsia="zh-CN"/>
              </w:rPr>
              <w:t>导线性能检测报告。</w:t>
            </w:r>
          </w:p>
          <w:p>
            <w:pPr>
              <w:jc w:val="both"/>
              <w:rPr>
                <w:rFonts w:hint="eastAsia" w:ascii="仿宋" w:hAnsi="仿宋" w:eastAsia="仿宋"/>
                <w:color w:val="auto"/>
                <w:sz w:val="22"/>
                <w:szCs w:val="22"/>
                <w:lang w:val="en-US" w:eastAsia="zh-CN"/>
              </w:rPr>
            </w:pPr>
            <w:r>
              <w:rPr>
                <w:rFonts w:hint="eastAsia" w:ascii="仿宋" w:hAnsi="仿宋" w:eastAsia="仿宋" w:cs="Times New Roman"/>
                <w:b w:val="0"/>
                <w:bCs w:val="0"/>
                <w:color w:val="auto"/>
                <w:kern w:val="2"/>
                <w:sz w:val="22"/>
                <w:szCs w:val="22"/>
              </w:rPr>
              <w:t>备注</w:t>
            </w:r>
            <w:r>
              <w:rPr>
                <w:rFonts w:hint="eastAsia" w:ascii="仿宋" w:hAnsi="仿宋" w:eastAsia="仿宋" w:cs="Times New Roman"/>
                <w:b w:val="0"/>
                <w:bCs w:val="0"/>
                <w:color w:val="auto"/>
                <w:kern w:val="2"/>
                <w:sz w:val="22"/>
                <w:szCs w:val="22"/>
                <w:lang w:val="en-US" w:eastAsia="zh-CN"/>
              </w:rPr>
              <w:t>:</w:t>
            </w:r>
            <w:r>
              <w:rPr>
                <w:rFonts w:hint="eastAsia" w:ascii="仿宋" w:hAnsi="仿宋" w:eastAsia="仿宋" w:cs="Times New Roman"/>
                <w:color w:val="auto"/>
                <w:kern w:val="2"/>
                <w:sz w:val="22"/>
                <w:szCs w:val="22"/>
              </w:rPr>
              <w:t>不接受代理商及联合体投标</w:t>
            </w:r>
          </w:p>
        </w:tc>
        <w:tc>
          <w:tcPr>
            <w:tcW w:w="2073" w:type="dxa"/>
            <w:vMerge w:val="restart"/>
            <w:shd w:val="clear" w:color="auto" w:fill="auto"/>
            <w:vAlign w:val="center"/>
          </w:tcPr>
          <w:p>
            <w:pPr>
              <w:spacing w:line="240" w:lineRule="auto"/>
              <w:jc w:val="both"/>
              <w:rPr>
                <w:rFonts w:hint="eastAsia" w:ascii="仿宋" w:hAnsi="仿宋" w:eastAsia="仿宋"/>
                <w:color w:val="auto"/>
                <w:sz w:val="22"/>
                <w:szCs w:val="22"/>
                <w:lang w:val="en-US" w:eastAsia="zh-CN"/>
              </w:rPr>
            </w:pPr>
            <w:r>
              <w:rPr>
                <w:rFonts w:hint="eastAsia" w:ascii="仿宋" w:hAnsi="仿宋" w:eastAsia="仿宋" w:cs="Times New Roman"/>
                <w:b w:val="0"/>
                <w:bCs w:val="0"/>
                <w:color w:val="auto"/>
                <w:kern w:val="2"/>
                <w:sz w:val="22"/>
                <w:szCs w:val="22"/>
              </w:rPr>
              <w:t>业绩要求</w:t>
            </w:r>
            <w:r>
              <w:rPr>
                <w:rFonts w:hint="eastAsia" w:ascii="仿宋" w:hAnsi="仿宋" w:eastAsia="仿宋" w:cs="Times New Roman"/>
                <w:b w:val="0"/>
                <w:bCs w:val="0"/>
                <w:color w:val="auto"/>
                <w:kern w:val="2"/>
                <w:sz w:val="22"/>
                <w:szCs w:val="22"/>
                <w:lang w:val="en-US" w:eastAsia="zh-CN"/>
              </w:rPr>
              <w:t>:</w:t>
            </w:r>
            <w:r>
              <w:rPr>
                <w:rFonts w:hint="eastAsia" w:ascii="仿宋" w:hAnsi="仿宋" w:eastAsia="仿宋"/>
                <w:color w:val="auto"/>
                <w:sz w:val="22"/>
                <w:szCs w:val="22"/>
              </w:rPr>
              <w:t>201</w:t>
            </w:r>
            <w:r>
              <w:rPr>
                <w:rFonts w:hint="eastAsia" w:ascii="仿宋" w:hAnsi="仿宋" w:eastAsia="仿宋"/>
                <w:color w:val="auto"/>
                <w:sz w:val="22"/>
                <w:szCs w:val="22"/>
                <w:lang w:val="en-US" w:eastAsia="zh-CN"/>
              </w:rPr>
              <w:t>8</w:t>
            </w:r>
            <w:r>
              <w:rPr>
                <w:rFonts w:hint="eastAsia" w:ascii="仿宋" w:hAnsi="仿宋" w:eastAsia="仿宋"/>
                <w:color w:val="auto"/>
                <w:sz w:val="22"/>
                <w:szCs w:val="22"/>
              </w:rPr>
              <w:t>年1月1日至投标截止日内完成过与招标项目相类似的同等或以上技术要求的项目不少于2份且合同额累计不低于</w:t>
            </w:r>
            <w:r>
              <w:rPr>
                <w:rFonts w:hint="eastAsia" w:ascii="仿宋" w:hAnsi="仿宋" w:eastAsia="仿宋"/>
                <w:color w:val="auto"/>
                <w:sz w:val="22"/>
                <w:szCs w:val="22"/>
                <w:lang w:val="en-US" w:eastAsia="zh-CN"/>
              </w:rPr>
              <w:t>2</w:t>
            </w:r>
            <w:r>
              <w:rPr>
                <w:rFonts w:hint="eastAsia" w:ascii="仿宋" w:hAnsi="仿宋" w:eastAsia="仿宋"/>
                <w:color w:val="auto"/>
                <w:sz w:val="22"/>
                <w:szCs w:val="22"/>
              </w:rPr>
              <w:t>00万。注：业绩必须提供对应的合同复印件。</w:t>
            </w:r>
          </w:p>
        </w:tc>
        <w:tc>
          <w:tcPr>
            <w:tcW w:w="901" w:type="dxa"/>
            <w:vMerge w:val="restart"/>
            <w:shd w:val="clear" w:color="auto" w:fill="auto"/>
            <w:vAlign w:val="center"/>
          </w:tcPr>
          <w:p>
            <w:pPr>
              <w:spacing w:line="240" w:lineRule="auto"/>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164" w:type="dxa"/>
            <w:vMerge w:val="continue"/>
            <w:vAlign w:val="center"/>
          </w:tcPr>
          <w:p>
            <w:pPr>
              <w:widowControl/>
              <w:spacing w:line="240" w:lineRule="auto"/>
              <w:jc w:val="center"/>
              <w:rPr>
                <w:rFonts w:hint="eastAsia" w:ascii="仿宋" w:hAnsi="仿宋" w:eastAsia="仿宋" w:cs="Times New Roman"/>
                <w:color w:val="auto"/>
                <w:sz w:val="18"/>
                <w:szCs w:val="18"/>
                <w:lang w:val="en-US" w:eastAsia="zh-CN"/>
              </w:rPr>
            </w:pPr>
          </w:p>
        </w:tc>
        <w:tc>
          <w:tcPr>
            <w:tcW w:w="948" w:type="dxa"/>
            <w:shd w:val="clear" w:color="auto" w:fill="auto"/>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配网10kV架空裸导线绝缘包覆材料</w:t>
            </w:r>
          </w:p>
        </w:tc>
        <w:tc>
          <w:tcPr>
            <w:tcW w:w="2250" w:type="dxa"/>
            <w:shd w:val="clear" w:color="auto" w:fill="auto"/>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按照招标技术要求，提供绝缘包材以实现10kV架空裸导线、跳线等位置的绝缘化处理。</w:t>
            </w:r>
          </w:p>
        </w:tc>
        <w:tc>
          <w:tcPr>
            <w:tcW w:w="545" w:type="dxa"/>
            <w:shd w:val="clear" w:color="000000" w:fill="FFFFFF"/>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片</w:t>
            </w:r>
          </w:p>
        </w:tc>
        <w:tc>
          <w:tcPr>
            <w:tcW w:w="750" w:type="dxa"/>
            <w:shd w:val="clear" w:color="000000" w:fill="FFFFFF"/>
            <w:vAlign w:val="center"/>
          </w:tcPr>
          <w:p>
            <w:pPr>
              <w:spacing w:line="240" w:lineRule="auto"/>
              <w:jc w:val="center"/>
              <w:rPr>
                <w:rFonts w:hint="default" w:ascii="仿宋" w:hAnsi="仿宋" w:eastAsia="仿宋" w:cs="Arial"/>
                <w:color w:val="auto"/>
                <w:kern w:val="0"/>
                <w:sz w:val="22"/>
                <w:szCs w:val="22"/>
                <w:lang w:val="en-US" w:eastAsia="zh-CN"/>
              </w:rPr>
            </w:pPr>
            <w:r>
              <w:rPr>
                <w:rFonts w:hint="eastAsia" w:ascii="仿宋" w:hAnsi="仿宋" w:eastAsia="仿宋" w:cs="Arial"/>
                <w:color w:val="auto"/>
                <w:kern w:val="0"/>
                <w:sz w:val="22"/>
                <w:szCs w:val="22"/>
                <w:lang w:val="en-US" w:eastAsia="zh-CN"/>
              </w:rPr>
              <w:t>3800</w:t>
            </w:r>
          </w:p>
        </w:tc>
        <w:tc>
          <w:tcPr>
            <w:tcW w:w="846" w:type="dxa"/>
            <w:shd w:val="clear" w:color="auto" w:fill="auto"/>
            <w:vAlign w:val="center"/>
          </w:tcPr>
          <w:p>
            <w:pPr>
              <w:spacing w:line="240" w:lineRule="auto"/>
              <w:jc w:val="center"/>
              <w:rPr>
                <w:rFonts w:hint="eastAsia" w:ascii="仿宋" w:hAnsi="仿宋" w:eastAsia="仿宋" w:cs="Arial"/>
                <w:color w:val="auto"/>
                <w:kern w:val="0"/>
                <w:sz w:val="22"/>
                <w:szCs w:val="22"/>
              </w:rPr>
            </w:pPr>
            <w:r>
              <w:rPr>
                <w:rFonts w:hint="eastAsia" w:ascii="仿宋" w:hAnsi="仿宋" w:eastAsia="仿宋"/>
                <w:color w:val="auto"/>
                <w:sz w:val="22"/>
                <w:szCs w:val="22"/>
              </w:rPr>
              <w:t>接供货通知后</w:t>
            </w:r>
            <w:r>
              <w:rPr>
                <w:rFonts w:hint="eastAsia" w:ascii="仿宋" w:hAnsi="仿宋" w:eastAsia="仿宋"/>
                <w:color w:val="auto"/>
                <w:sz w:val="22"/>
                <w:szCs w:val="22"/>
                <w:lang w:val="en-US" w:eastAsia="zh-CN"/>
              </w:rPr>
              <w:t>30</w:t>
            </w:r>
            <w:r>
              <w:rPr>
                <w:rFonts w:hint="eastAsia" w:ascii="仿宋" w:hAnsi="仿宋" w:eastAsia="仿宋"/>
                <w:color w:val="auto"/>
                <w:sz w:val="22"/>
                <w:szCs w:val="22"/>
              </w:rPr>
              <w:t>日内</w:t>
            </w:r>
          </w:p>
        </w:tc>
        <w:tc>
          <w:tcPr>
            <w:tcW w:w="777" w:type="dxa"/>
            <w:vAlign w:val="center"/>
          </w:tcPr>
          <w:p>
            <w:pPr>
              <w:spacing w:line="240" w:lineRule="auto"/>
              <w:jc w:val="center"/>
              <w:rPr>
                <w:rFonts w:hint="eastAsia" w:ascii="仿宋" w:hAnsi="仿宋" w:eastAsia="仿宋" w:cs="Arial"/>
                <w:color w:val="auto"/>
                <w:kern w:val="0"/>
                <w:sz w:val="22"/>
                <w:szCs w:val="22"/>
                <w:lang w:val="en-US" w:eastAsia="zh-CN"/>
              </w:rPr>
            </w:pPr>
            <w:r>
              <w:rPr>
                <w:rFonts w:hint="eastAsia" w:ascii="仿宋" w:hAnsi="仿宋" w:eastAsia="仿宋"/>
                <w:color w:val="auto"/>
                <w:sz w:val="22"/>
                <w:szCs w:val="22"/>
                <w:lang w:val="en-US" w:eastAsia="zh-CN"/>
              </w:rPr>
              <w:t>1</w:t>
            </w:r>
            <w:r>
              <w:rPr>
                <w:rFonts w:hint="eastAsia" w:ascii="仿宋" w:hAnsi="仿宋" w:eastAsia="仿宋"/>
                <w:color w:val="auto"/>
                <w:sz w:val="22"/>
                <w:szCs w:val="22"/>
              </w:rPr>
              <w:t>年</w:t>
            </w:r>
          </w:p>
        </w:tc>
        <w:tc>
          <w:tcPr>
            <w:tcW w:w="760" w:type="dxa"/>
            <w:shd w:val="clear" w:color="auto" w:fill="auto"/>
            <w:vAlign w:val="center"/>
          </w:tcPr>
          <w:p>
            <w:pPr>
              <w:spacing w:line="240" w:lineRule="auto"/>
              <w:jc w:val="center"/>
              <w:rPr>
                <w:rFonts w:hint="eastAsia" w:ascii="仿宋" w:hAnsi="仿宋" w:eastAsia="仿宋" w:cs="Arial"/>
                <w:color w:val="auto"/>
                <w:kern w:val="0"/>
                <w:sz w:val="22"/>
                <w:szCs w:val="22"/>
                <w:lang w:val="en-US" w:eastAsia="zh-CN"/>
              </w:rPr>
            </w:pPr>
            <w:r>
              <w:rPr>
                <w:rFonts w:hint="eastAsia" w:ascii="仿宋" w:hAnsi="仿宋" w:eastAsia="仿宋"/>
                <w:color w:val="auto"/>
                <w:sz w:val="22"/>
                <w:szCs w:val="22"/>
                <w:lang w:val="en-US" w:eastAsia="zh-CN"/>
              </w:rPr>
              <w:t>买方指定地点地面交货</w:t>
            </w:r>
          </w:p>
        </w:tc>
        <w:tc>
          <w:tcPr>
            <w:tcW w:w="2361" w:type="dxa"/>
            <w:vMerge w:val="continue"/>
            <w:shd w:val="clear" w:color="auto" w:fill="auto"/>
            <w:vAlign w:val="center"/>
          </w:tcPr>
          <w:p>
            <w:pPr>
              <w:spacing w:line="240" w:lineRule="auto"/>
              <w:jc w:val="both"/>
              <w:rPr>
                <w:rFonts w:hint="eastAsia" w:ascii="仿宋" w:hAnsi="仿宋" w:eastAsia="仿宋"/>
                <w:color w:val="auto"/>
                <w:sz w:val="22"/>
                <w:szCs w:val="22"/>
                <w:lang w:val="en-US" w:eastAsia="zh-CN"/>
              </w:rPr>
            </w:pPr>
          </w:p>
        </w:tc>
        <w:tc>
          <w:tcPr>
            <w:tcW w:w="2073" w:type="dxa"/>
            <w:vMerge w:val="continue"/>
            <w:shd w:val="clear" w:color="auto" w:fill="auto"/>
            <w:vAlign w:val="center"/>
          </w:tcPr>
          <w:p>
            <w:pPr>
              <w:spacing w:line="240" w:lineRule="auto"/>
              <w:jc w:val="both"/>
              <w:rPr>
                <w:rFonts w:hint="eastAsia" w:ascii="仿宋" w:hAnsi="仿宋" w:eastAsia="仿宋"/>
                <w:color w:val="auto"/>
                <w:sz w:val="22"/>
                <w:szCs w:val="22"/>
                <w:lang w:val="en-US" w:eastAsia="zh-CN"/>
              </w:rPr>
            </w:pPr>
          </w:p>
        </w:tc>
        <w:tc>
          <w:tcPr>
            <w:tcW w:w="901" w:type="dxa"/>
            <w:vMerge w:val="continue"/>
            <w:shd w:val="clear" w:color="auto" w:fill="auto"/>
            <w:vAlign w:val="center"/>
          </w:tcPr>
          <w:p>
            <w:pPr>
              <w:spacing w:line="240" w:lineRule="auto"/>
              <w:jc w:val="center"/>
              <w:rPr>
                <w:rFonts w:hint="eastAsia" w:ascii="仿宋" w:hAnsi="仿宋" w:eastAsia="仿宋"/>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164" w:type="dxa"/>
            <w:vMerge w:val="restart"/>
            <w:vAlign w:val="center"/>
          </w:tcPr>
          <w:p>
            <w:pPr>
              <w:widowControl/>
              <w:spacing w:line="240" w:lineRule="auto"/>
              <w:jc w:val="center"/>
              <w:rPr>
                <w:rFonts w:hint="eastAsia" w:ascii="仿宋" w:hAnsi="仿宋" w:eastAsia="仿宋" w:cs="Times New Roman"/>
                <w:color w:val="auto"/>
                <w:sz w:val="18"/>
                <w:szCs w:val="18"/>
                <w:lang w:val="en-US" w:eastAsia="zh-CN"/>
              </w:rPr>
            </w:pPr>
            <w:r>
              <w:rPr>
                <w:rFonts w:hint="eastAsia" w:ascii="仿宋" w:hAnsi="仿宋" w:eastAsia="仿宋"/>
                <w:color w:val="auto"/>
                <w:sz w:val="22"/>
                <w:szCs w:val="22"/>
                <w:lang w:val="en-US" w:eastAsia="zh-CN"/>
              </w:rPr>
              <w:t>配网10kV架空裸导线绝缘包覆材料采购项目（包四）</w:t>
            </w:r>
          </w:p>
        </w:tc>
        <w:tc>
          <w:tcPr>
            <w:tcW w:w="948" w:type="dxa"/>
            <w:shd w:val="clear" w:color="auto" w:fill="auto"/>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配网10kV架空裸导线绝缘包覆材料</w:t>
            </w:r>
          </w:p>
        </w:tc>
        <w:tc>
          <w:tcPr>
            <w:tcW w:w="2250" w:type="dxa"/>
            <w:shd w:val="clear" w:color="auto" w:fill="auto"/>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按照招标技术要求，提供配网10kV架空裸导线绝缘包覆涂料，用以实现绝缘包覆机器人带电绝缘包覆作业。</w:t>
            </w:r>
          </w:p>
        </w:tc>
        <w:tc>
          <w:tcPr>
            <w:tcW w:w="545" w:type="dxa"/>
            <w:shd w:val="clear" w:color="000000" w:fill="FFFFFF"/>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吨</w:t>
            </w:r>
          </w:p>
        </w:tc>
        <w:tc>
          <w:tcPr>
            <w:tcW w:w="750" w:type="dxa"/>
            <w:shd w:val="clear" w:color="000000" w:fill="FFFFFF"/>
            <w:vAlign w:val="center"/>
          </w:tcPr>
          <w:p>
            <w:pPr>
              <w:spacing w:line="240" w:lineRule="auto"/>
              <w:jc w:val="center"/>
              <w:rPr>
                <w:rFonts w:hint="default" w:ascii="仿宋" w:hAnsi="仿宋" w:eastAsia="仿宋" w:cs="Arial"/>
                <w:color w:val="auto"/>
                <w:kern w:val="0"/>
                <w:sz w:val="22"/>
                <w:szCs w:val="22"/>
                <w:lang w:val="en-US" w:eastAsia="zh-CN"/>
              </w:rPr>
            </w:pPr>
            <w:r>
              <w:rPr>
                <w:rFonts w:hint="eastAsia" w:ascii="仿宋" w:hAnsi="仿宋" w:eastAsia="仿宋" w:cs="Arial"/>
                <w:color w:val="auto"/>
                <w:kern w:val="0"/>
                <w:sz w:val="22"/>
                <w:szCs w:val="22"/>
                <w:lang w:val="en-US" w:eastAsia="zh-CN"/>
              </w:rPr>
              <w:t>9</w:t>
            </w:r>
          </w:p>
        </w:tc>
        <w:tc>
          <w:tcPr>
            <w:tcW w:w="846" w:type="dxa"/>
            <w:shd w:val="clear" w:color="auto" w:fill="auto"/>
            <w:vAlign w:val="center"/>
          </w:tcPr>
          <w:p>
            <w:pPr>
              <w:spacing w:line="240" w:lineRule="auto"/>
              <w:jc w:val="center"/>
              <w:rPr>
                <w:rFonts w:hint="eastAsia" w:ascii="仿宋" w:hAnsi="仿宋" w:eastAsia="仿宋" w:cs="Arial"/>
                <w:color w:val="auto"/>
                <w:kern w:val="0"/>
                <w:sz w:val="22"/>
                <w:szCs w:val="22"/>
              </w:rPr>
            </w:pPr>
            <w:r>
              <w:rPr>
                <w:rFonts w:hint="eastAsia" w:ascii="仿宋" w:hAnsi="仿宋" w:eastAsia="仿宋"/>
                <w:color w:val="auto"/>
                <w:sz w:val="22"/>
                <w:szCs w:val="22"/>
              </w:rPr>
              <w:t>接供货通知后</w:t>
            </w:r>
            <w:r>
              <w:rPr>
                <w:rFonts w:hint="eastAsia" w:ascii="仿宋" w:hAnsi="仿宋" w:eastAsia="仿宋"/>
                <w:color w:val="auto"/>
                <w:sz w:val="22"/>
                <w:szCs w:val="22"/>
                <w:lang w:val="en-US" w:eastAsia="zh-CN"/>
              </w:rPr>
              <w:t>30</w:t>
            </w:r>
            <w:r>
              <w:rPr>
                <w:rFonts w:hint="eastAsia" w:ascii="仿宋" w:hAnsi="仿宋" w:eastAsia="仿宋"/>
                <w:color w:val="auto"/>
                <w:sz w:val="22"/>
                <w:szCs w:val="22"/>
              </w:rPr>
              <w:t>日内</w:t>
            </w:r>
          </w:p>
        </w:tc>
        <w:tc>
          <w:tcPr>
            <w:tcW w:w="777" w:type="dxa"/>
            <w:vAlign w:val="center"/>
          </w:tcPr>
          <w:p>
            <w:pPr>
              <w:spacing w:line="240" w:lineRule="auto"/>
              <w:jc w:val="center"/>
              <w:rPr>
                <w:rFonts w:hint="eastAsia" w:ascii="仿宋" w:hAnsi="仿宋" w:eastAsia="仿宋" w:cs="Arial"/>
                <w:color w:val="auto"/>
                <w:kern w:val="0"/>
                <w:sz w:val="22"/>
                <w:szCs w:val="22"/>
                <w:lang w:val="en-US" w:eastAsia="zh-CN"/>
              </w:rPr>
            </w:pPr>
            <w:r>
              <w:rPr>
                <w:rFonts w:hint="eastAsia" w:ascii="仿宋" w:hAnsi="仿宋" w:eastAsia="仿宋"/>
                <w:color w:val="auto"/>
                <w:sz w:val="22"/>
                <w:szCs w:val="22"/>
                <w:lang w:val="en-US" w:eastAsia="zh-CN"/>
              </w:rPr>
              <w:t>1</w:t>
            </w:r>
            <w:r>
              <w:rPr>
                <w:rFonts w:hint="eastAsia" w:ascii="仿宋" w:hAnsi="仿宋" w:eastAsia="仿宋"/>
                <w:color w:val="auto"/>
                <w:sz w:val="22"/>
                <w:szCs w:val="22"/>
              </w:rPr>
              <w:t>年</w:t>
            </w:r>
          </w:p>
        </w:tc>
        <w:tc>
          <w:tcPr>
            <w:tcW w:w="760" w:type="dxa"/>
            <w:shd w:val="clear" w:color="auto" w:fill="auto"/>
            <w:vAlign w:val="center"/>
          </w:tcPr>
          <w:p>
            <w:pPr>
              <w:spacing w:line="240" w:lineRule="auto"/>
              <w:jc w:val="center"/>
              <w:rPr>
                <w:rFonts w:hint="eastAsia" w:ascii="仿宋" w:hAnsi="仿宋" w:eastAsia="仿宋" w:cs="Arial"/>
                <w:color w:val="auto"/>
                <w:kern w:val="0"/>
                <w:sz w:val="22"/>
                <w:szCs w:val="22"/>
                <w:lang w:val="en-US" w:eastAsia="zh-CN"/>
              </w:rPr>
            </w:pPr>
            <w:r>
              <w:rPr>
                <w:rFonts w:hint="eastAsia" w:ascii="仿宋" w:hAnsi="仿宋" w:eastAsia="仿宋"/>
                <w:color w:val="auto"/>
                <w:sz w:val="22"/>
                <w:szCs w:val="22"/>
                <w:lang w:val="en-US" w:eastAsia="zh-CN"/>
              </w:rPr>
              <w:t>买方指定地点地面交货</w:t>
            </w:r>
          </w:p>
        </w:tc>
        <w:tc>
          <w:tcPr>
            <w:tcW w:w="2361" w:type="dxa"/>
            <w:vMerge w:val="restart"/>
            <w:shd w:val="clear" w:color="auto" w:fill="auto"/>
            <w:vAlign w:val="center"/>
          </w:tcPr>
          <w:p>
            <w:pPr>
              <w:spacing w:line="240" w:lineRule="auto"/>
              <w:jc w:val="both"/>
              <w:rPr>
                <w:rFonts w:hint="eastAsia" w:ascii="仿宋" w:hAnsi="仿宋" w:eastAsia="仿宋" w:cs="Times New Roman"/>
                <w:color w:val="auto"/>
                <w:sz w:val="22"/>
                <w:szCs w:val="22"/>
                <w:lang w:val="en-US" w:eastAsia="zh-CN"/>
              </w:rPr>
            </w:pPr>
            <w:r>
              <w:rPr>
                <w:rFonts w:hint="eastAsia" w:ascii="仿宋" w:hAnsi="仿宋" w:eastAsia="仿宋"/>
                <w:color w:val="auto"/>
                <w:sz w:val="22"/>
                <w:szCs w:val="22"/>
                <w:lang w:val="en-US" w:eastAsia="zh-CN"/>
              </w:rPr>
              <w:t>1.</w:t>
            </w:r>
            <w:r>
              <w:rPr>
                <w:rFonts w:hint="eastAsia" w:ascii="仿宋" w:hAnsi="仿宋" w:eastAsia="仿宋"/>
                <w:color w:val="auto"/>
                <w:sz w:val="22"/>
                <w:szCs w:val="22"/>
              </w:rPr>
              <w:t>厂商要求</w:t>
            </w:r>
            <w:r>
              <w:rPr>
                <w:rFonts w:hint="eastAsia" w:ascii="仿宋" w:hAnsi="仿宋" w:eastAsia="仿宋"/>
                <w:color w:val="auto"/>
                <w:sz w:val="22"/>
                <w:szCs w:val="22"/>
                <w:lang w:eastAsia="zh-CN"/>
              </w:rPr>
              <w:t>：</w:t>
            </w:r>
            <w:r>
              <w:rPr>
                <w:rFonts w:hint="eastAsia" w:ascii="仿宋" w:hAnsi="仿宋" w:eastAsia="仿宋" w:cs="Times New Roman"/>
                <w:color w:val="auto"/>
                <w:sz w:val="22"/>
                <w:szCs w:val="22"/>
                <w:lang w:val="en-US" w:eastAsia="zh-CN"/>
              </w:rPr>
              <w:t>制造商</w:t>
            </w:r>
          </w:p>
          <w:p>
            <w:pPr>
              <w:spacing w:line="240" w:lineRule="auto"/>
              <w:jc w:val="both"/>
              <w:rPr>
                <w:rFonts w:hint="eastAsia" w:ascii="仿宋" w:hAnsi="仿宋" w:eastAsia="仿宋" w:cs="Times New Roman"/>
                <w:color w:val="auto"/>
                <w:sz w:val="22"/>
                <w:szCs w:val="22"/>
                <w:lang w:eastAsia="zh-CN"/>
              </w:rPr>
            </w:pPr>
            <w:r>
              <w:rPr>
                <w:rFonts w:hint="eastAsia" w:ascii="仿宋" w:hAnsi="仿宋" w:eastAsia="仿宋" w:cs="Times New Roman"/>
                <w:color w:val="auto"/>
                <w:sz w:val="22"/>
                <w:szCs w:val="22"/>
                <w:lang w:val="en-US" w:eastAsia="zh-CN"/>
              </w:rPr>
              <w:t>2.</w:t>
            </w:r>
            <w:r>
              <w:rPr>
                <w:rFonts w:hint="eastAsia" w:ascii="仿宋" w:hAnsi="仿宋" w:eastAsia="仿宋" w:cs="Times New Roman"/>
                <w:color w:val="auto"/>
                <w:sz w:val="22"/>
                <w:szCs w:val="22"/>
              </w:rPr>
              <w:t>认证证书</w:t>
            </w:r>
            <w:r>
              <w:rPr>
                <w:rFonts w:hint="eastAsia" w:ascii="仿宋" w:hAnsi="仿宋" w:eastAsia="仿宋" w:cs="Times New Roman"/>
                <w:color w:val="auto"/>
                <w:sz w:val="22"/>
                <w:szCs w:val="22"/>
                <w:lang w:eastAsia="zh-CN"/>
              </w:rPr>
              <w:t>：</w:t>
            </w:r>
            <w:r>
              <w:rPr>
                <w:rFonts w:hint="eastAsia" w:ascii="仿宋" w:hAnsi="仿宋" w:eastAsia="仿宋" w:cs="Times New Roman"/>
                <w:color w:val="auto"/>
                <w:sz w:val="22"/>
                <w:szCs w:val="22"/>
                <w:lang w:val="en-US" w:eastAsia="zh-CN"/>
              </w:rPr>
              <w:t>①</w:t>
            </w:r>
            <w:r>
              <w:rPr>
                <w:rFonts w:hint="eastAsia" w:ascii="仿宋" w:hAnsi="仿宋" w:eastAsia="仿宋" w:cs="Times New Roman"/>
                <w:color w:val="auto"/>
                <w:sz w:val="22"/>
                <w:szCs w:val="22"/>
              </w:rPr>
              <w:t>、提供有效的ISO9000系列质量保证体系认证证书</w:t>
            </w:r>
            <w:r>
              <w:rPr>
                <w:rFonts w:hint="eastAsia" w:ascii="仿宋" w:hAnsi="仿宋" w:eastAsia="仿宋" w:cs="Times New Roman"/>
                <w:color w:val="auto"/>
                <w:sz w:val="22"/>
                <w:szCs w:val="22"/>
                <w:lang w:val="en-US" w:eastAsia="zh-CN"/>
              </w:rPr>
              <w:t>②</w:t>
            </w:r>
            <w:r>
              <w:rPr>
                <w:rFonts w:hint="eastAsia" w:ascii="仿宋" w:hAnsi="仿宋" w:eastAsia="仿宋" w:cs="Times New Roman"/>
                <w:color w:val="auto"/>
                <w:sz w:val="22"/>
                <w:szCs w:val="22"/>
              </w:rPr>
              <w:t>、提供</w:t>
            </w:r>
            <w:r>
              <w:rPr>
                <w:rFonts w:hint="eastAsia" w:ascii="仿宋" w:hAnsi="仿宋" w:eastAsia="仿宋" w:cs="Times New Roman"/>
                <w:color w:val="auto"/>
                <w:sz w:val="22"/>
                <w:szCs w:val="22"/>
                <w:lang w:eastAsia="zh-CN"/>
              </w:rPr>
              <w:t>国家认可第三方检测机构出具的有效的绝缘</w:t>
            </w:r>
            <w:r>
              <w:rPr>
                <w:rFonts w:hint="eastAsia" w:ascii="仿宋" w:hAnsi="仿宋" w:eastAsia="仿宋" w:cs="Times New Roman"/>
                <w:color w:val="auto"/>
                <w:sz w:val="22"/>
                <w:szCs w:val="22"/>
                <w:lang w:val="en-US" w:eastAsia="zh-CN"/>
              </w:rPr>
              <w:t>涂料或</w:t>
            </w:r>
            <w:r>
              <w:rPr>
                <w:rFonts w:hint="eastAsia" w:ascii="仿宋" w:hAnsi="仿宋" w:eastAsia="仿宋" w:cs="Times New Roman"/>
                <w:color w:val="auto"/>
                <w:sz w:val="22"/>
                <w:szCs w:val="22"/>
                <w:lang w:eastAsia="zh-CN"/>
              </w:rPr>
              <w:t>涂覆</w:t>
            </w:r>
            <w:r>
              <w:rPr>
                <w:rFonts w:hint="eastAsia" w:ascii="仿宋" w:hAnsi="仿宋" w:eastAsia="仿宋" w:cs="Times New Roman"/>
                <w:color w:val="auto"/>
                <w:sz w:val="22"/>
                <w:szCs w:val="22"/>
                <w:lang w:val="en-US" w:eastAsia="zh-CN"/>
              </w:rPr>
              <w:t>后</w:t>
            </w:r>
            <w:r>
              <w:rPr>
                <w:rFonts w:hint="eastAsia" w:ascii="仿宋" w:hAnsi="仿宋" w:eastAsia="仿宋" w:cs="Times New Roman"/>
                <w:color w:val="auto"/>
                <w:sz w:val="22"/>
                <w:szCs w:val="22"/>
                <w:lang w:eastAsia="zh-CN"/>
              </w:rPr>
              <w:t>导线性能检测报告。</w:t>
            </w:r>
          </w:p>
          <w:p>
            <w:pPr>
              <w:jc w:val="both"/>
              <w:rPr>
                <w:rFonts w:hint="eastAsia" w:ascii="仿宋" w:hAnsi="仿宋" w:eastAsia="仿宋"/>
                <w:color w:val="auto"/>
                <w:sz w:val="22"/>
                <w:szCs w:val="22"/>
                <w:lang w:val="en-US" w:eastAsia="zh-CN"/>
              </w:rPr>
            </w:pPr>
            <w:r>
              <w:rPr>
                <w:rFonts w:hint="eastAsia" w:ascii="仿宋" w:hAnsi="仿宋" w:eastAsia="仿宋" w:cs="Times New Roman"/>
                <w:b w:val="0"/>
                <w:bCs w:val="0"/>
                <w:color w:val="auto"/>
                <w:kern w:val="2"/>
                <w:sz w:val="22"/>
                <w:szCs w:val="22"/>
              </w:rPr>
              <w:t>备注</w:t>
            </w:r>
            <w:r>
              <w:rPr>
                <w:rFonts w:hint="eastAsia" w:ascii="仿宋" w:hAnsi="仿宋" w:eastAsia="仿宋" w:cs="Times New Roman"/>
                <w:b w:val="0"/>
                <w:bCs w:val="0"/>
                <w:color w:val="auto"/>
                <w:kern w:val="2"/>
                <w:sz w:val="22"/>
                <w:szCs w:val="22"/>
                <w:lang w:val="en-US" w:eastAsia="zh-CN"/>
              </w:rPr>
              <w:t>:</w:t>
            </w:r>
            <w:r>
              <w:rPr>
                <w:rFonts w:hint="eastAsia" w:ascii="仿宋" w:hAnsi="仿宋" w:eastAsia="仿宋" w:cs="Times New Roman"/>
                <w:color w:val="auto"/>
                <w:kern w:val="2"/>
                <w:sz w:val="22"/>
                <w:szCs w:val="22"/>
              </w:rPr>
              <w:t>不接受代理商及联合体投标</w:t>
            </w:r>
          </w:p>
        </w:tc>
        <w:tc>
          <w:tcPr>
            <w:tcW w:w="2073" w:type="dxa"/>
            <w:vMerge w:val="restart"/>
            <w:shd w:val="clear" w:color="auto" w:fill="auto"/>
            <w:vAlign w:val="center"/>
          </w:tcPr>
          <w:p>
            <w:pPr>
              <w:spacing w:line="240" w:lineRule="auto"/>
              <w:jc w:val="both"/>
              <w:rPr>
                <w:rFonts w:hint="eastAsia" w:ascii="仿宋" w:hAnsi="仿宋" w:eastAsia="仿宋"/>
                <w:color w:val="auto"/>
                <w:sz w:val="22"/>
                <w:szCs w:val="22"/>
                <w:lang w:val="en-US" w:eastAsia="zh-CN"/>
              </w:rPr>
            </w:pPr>
            <w:r>
              <w:rPr>
                <w:rFonts w:hint="eastAsia" w:ascii="仿宋" w:hAnsi="仿宋" w:eastAsia="仿宋" w:cs="Times New Roman"/>
                <w:b w:val="0"/>
                <w:bCs w:val="0"/>
                <w:color w:val="auto"/>
                <w:kern w:val="2"/>
                <w:sz w:val="22"/>
                <w:szCs w:val="22"/>
              </w:rPr>
              <w:t>业绩要求</w:t>
            </w:r>
            <w:r>
              <w:rPr>
                <w:rFonts w:hint="eastAsia" w:ascii="仿宋" w:hAnsi="仿宋" w:eastAsia="仿宋" w:cs="Times New Roman"/>
                <w:b w:val="0"/>
                <w:bCs w:val="0"/>
                <w:color w:val="auto"/>
                <w:kern w:val="2"/>
                <w:sz w:val="22"/>
                <w:szCs w:val="22"/>
                <w:lang w:val="en-US" w:eastAsia="zh-CN"/>
              </w:rPr>
              <w:t>:</w:t>
            </w:r>
            <w:r>
              <w:rPr>
                <w:rFonts w:hint="eastAsia" w:ascii="仿宋" w:hAnsi="仿宋" w:eastAsia="仿宋"/>
                <w:color w:val="auto"/>
                <w:sz w:val="22"/>
                <w:szCs w:val="22"/>
              </w:rPr>
              <w:t>201</w:t>
            </w:r>
            <w:r>
              <w:rPr>
                <w:rFonts w:hint="eastAsia" w:ascii="仿宋" w:hAnsi="仿宋" w:eastAsia="仿宋"/>
                <w:color w:val="auto"/>
                <w:sz w:val="22"/>
                <w:szCs w:val="22"/>
                <w:lang w:val="en-US" w:eastAsia="zh-CN"/>
              </w:rPr>
              <w:t>8</w:t>
            </w:r>
            <w:r>
              <w:rPr>
                <w:rFonts w:hint="eastAsia" w:ascii="仿宋" w:hAnsi="仿宋" w:eastAsia="仿宋"/>
                <w:color w:val="auto"/>
                <w:sz w:val="22"/>
                <w:szCs w:val="22"/>
              </w:rPr>
              <w:t>年1月1日至投标截止日内完成过与招标项目相类似的同等或以上技术要求的项目不少于2份且合同额累计不低于</w:t>
            </w:r>
            <w:r>
              <w:rPr>
                <w:rFonts w:hint="eastAsia" w:ascii="仿宋" w:hAnsi="仿宋" w:eastAsia="仿宋"/>
                <w:color w:val="auto"/>
                <w:sz w:val="22"/>
                <w:szCs w:val="22"/>
                <w:lang w:val="en-US" w:eastAsia="zh-CN"/>
              </w:rPr>
              <w:t>2</w:t>
            </w:r>
            <w:r>
              <w:rPr>
                <w:rFonts w:hint="eastAsia" w:ascii="仿宋" w:hAnsi="仿宋" w:eastAsia="仿宋"/>
                <w:color w:val="auto"/>
                <w:sz w:val="22"/>
                <w:szCs w:val="22"/>
              </w:rPr>
              <w:t>00万。注：业绩必须提供对应的合同复印件。</w:t>
            </w:r>
          </w:p>
        </w:tc>
        <w:tc>
          <w:tcPr>
            <w:tcW w:w="901" w:type="dxa"/>
            <w:vMerge w:val="restart"/>
            <w:shd w:val="clear" w:color="auto" w:fill="auto"/>
            <w:vAlign w:val="center"/>
          </w:tcPr>
          <w:p>
            <w:pPr>
              <w:spacing w:line="240" w:lineRule="auto"/>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64" w:type="dxa"/>
            <w:vMerge w:val="continue"/>
            <w:vAlign w:val="center"/>
          </w:tcPr>
          <w:p>
            <w:pPr>
              <w:widowControl/>
              <w:spacing w:line="240" w:lineRule="auto"/>
              <w:jc w:val="center"/>
              <w:rPr>
                <w:rFonts w:hint="eastAsia" w:ascii="仿宋" w:hAnsi="仿宋" w:eastAsia="仿宋" w:cs="Times New Roman"/>
                <w:color w:val="auto"/>
                <w:sz w:val="18"/>
                <w:szCs w:val="18"/>
                <w:lang w:val="en-US" w:eastAsia="zh-CN"/>
              </w:rPr>
            </w:pPr>
          </w:p>
        </w:tc>
        <w:tc>
          <w:tcPr>
            <w:tcW w:w="948" w:type="dxa"/>
            <w:shd w:val="clear" w:color="auto" w:fill="auto"/>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配网10kV架空裸导线绝缘包覆材料</w:t>
            </w:r>
          </w:p>
        </w:tc>
        <w:tc>
          <w:tcPr>
            <w:tcW w:w="2250" w:type="dxa"/>
            <w:shd w:val="clear" w:color="auto" w:fill="auto"/>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按照招标技术要求，提供绝缘包材以实现10kV架空裸导线、跳线等位置的绝缘化处理。</w:t>
            </w:r>
          </w:p>
        </w:tc>
        <w:tc>
          <w:tcPr>
            <w:tcW w:w="545" w:type="dxa"/>
            <w:shd w:val="clear" w:color="000000" w:fill="FFFFFF"/>
            <w:vAlign w:val="center"/>
          </w:tcPr>
          <w:p>
            <w:pPr>
              <w:spacing w:line="240" w:lineRule="auto"/>
              <w:jc w:val="center"/>
              <w:rPr>
                <w:rFonts w:hint="eastAsia" w:ascii="仿宋" w:hAnsi="仿宋" w:eastAsia="仿宋" w:cs="Times New Roman"/>
                <w:color w:val="auto"/>
                <w:kern w:val="2"/>
                <w:sz w:val="22"/>
                <w:szCs w:val="22"/>
                <w:lang w:val="en-US" w:eastAsia="zh-CN" w:bidi="ar-SA"/>
              </w:rPr>
            </w:pPr>
            <w:r>
              <w:rPr>
                <w:rFonts w:hint="eastAsia" w:ascii="仿宋" w:hAnsi="仿宋" w:eastAsia="仿宋"/>
                <w:color w:val="auto"/>
                <w:sz w:val="22"/>
                <w:szCs w:val="22"/>
                <w:lang w:val="en-US" w:eastAsia="zh-CN"/>
              </w:rPr>
              <w:t>片</w:t>
            </w:r>
          </w:p>
        </w:tc>
        <w:tc>
          <w:tcPr>
            <w:tcW w:w="750" w:type="dxa"/>
            <w:shd w:val="clear" w:color="000000" w:fill="FFFFFF"/>
            <w:vAlign w:val="center"/>
          </w:tcPr>
          <w:p>
            <w:pPr>
              <w:spacing w:line="240" w:lineRule="auto"/>
              <w:jc w:val="center"/>
              <w:rPr>
                <w:rFonts w:hint="default" w:ascii="仿宋" w:hAnsi="仿宋" w:eastAsia="仿宋" w:cs="Arial"/>
                <w:color w:val="auto"/>
                <w:kern w:val="0"/>
                <w:sz w:val="22"/>
                <w:szCs w:val="22"/>
                <w:lang w:val="en-US" w:eastAsia="zh-CN"/>
              </w:rPr>
            </w:pPr>
            <w:r>
              <w:rPr>
                <w:rFonts w:hint="eastAsia" w:ascii="仿宋" w:hAnsi="仿宋" w:eastAsia="仿宋" w:cs="Arial"/>
                <w:color w:val="auto"/>
                <w:kern w:val="0"/>
                <w:sz w:val="22"/>
                <w:szCs w:val="22"/>
                <w:lang w:val="en-US" w:eastAsia="zh-CN"/>
              </w:rPr>
              <w:t>3300</w:t>
            </w:r>
          </w:p>
        </w:tc>
        <w:tc>
          <w:tcPr>
            <w:tcW w:w="846" w:type="dxa"/>
            <w:shd w:val="clear" w:color="auto" w:fill="auto"/>
            <w:vAlign w:val="center"/>
          </w:tcPr>
          <w:p>
            <w:pPr>
              <w:spacing w:line="240" w:lineRule="auto"/>
              <w:jc w:val="center"/>
              <w:rPr>
                <w:rFonts w:hint="eastAsia" w:ascii="仿宋" w:hAnsi="仿宋" w:eastAsia="仿宋" w:cs="Arial"/>
                <w:color w:val="auto"/>
                <w:kern w:val="0"/>
                <w:sz w:val="22"/>
                <w:szCs w:val="22"/>
              </w:rPr>
            </w:pPr>
            <w:r>
              <w:rPr>
                <w:rFonts w:hint="eastAsia" w:ascii="仿宋" w:hAnsi="仿宋" w:eastAsia="仿宋"/>
                <w:color w:val="auto"/>
                <w:sz w:val="22"/>
                <w:szCs w:val="22"/>
              </w:rPr>
              <w:t>接供货通知后</w:t>
            </w:r>
            <w:r>
              <w:rPr>
                <w:rFonts w:hint="eastAsia" w:ascii="仿宋" w:hAnsi="仿宋" w:eastAsia="仿宋"/>
                <w:color w:val="auto"/>
                <w:sz w:val="22"/>
                <w:szCs w:val="22"/>
                <w:lang w:val="en-US" w:eastAsia="zh-CN"/>
              </w:rPr>
              <w:t>30</w:t>
            </w:r>
            <w:r>
              <w:rPr>
                <w:rFonts w:hint="eastAsia" w:ascii="仿宋" w:hAnsi="仿宋" w:eastAsia="仿宋"/>
                <w:color w:val="auto"/>
                <w:sz w:val="22"/>
                <w:szCs w:val="22"/>
              </w:rPr>
              <w:t>日内</w:t>
            </w:r>
          </w:p>
        </w:tc>
        <w:tc>
          <w:tcPr>
            <w:tcW w:w="777" w:type="dxa"/>
            <w:vAlign w:val="center"/>
          </w:tcPr>
          <w:p>
            <w:pPr>
              <w:spacing w:line="240" w:lineRule="auto"/>
              <w:jc w:val="center"/>
              <w:rPr>
                <w:rFonts w:hint="eastAsia" w:ascii="仿宋" w:hAnsi="仿宋" w:eastAsia="仿宋" w:cs="Arial"/>
                <w:color w:val="auto"/>
                <w:kern w:val="0"/>
                <w:sz w:val="22"/>
                <w:szCs w:val="22"/>
                <w:lang w:val="en-US" w:eastAsia="zh-CN"/>
              </w:rPr>
            </w:pPr>
            <w:r>
              <w:rPr>
                <w:rFonts w:hint="eastAsia" w:ascii="仿宋" w:hAnsi="仿宋" w:eastAsia="仿宋"/>
                <w:color w:val="auto"/>
                <w:sz w:val="22"/>
                <w:szCs w:val="22"/>
                <w:lang w:val="en-US" w:eastAsia="zh-CN"/>
              </w:rPr>
              <w:t>1</w:t>
            </w:r>
            <w:r>
              <w:rPr>
                <w:rFonts w:hint="eastAsia" w:ascii="仿宋" w:hAnsi="仿宋" w:eastAsia="仿宋"/>
                <w:color w:val="auto"/>
                <w:sz w:val="22"/>
                <w:szCs w:val="22"/>
              </w:rPr>
              <w:t>年</w:t>
            </w:r>
          </w:p>
        </w:tc>
        <w:tc>
          <w:tcPr>
            <w:tcW w:w="760" w:type="dxa"/>
            <w:shd w:val="clear" w:color="auto" w:fill="auto"/>
            <w:vAlign w:val="center"/>
          </w:tcPr>
          <w:p>
            <w:pPr>
              <w:spacing w:line="240" w:lineRule="auto"/>
              <w:jc w:val="center"/>
              <w:rPr>
                <w:rFonts w:hint="eastAsia" w:ascii="仿宋" w:hAnsi="仿宋" w:eastAsia="仿宋" w:cs="Arial"/>
                <w:color w:val="auto"/>
                <w:kern w:val="0"/>
                <w:sz w:val="22"/>
                <w:szCs w:val="22"/>
                <w:lang w:val="en-US" w:eastAsia="zh-CN"/>
              </w:rPr>
            </w:pPr>
            <w:r>
              <w:rPr>
                <w:rFonts w:hint="eastAsia" w:ascii="仿宋" w:hAnsi="仿宋" w:eastAsia="仿宋"/>
                <w:color w:val="auto"/>
                <w:sz w:val="22"/>
                <w:szCs w:val="22"/>
                <w:lang w:val="en-US" w:eastAsia="zh-CN"/>
              </w:rPr>
              <w:t>买方指定地点地面交货</w:t>
            </w:r>
          </w:p>
        </w:tc>
        <w:tc>
          <w:tcPr>
            <w:tcW w:w="2361" w:type="dxa"/>
            <w:vMerge w:val="continue"/>
            <w:shd w:val="clear" w:color="auto" w:fill="auto"/>
            <w:vAlign w:val="center"/>
          </w:tcPr>
          <w:p>
            <w:pPr>
              <w:spacing w:line="240" w:lineRule="auto"/>
              <w:jc w:val="center"/>
              <w:rPr>
                <w:rFonts w:hint="eastAsia" w:ascii="仿宋" w:hAnsi="仿宋" w:eastAsia="仿宋"/>
                <w:color w:val="auto"/>
                <w:sz w:val="22"/>
                <w:szCs w:val="22"/>
                <w:lang w:val="en-US" w:eastAsia="zh-CN"/>
              </w:rPr>
            </w:pPr>
          </w:p>
        </w:tc>
        <w:tc>
          <w:tcPr>
            <w:tcW w:w="2073" w:type="dxa"/>
            <w:vMerge w:val="continue"/>
            <w:shd w:val="clear" w:color="auto" w:fill="auto"/>
            <w:vAlign w:val="center"/>
          </w:tcPr>
          <w:p>
            <w:pPr>
              <w:spacing w:line="240" w:lineRule="auto"/>
              <w:jc w:val="center"/>
              <w:rPr>
                <w:rFonts w:hint="eastAsia" w:ascii="仿宋" w:hAnsi="仿宋" w:eastAsia="仿宋"/>
                <w:color w:val="auto"/>
                <w:sz w:val="22"/>
                <w:szCs w:val="22"/>
                <w:lang w:val="en-US" w:eastAsia="zh-CN"/>
              </w:rPr>
            </w:pPr>
          </w:p>
        </w:tc>
        <w:tc>
          <w:tcPr>
            <w:tcW w:w="901" w:type="dxa"/>
            <w:vMerge w:val="continue"/>
            <w:shd w:val="clear" w:color="auto" w:fill="auto"/>
            <w:vAlign w:val="center"/>
          </w:tcPr>
          <w:p>
            <w:pPr>
              <w:spacing w:line="240" w:lineRule="auto"/>
              <w:jc w:val="center"/>
              <w:rPr>
                <w:rFonts w:hint="eastAsia" w:ascii="仿宋" w:hAnsi="仿宋" w:eastAsia="仿宋"/>
                <w:color w:val="auto"/>
                <w:sz w:val="22"/>
                <w:szCs w:val="22"/>
                <w:lang w:val="en-US" w:eastAsia="zh-CN"/>
              </w:rPr>
            </w:pPr>
          </w:p>
        </w:tc>
      </w:tr>
    </w:tbl>
    <w:p>
      <w:pPr>
        <w:pStyle w:val="13"/>
        <w:rPr>
          <w:rFonts w:hint="eastAsia" w:ascii="仿宋" w:hAnsi="仿宋" w:eastAsia="仿宋"/>
          <w:b/>
          <w:color w:val="auto"/>
          <w:sz w:val="24"/>
          <w:szCs w:val="24"/>
        </w:rPr>
      </w:pPr>
    </w:p>
    <w:p>
      <w:pPr>
        <w:pStyle w:val="14"/>
        <w:rPr>
          <w:rFonts w:ascii="仿宋" w:hAnsi="仿宋" w:eastAsia="仿宋"/>
          <w:sz w:val="22"/>
          <w:szCs w:val="22"/>
        </w:rPr>
      </w:pPr>
      <w:bookmarkStart w:id="0" w:name="商务初评模板"/>
      <w:r>
        <w:rPr>
          <w:rFonts w:hint="eastAsia" w:ascii="仿宋" w:hAnsi="仿宋" w:eastAsia="仿宋"/>
          <w:sz w:val="22"/>
          <w:szCs w:val="22"/>
        </w:rPr>
        <w:t>具体供货不局限于上述产品。应包括上述产品相关配件，类似升级产品。</w:t>
      </w:r>
    </w:p>
    <w:p>
      <w:pPr>
        <w:pStyle w:val="14"/>
        <w:rPr>
          <w:rFonts w:ascii="仿宋" w:hAnsi="仿宋" w:eastAsia="仿宋"/>
          <w:sz w:val="22"/>
          <w:szCs w:val="22"/>
        </w:rPr>
      </w:pPr>
      <w:r>
        <w:rPr>
          <w:rFonts w:hint="eastAsia" w:ascii="仿宋" w:hAnsi="仿宋" w:eastAsia="仿宋"/>
          <w:sz w:val="22"/>
          <w:szCs w:val="22"/>
        </w:rPr>
        <w:t>备注：</w:t>
      </w:r>
    </w:p>
    <w:p>
      <w:pPr>
        <w:pStyle w:val="14"/>
        <w:tabs>
          <w:tab w:val="left" w:pos="625"/>
        </w:tabs>
        <w:rPr>
          <w:rFonts w:hint="eastAsia"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4"/>
        <w:tabs>
          <w:tab w:val="left" w:pos="625"/>
        </w:tabs>
        <w:rPr>
          <w:rFonts w:ascii="仿宋" w:hAnsi="仿宋" w:eastAsia="仿宋"/>
          <w:sz w:val="22"/>
          <w:szCs w:val="22"/>
        </w:rPr>
      </w:pPr>
      <w:r>
        <w:rPr>
          <w:rFonts w:hint="eastAsia" w:ascii="仿宋" w:hAnsi="仿宋" w:eastAsia="仿宋"/>
          <w:sz w:val="22"/>
          <w:szCs w:val="22"/>
        </w:rPr>
        <w:t>2.投标文件中提供的证明材料复印件应复印清晰、可辨认且不得遮盖、涂抹，否则视为无效。</w:t>
      </w:r>
      <w:bookmarkEnd w:id="0"/>
    </w:p>
    <w:p>
      <w:pPr>
        <w:tabs>
          <w:tab w:val="left" w:pos="625"/>
        </w:tabs>
        <w:rPr>
          <w:rFonts w:ascii="仿宋" w:hAnsi="仿宋" w:eastAsia="仿宋"/>
          <w:sz w:val="22"/>
          <w:szCs w:val="22"/>
        </w:rPr>
      </w:pPr>
    </w:p>
    <w:p>
      <w:pPr>
        <w:jc w:val="left"/>
        <w:rPr>
          <w:rFonts w:ascii="宋体" w:hAnsi="宋体"/>
          <w:b/>
          <w:sz w:val="24"/>
          <w:szCs w:val="24"/>
        </w:rPr>
      </w:pPr>
    </w:p>
    <w:p>
      <w:pPr>
        <w:jc w:val="left"/>
        <w:rPr>
          <w:rFonts w:ascii="仿宋" w:hAnsi="仿宋" w:eastAsia="仿宋"/>
          <w:kern w:val="0"/>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7281960"/>
    <w:rsid w:val="0876413A"/>
    <w:rsid w:val="089F22C8"/>
    <w:rsid w:val="0906460D"/>
    <w:rsid w:val="09E04429"/>
    <w:rsid w:val="0A3001E0"/>
    <w:rsid w:val="0BC04CF3"/>
    <w:rsid w:val="0CDB468D"/>
    <w:rsid w:val="0DB95E90"/>
    <w:rsid w:val="0EA12E42"/>
    <w:rsid w:val="0F2134B8"/>
    <w:rsid w:val="0F853369"/>
    <w:rsid w:val="0FB1516E"/>
    <w:rsid w:val="0FF60833"/>
    <w:rsid w:val="11FC0675"/>
    <w:rsid w:val="146D2DFE"/>
    <w:rsid w:val="14EE61CB"/>
    <w:rsid w:val="167F68EE"/>
    <w:rsid w:val="169A6592"/>
    <w:rsid w:val="183F7C42"/>
    <w:rsid w:val="19F57C86"/>
    <w:rsid w:val="1B224D55"/>
    <w:rsid w:val="1B3B1EBB"/>
    <w:rsid w:val="1BCA56F4"/>
    <w:rsid w:val="1BD229BC"/>
    <w:rsid w:val="1D514BA0"/>
    <w:rsid w:val="1EF10925"/>
    <w:rsid w:val="203577BE"/>
    <w:rsid w:val="20373F93"/>
    <w:rsid w:val="22D20AD3"/>
    <w:rsid w:val="26C9733C"/>
    <w:rsid w:val="26D04D02"/>
    <w:rsid w:val="27E6353A"/>
    <w:rsid w:val="283F1CD8"/>
    <w:rsid w:val="2894561A"/>
    <w:rsid w:val="2910361F"/>
    <w:rsid w:val="29E71C19"/>
    <w:rsid w:val="2A54057D"/>
    <w:rsid w:val="2B7E4049"/>
    <w:rsid w:val="2C5C438C"/>
    <w:rsid w:val="2D1A547B"/>
    <w:rsid w:val="308B1E37"/>
    <w:rsid w:val="31BA0B13"/>
    <w:rsid w:val="32580053"/>
    <w:rsid w:val="32F0076D"/>
    <w:rsid w:val="32F60393"/>
    <w:rsid w:val="344E7D48"/>
    <w:rsid w:val="35B62BCE"/>
    <w:rsid w:val="36A81F19"/>
    <w:rsid w:val="36CA60B6"/>
    <w:rsid w:val="37AF7C77"/>
    <w:rsid w:val="38B81CA1"/>
    <w:rsid w:val="3A910FF4"/>
    <w:rsid w:val="3B0E674D"/>
    <w:rsid w:val="3B1F79D9"/>
    <w:rsid w:val="3C4E257E"/>
    <w:rsid w:val="3CC36B3B"/>
    <w:rsid w:val="3CCF6B42"/>
    <w:rsid w:val="3CFA7DD0"/>
    <w:rsid w:val="3FB31195"/>
    <w:rsid w:val="405979E4"/>
    <w:rsid w:val="416B26FA"/>
    <w:rsid w:val="42746C7D"/>
    <w:rsid w:val="439E6864"/>
    <w:rsid w:val="43E01DD0"/>
    <w:rsid w:val="446245CF"/>
    <w:rsid w:val="455B308D"/>
    <w:rsid w:val="476A5954"/>
    <w:rsid w:val="479B0F3B"/>
    <w:rsid w:val="494C2758"/>
    <w:rsid w:val="49721EC3"/>
    <w:rsid w:val="49A858B7"/>
    <w:rsid w:val="4A87279D"/>
    <w:rsid w:val="4BDB43AD"/>
    <w:rsid w:val="4D444125"/>
    <w:rsid w:val="4E0711EB"/>
    <w:rsid w:val="507846AA"/>
    <w:rsid w:val="52513C34"/>
    <w:rsid w:val="53791460"/>
    <w:rsid w:val="54216585"/>
    <w:rsid w:val="543969B0"/>
    <w:rsid w:val="54E95C72"/>
    <w:rsid w:val="55656F9E"/>
    <w:rsid w:val="557F4DE1"/>
    <w:rsid w:val="55A579A1"/>
    <w:rsid w:val="55F54C7D"/>
    <w:rsid w:val="568B6C91"/>
    <w:rsid w:val="57857FF7"/>
    <w:rsid w:val="58765B48"/>
    <w:rsid w:val="5AC040F1"/>
    <w:rsid w:val="5C263591"/>
    <w:rsid w:val="5C3E77E9"/>
    <w:rsid w:val="5DA22CDF"/>
    <w:rsid w:val="5E4A0A15"/>
    <w:rsid w:val="5EC86D9B"/>
    <w:rsid w:val="5F9C524B"/>
    <w:rsid w:val="5FF27BF4"/>
    <w:rsid w:val="60A05C01"/>
    <w:rsid w:val="62922A0B"/>
    <w:rsid w:val="632B03E5"/>
    <w:rsid w:val="633B3238"/>
    <w:rsid w:val="63400718"/>
    <w:rsid w:val="639F4164"/>
    <w:rsid w:val="65870405"/>
    <w:rsid w:val="67001D5B"/>
    <w:rsid w:val="676906D7"/>
    <w:rsid w:val="69481F1D"/>
    <w:rsid w:val="6B0033F1"/>
    <w:rsid w:val="6B6E095E"/>
    <w:rsid w:val="6CF1193D"/>
    <w:rsid w:val="6E02774C"/>
    <w:rsid w:val="6E1718FD"/>
    <w:rsid w:val="6F654A89"/>
    <w:rsid w:val="7014228B"/>
    <w:rsid w:val="702D53B9"/>
    <w:rsid w:val="703525D6"/>
    <w:rsid w:val="735E7233"/>
    <w:rsid w:val="75FF703D"/>
    <w:rsid w:val="768176EC"/>
    <w:rsid w:val="77235CCF"/>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jc w:val="center"/>
      <w:outlineLvl w:val="0"/>
    </w:pPr>
    <w:rPr>
      <w:b/>
      <w:kern w:val="44"/>
      <w:sz w:val="44"/>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3"/>
    <w:qFormat/>
    <w:uiPriority w:val="0"/>
    <w:rPr>
      <w:rFonts w:ascii="Times New Roman" w:hAnsi="Times New Roman" w:eastAsia="宋体" w:cs="Times New Roman"/>
      <w:b/>
      <w:kern w:val="44"/>
      <w:sz w:val="44"/>
      <w:szCs w:val="20"/>
    </w:rPr>
  </w:style>
  <w:style w:type="paragraph" w:customStyle="1" w:styleId="13">
    <w:name w:val="本文正文"/>
    <w:basedOn w:val="1"/>
    <w:qFormat/>
    <w:uiPriority w:val="0"/>
    <w:pPr>
      <w:tabs>
        <w:tab w:val="left" w:pos="630"/>
      </w:tabs>
      <w:topLinePunct/>
      <w:adjustRightInd w:val="0"/>
      <w:spacing w:line="360" w:lineRule="exact"/>
    </w:pPr>
    <w:rPr>
      <w:color w:val="000000"/>
    </w:rPr>
  </w:style>
  <w:style w:type="paragraph" w:customStyle="1" w:styleId="14">
    <w:name w:val="Normal_1"/>
    <w:qFormat/>
    <w:uiPriority w:val="0"/>
    <w:pPr>
      <w:widowControl w:val="0"/>
      <w:jc w:val="both"/>
    </w:pPr>
    <w:rPr>
      <w:rFonts w:ascii="Times New Roman" w:hAnsi="Times New Roman" w:eastAsia="宋体" w:cs="Times New Roman"/>
      <w:lang w:val="en-US" w:eastAsia="zh-CN" w:bidi="ar-SA"/>
    </w:rPr>
  </w:style>
  <w:style w:type="character" w:customStyle="1" w:styleId="15">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600</Words>
  <Characters>3425</Characters>
  <Lines>28</Lines>
  <Paragraphs>8</Paragraphs>
  <TotalTime>14</TotalTime>
  <ScaleCrop>false</ScaleCrop>
  <LinksUpToDate>false</LinksUpToDate>
  <CharactersWithSpaces>4017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DELL</cp:lastModifiedBy>
  <dcterms:modified xsi:type="dcterms:W3CDTF">2021-04-29T06:20:37Z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0C2DD7E5D13049A6A851F0B442DEB5C9</vt:lpwstr>
  </property>
</Properties>
</file>