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before="100" w:beforeAutospacing="1" w:after="100" w:afterAutospacing="1"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8"/>
          <w:szCs w:val="28"/>
          <w:lang w:val="en-US" w:eastAsia="zh-CN"/>
        </w:rPr>
        <w:t>山东中实易通集团有限公司2021年6月第一次服务</w:t>
      </w:r>
      <w:r>
        <w:rPr>
          <w:rFonts w:hint="eastAsia" w:ascii="仿宋" w:hAnsi="仿宋" w:eastAsia="仿宋" w:cs="仿宋"/>
          <w:b/>
          <w:color w:val="auto"/>
          <w:sz w:val="28"/>
          <w:szCs w:val="28"/>
        </w:rPr>
        <w:t>公开招标</w:t>
      </w:r>
      <w:r>
        <w:rPr>
          <w:rFonts w:hint="eastAsia" w:ascii="仿宋" w:hAnsi="仿宋" w:eastAsia="仿宋" w:cs="仿宋"/>
          <w:b/>
          <w:color w:val="auto"/>
          <w:sz w:val="28"/>
          <w:szCs w:val="28"/>
          <w:lang w:val="en-US" w:eastAsia="zh-CN"/>
        </w:rPr>
        <w:t>采购</w:t>
      </w:r>
      <w:r>
        <w:rPr>
          <w:rFonts w:hint="eastAsia" w:ascii="仿宋" w:hAnsi="仿宋" w:eastAsia="仿宋" w:cs="仿宋"/>
          <w:b/>
          <w:color w:val="auto"/>
          <w:sz w:val="28"/>
          <w:szCs w:val="28"/>
        </w:rPr>
        <w:t>公告</w:t>
      </w: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auto"/>
          <w:sz w:val="24"/>
          <w:szCs w:val="24"/>
          <w:lang w:val="en-US" w:eastAsia="zh-CN"/>
        </w:rPr>
        <w:t>YTZB20210601</w:t>
      </w:r>
      <w:r>
        <w:rPr>
          <w:rFonts w:hint="eastAsia" w:ascii="仿宋" w:hAnsi="仿宋" w:eastAsia="仿宋" w:cs="仿宋"/>
          <w:color w:val="auto"/>
          <w:sz w:val="24"/>
          <w:szCs w:val="24"/>
        </w:rPr>
        <w:t>）</w:t>
      </w:r>
    </w:p>
    <w:p>
      <w:pPr>
        <w:keepNext w:val="0"/>
        <w:keepLines w:val="0"/>
        <w:pageBreakBefore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山东中实易通集团有限公司委托山东</w:t>
      </w:r>
      <w:r>
        <w:rPr>
          <w:rFonts w:hint="eastAsia" w:ascii="仿宋" w:hAnsi="仿宋" w:eastAsia="仿宋" w:cs="仿宋"/>
          <w:sz w:val="24"/>
          <w:szCs w:val="24"/>
          <w:lang w:val="en-US" w:eastAsia="zh-CN"/>
        </w:rPr>
        <w:t>三誉招标代理</w:t>
      </w:r>
      <w:r>
        <w:rPr>
          <w:rFonts w:hint="eastAsia" w:ascii="仿宋" w:hAnsi="仿宋" w:eastAsia="仿宋" w:cs="仿宋"/>
          <w:sz w:val="24"/>
          <w:szCs w:val="24"/>
        </w:rPr>
        <w:t>有限公司（以下简称“招标代理机构”）</w:t>
      </w:r>
      <w:r>
        <w:rPr>
          <w:rFonts w:hint="eastAsia" w:ascii="仿宋" w:hAnsi="仿宋" w:eastAsia="仿宋" w:cs="仿宋"/>
          <w:sz w:val="24"/>
          <w:szCs w:val="24"/>
          <w:lang w:val="en-US" w:eastAsia="zh-CN"/>
        </w:rPr>
        <w:t>就山东中实易通集团有限公司2021年6月第一次服务</w:t>
      </w:r>
      <w:r>
        <w:rPr>
          <w:rFonts w:hint="eastAsia" w:ascii="仿宋" w:hAnsi="仿宋" w:eastAsia="仿宋" w:cs="仿宋"/>
          <w:sz w:val="24"/>
          <w:szCs w:val="24"/>
        </w:rPr>
        <w:t>公开招标</w:t>
      </w:r>
      <w:r>
        <w:rPr>
          <w:rFonts w:hint="eastAsia" w:ascii="仿宋" w:hAnsi="仿宋" w:eastAsia="仿宋" w:cs="仿宋"/>
          <w:sz w:val="24"/>
          <w:szCs w:val="24"/>
          <w:lang w:val="en-US" w:eastAsia="zh-CN"/>
        </w:rPr>
        <w:t>采购项目进行公开招标</w:t>
      </w:r>
      <w:r>
        <w:rPr>
          <w:rFonts w:hint="eastAsia" w:ascii="仿宋" w:hAnsi="仿宋" w:eastAsia="仿宋" w:cs="仿宋"/>
          <w:sz w:val="24"/>
          <w:szCs w:val="24"/>
        </w:rPr>
        <w:t>，本批招标项目资金已落实。</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2.招标范围</w:t>
      </w:r>
    </w:p>
    <w:tbl>
      <w:tblPr>
        <w:tblStyle w:val="9"/>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706"/>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001" w:type="dxa"/>
            <w:vAlign w:val="center"/>
          </w:tcPr>
          <w:p>
            <w:pPr>
              <w:pStyle w:val="7"/>
              <w:keepNext w:val="0"/>
              <w:keepLines w:val="0"/>
              <w:pageBreakBefore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仿宋" w:hAnsi="仿宋" w:eastAsia="仿宋" w:cs="仿宋"/>
                <w:color w:val="auto"/>
                <w:kern w:val="2"/>
                <w:szCs w:val="24"/>
              </w:rPr>
            </w:pPr>
            <w:r>
              <w:rPr>
                <w:rFonts w:hint="eastAsia" w:ascii="仿宋" w:hAnsi="仿宋" w:eastAsia="仿宋" w:cs="仿宋"/>
                <w:color w:val="auto"/>
                <w:kern w:val="2"/>
                <w:szCs w:val="24"/>
              </w:rPr>
              <w:t>序  号</w:t>
            </w:r>
          </w:p>
        </w:tc>
        <w:tc>
          <w:tcPr>
            <w:tcW w:w="3706" w:type="dxa"/>
            <w:vAlign w:val="center"/>
          </w:tcPr>
          <w:p>
            <w:pPr>
              <w:pStyle w:val="7"/>
              <w:keepNext w:val="0"/>
              <w:keepLines w:val="0"/>
              <w:pageBreakBefore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仿宋" w:hAnsi="仿宋" w:eastAsia="仿宋" w:cs="仿宋"/>
                <w:color w:val="auto"/>
                <w:kern w:val="2"/>
                <w:szCs w:val="24"/>
              </w:rPr>
            </w:pPr>
            <w:r>
              <w:rPr>
                <w:rFonts w:hint="eastAsia" w:ascii="仿宋" w:hAnsi="仿宋" w:eastAsia="仿宋" w:cs="仿宋"/>
                <w:color w:val="auto"/>
                <w:kern w:val="2"/>
                <w:szCs w:val="24"/>
              </w:rPr>
              <w:t>分  标  名  称</w:t>
            </w:r>
          </w:p>
        </w:tc>
        <w:tc>
          <w:tcPr>
            <w:tcW w:w="3149" w:type="dxa"/>
            <w:vAlign w:val="center"/>
          </w:tcPr>
          <w:p>
            <w:pPr>
              <w:pStyle w:val="7"/>
              <w:keepNext w:val="0"/>
              <w:keepLines w:val="0"/>
              <w:pageBreakBefore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综合服务框架项目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设备运输服务框架项目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智能配电网终端检测辅助服务框架项目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新能源场站并网检测辅助服务框架项目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办公场所零星维修服务项目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检测报告打印出版框架项目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PPT、视频等设计制作框架项目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展板等印刷制作框架项目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氛围营造设计制作框架项目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YTZB2021-1016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涂料代工服务框架项目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文化展示活动综合服务项目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001"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3706"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调试辅助服务框架项目</w:t>
            </w:r>
          </w:p>
        </w:tc>
        <w:tc>
          <w:tcPr>
            <w:tcW w:w="3149" w:type="dxa"/>
            <w:vAlign w:val="center"/>
          </w:tcPr>
          <w:p>
            <w:pPr>
              <w:keepNext w:val="0"/>
              <w:keepLines w:val="0"/>
              <w:pageBreakBefore w:val="0"/>
              <w:kinsoku/>
              <w:wordWrap/>
              <w:overflowPunct/>
              <w:topLinePunct w:val="0"/>
              <w:autoSpaceDE/>
              <w:autoSpaceDN/>
              <w:bidi w:val="0"/>
              <w:adjustRightInd/>
              <w:spacing w:line="0" w:lineRule="atLeast"/>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YTZB2021-1022</w:t>
            </w:r>
          </w:p>
        </w:tc>
      </w:tr>
    </w:tbl>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招标范围详见附件1：招标需求一览表。</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3.投标人资格要求</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本次招标要求投标人须为中华人民共和国境内依法注册的</w:t>
      </w:r>
      <w:r>
        <w:rPr>
          <w:rFonts w:hint="eastAsia" w:ascii="仿宋" w:hAnsi="仿宋" w:eastAsia="仿宋" w:cs="仿宋"/>
          <w:color w:val="auto"/>
          <w:sz w:val="24"/>
          <w:szCs w:val="24"/>
        </w:rPr>
        <w:t>法人、自然人或其他组织，须具备完成和保障如期交付承担招标项目的能力。</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w:t>
      </w:r>
      <w:r>
        <w:rPr>
          <w:rFonts w:hint="eastAsia" w:ascii="仿宋" w:hAnsi="仿宋" w:eastAsia="仿宋" w:cs="仿宋"/>
          <w:b/>
          <w:bCs/>
          <w:sz w:val="24"/>
          <w:szCs w:val="24"/>
          <w:lang w:eastAsia="zh-CN"/>
        </w:rPr>
        <w:t>（普通合伙企业、事业单位除外）</w:t>
      </w:r>
      <w:r>
        <w:rPr>
          <w:rFonts w:hint="eastAsia" w:ascii="仿宋" w:hAnsi="仿宋" w:eastAsia="仿宋" w:cs="仿宋"/>
          <w:b/>
          <w:bCs/>
          <w:sz w:val="24"/>
          <w:szCs w:val="24"/>
        </w:rPr>
        <w:t>。评标委员会将会对未提供或提供的报告不符合招标文件规定的格式与内容的投标人作出不利的评价。</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不良行为处理：在国内招投标活动、合同履行、质保期服务过程中，按照《国家电网有限公司供应商不良行为处理管理细则》规定，未存在因不良行为导致本批次暂停、取消或永久取消中标资格的。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联合体投标：本批次招标不接受联合体投标。</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投标人不得存在下列情形之一：</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7.2被责令停业的；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7.3被暂停或取消投标资格的；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7.4财产被接管或冻结的；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4.招标文件的获取</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4.2凡有意参加投标</w:t>
      </w:r>
      <w:r>
        <w:rPr>
          <w:rFonts w:hint="eastAsia" w:ascii="仿宋" w:hAnsi="仿宋" w:eastAsia="仿宋" w:cs="仿宋"/>
          <w:color w:val="auto"/>
          <w:sz w:val="24"/>
          <w:szCs w:val="24"/>
        </w:rPr>
        <w:t>者，请于2021年</w:t>
      </w:r>
      <w:r>
        <w:rPr>
          <w:rFonts w:hint="eastAsia" w:ascii="仿宋" w:hAnsi="仿宋" w:eastAsia="仿宋" w:cs="仿宋"/>
          <w:color w:val="auto"/>
          <w:sz w:val="24"/>
          <w:szCs w:val="24"/>
          <w:lang w:val="en-US" w:eastAsia="zh-CN"/>
        </w:rPr>
        <w:t>06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01</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08:30</w:t>
      </w:r>
      <w:r>
        <w:rPr>
          <w:rFonts w:hint="eastAsia" w:ascii="仿宋" w:hAnsi="仿宋" w:eastAsia="仿宋" w:cs="仿宋"/>
          <w:color w:val="auto"/>
          <w:sz w:val="24"/>
          <w:szCs w:val="24"/>
        </w:rPr>
        <w:t>时至2021年</w:t>
      </w:r>
      <w:r>
        <w:rPr>
          <w:rFonts w:hint="eastAsia" w:ascii="仿宋" w:hAnsi="仿宋" w:eastAsia="仿宋" w:cs="仿宋"/>
          <w:color w:val="auto"/>
          <w:sz w:val="24"/>
          <w:szCs w:val="24"/>
          <w:lang w:val="en-US" w:eastAsia="zh-CN"/>
        </w:rPr>
        <w:t>06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日17:00时（北京时间），登录国家电网有限公司电子商务平台电工交易专区下载招标文件，并按《电子招标投标办法》等</w:t>
      </w:r>
      <w:r>
        <w:rPr>
          <w:rFonts w:hint="eastAsia" w:ascii="仿宋" w:hAnsi="仿宋" w:eastAsia="仿宋" w:cs="仿宋"/>
          <w:sz w:val="24"/>
          <w:szCs w:val="24"/>
        </w:rPr>
        <w:t>国家法律法规要求，到第三方认证机构办理CA证书电子钥匙。</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4.4请潜在投标人注意的其他事项</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供应商投标工具下载方式：请各投标人在国家电网有限公司电子商务平台首页“参与投标→投标工具安装”目录下下载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操作手册下载：请各投标人在国家电网有限公司电子商务平台首页“参与投标→操作手册”目录下下载“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获取文件操作视频下载链接：请</w:t>
      </w:r>
      <w:r>
        <w:rPr>
          <w:rFonts w:hint="eastAsia" w:ascii="仿宋" w:hAnsi="仿宋" w:eastAsia="仿宋" w:cs="仿宋"/>
          <w:sz w:val="24"/>
          <w:szCs w:val="24"/>
          <w:lang w:eastAsia="zh-CN"/>
        </w:rPr>
        <w:t>前往http://www.syzbgs.com/show-11-3763-1.html</w:t>
      </w:r>
      <w:r>
        <w:rPr>
          <w:rFonts w:hint="eastAsia" w:ascii="仿宋" w:hAnsi="仿宋" w:eastAsia="仿宋" w:cs="仿宋"/>
          <w:sz w:val="24"/>
          <w:szCs w:val="24"/>
          <w:lang w:val="en-US" w:eastAsia="zh-CN"/>
        </w:rPr>
        <w:t>获取</w:t>
      </w:r>
      <w:r>
        <w:rPr>
          <w:rFonts w:hint="eastAsia" w:ascii="仿宋" w:hAnsi="仿宋" w:eastAsia="仿宋" w:cs="仿宋"/>
          <w:sz w:val="24"/>
          <w:szCs w:val="24"/>
        </w:rPr>
        <w:t>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该链接仅为获取招标文件及后续投标提供参考，具体投标操作应根据具体项目进行。</w:t>
      </w:r>
      <w:r>
        <w:rPr>
          <w:rFonts w:hint="eastAsia" w:ascii="仿宋" w:hAnsi="仿宋" w:eastAsia="仿宋" w:cs="仿宋"/>
          <w:sz w:val="24"/>
          <w:szCs w:val="24"/>
          <w:lang w:eastAsia="zh-CN"/>
        </w:rPr>
        <w:t>）</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投标工具操作问题联系电话：010-63411000。</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5.投标文件的递交</w:t>
      </w:r>
    </w:p>
    <w:p>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w:t>
      </w:r>
      <w:r>
        <w:rPr>
          <w:rFonts w:hint="eastAsia" w:ascii="仿宋" w:hAnsi="仿宋" w:eastAsia="仿宋" w:cs="仿宋"/>
          <w:b/>
          <w:color w:val="auto"/>
          <w:sz w:val="24"/>
          <w:szCs w:val="24"/>
        </w:rPr>
        <w:t>止时间（2021年</w:t>
      </w:r>
      <w:r>
        <w:rPr>
          <w:rFonts w:hint="eastAsia" w:ascii="仿宋" w:hAnsi="仿宋" w:eastAsia="仿宋" w:cs="仿宋"/>
          <w:b/>
          <w:color w:val="auto"/>
          <w:sz w:val="24"/>
          <w:szCs w:val="24"/>
          <w:lang w:val="en-US" w:eastAsia="zh-CN"/>
        </w:rPr>
        <w:t>06</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22</w:t>
      </w:r>
      <w:r>
        <w:rPr>
          <w:rFonts w:hint="eastAsia" w:ascii="仿宋" w:hAnsi="仿宋" w:eastAsia="仿宋" w:cs="仿宋"/>
          <w:b/>
          <w:color w:val="auto"/>
          <w:sz w:val="24"/>
          <w:szCs w:val="24"/>
        </w:rPr>
        <w:t>日9:00时，北京时间）前上传至电子商务平台电工交易专区，同时按照相关规定递交纸质投标文件</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5.1纸质投标文件递交截止时间：</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22</w:t>
      </w:r>
      <w:r>
        <w:rPr>
          <w:rFonts w:hint="eastAsia" w:ascii="仿宋" w:hAnsi="仿宋" w:eastAsia="仿宋" w:cs="仿宋"/>
          <w:b/>
          <w:bCs/>
          <w:color w:val="auto"/>
          <w:sz w:val="24"/>
          <w:szCs w:val="24"/>
        </w:rPr>
        <w:t>日09:00时。</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sz w:val="24"/>
          <w:szCs w:val="24"/>
        </w:rPr>
        <w:t>纸质投标文件递交地点：</w:t>
      </w:r>
      <w:r>
        <w:rPr>
          <w:rFonts w:hint="eastAsia" w:ascii="仿宋" w:hAnsi="仿宋" w:eastAsia="仿宋" w:cs="仿宋"/>
          <w:b/>
          <w:bCs/>
          <w:color w:val="auto"/>
          <w:sz w:val="24"/>
          <w:szCs w:val="24"/>
          <w:lang w:val="en-US" w:eastAsia="zh-CN"/>
        </w:rPr>
        <w:t>济南市天桥区少年路12号彩虹大酒店八楼</w:t>
      </w:r>
      <w:r>
        <w:rPr>
          <w:rFonts w:hint="eastAsia" w:ascii="仿宋" w:hAnsi="仿宋" w:eastAsia="仿宋" w:cs="仿宋"/>
          <w:color w:val="auto"/>
          <w:sz w:val="24"/>
          <w:szCs w:val="24"/>
        </w:rPr>
        <w:t>。</w:t>
      </w:r>
      <w:r>
        <w:rPr>
          <w:rFonts w:hint="eastAsia" w:ascii="仿宋" w:hAnsi="仿宋" w:eastAsia="仿宋" w:cs="仿宋"/>
          <w:b/>
          <w:bCs/>
          <w:color w:val="auto"/>
          <w:sz w:val="24"/>
          <w:szCs w:val="24"/>
        </w:rPr>
        <w:t>该地址仅限于2021年</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22</w:t>
      </w:r>
      <w:r>
        <w:rPr>
          <w:rFonts w:hint="eastAsia" w:ascii="仿宋" w:hAnsi="仿宋" w:eastAsia="仿宋" w:cs="仿宋"/>
          <w:b/>
          <w:bCs/>
          <w:color w:val="auto"/>
          <w:sz w:val="24"/>
          <w:szCs w:val="24"/>
        </w:rPr>
        <w:t>日08:00-09:00时，现场接收纸质投标文件。</w:t>
      </w:r>
      <w:bookmarkEnd w:id="0"/>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5.2逾期送达或者未送达指定地点的投标文件，采购人不予受理。接受邮寄方式提交投标文件。</w:t>
      </w:r>
    </w:p>
    <w:p>
      <w:pPr>
        <w:keepNext w:val="0"/>
        <w:keepLines w:val="0"/>
        <w:pageBreakBefore w:val="0"/>
        <w:kinsoku/>
        <w:wordWrap/>
        <w:overflowPunct/>
        <w:topLinePunct w:val="0"/>
        <w:bidi w:val="0"/>
        <w:spacing w:line="360" w:lineRule="auto"/>
        <w:rPr>
          <w:rFonts w:hint="eastAsia" w:ascii="仿宋" w:hAnsi="仿宋" w:eastAsia="仿宋" w:cs="仿宋"/>
          <w:b/>
          <w:bCs/>
          <w:color w:val="auto"/>
          <w:sz w:val="24"/>
          <w:szCs w:val="24"/>
        </w:rPr>
      </w:pPr>
      <w:r>
        <w:rPr>
          <w:rFonts w:hint="eastAsia" w:ascii="仿宋" w:hAnsi="仿宋" w:eastAsia="仿宋" w:cs="仿宋"/>
          <w:sz w:val="24"/>
          <w:szCs w:val="24"/>
        </w:rPr>
        <w:t>5.3</w:t>
      </w:r>
      <w:r>
        <w:rPr>
          <w:rFonts w:hint="eastAsia" w:ascii="仿宋" w:hAnsi="仿宋" w:eastAsia="仿宋" w:cs="仿宋"/>
          <w:b/>
          <w:bCs/>
          <w:sz w:val="24"/>
          <w:szCs w:val="24"/>
        </w:rPr>
        <w:t>为投标人递交投标文件方便，无法现场递交纸质投标文件的请确保</w:t>
      </w:r>
      <w:r>
        <w:rPr>
          <w:rFonts w:hint="eastAsia" w:ascii="仿宋" w:hAnsi="仿宋" w:eastAsia="仿宋" w:cs="仿宋"/>
          <w:b/>
          <w:bCs/>
          <w:color w:val="auto"/>
          <w:sz w:val="24"/>
          <w:szCs w:val="24"/>
        </w:rPr>
        <w:t>在2021年</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21</w:t>
      </w:r>
      <w:r>
        <w:rPr>
          <w:rFonts w:hint="eastAsia" w:ascii="仿宋" w:hAnsi="仿宋" w:eastAsia="仿宋" w:cs="仿宋"/>
          <w:b/>
          <w:bCs/>
          <w:color w:val="auto"/>
          <w:sz w:val="24"/>
          <w:szCs w:val="24"/>
        </w:rPr>
        <w:t>日12:00时之前采用邮寄方式递交到下述收件地址。</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邮寄要求如下：</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收件人：</w:t>
      </w:r>
      <w:r>
        <w:rPr>
          <w:rFonts w:hint="eastAsia" w:ascii="仿宋" w:hAnsi="仿宋" w:eastAsia="仿宋" w:cs="仿宋"/>
          <w:color w:val="auto"/>
          <w:sz w:val="24"/>
          <w:szCs w:val="24"/>
          <w:lang w:val="en-US" w:eastAsia="zh-CN"/>
        </w:rPr>
        <w:t>王德政</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15562423673</w:t>
      </w:r>
      <w:r>
        <w:rPr>
          <w:rFonts w:hint="eastAsia" w:ascii="仿宋" w:hAnsi="仿宋" w:eastAsia="仿宋" w:cs="仿宋"/>
          <w:color w:val="auto"/>
          <w:sz w:val="24"/>
          <w:szCs w:val="24"/>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收件地址：济南市市中区二环南路3377号绿地新都会A1-3号写字楼11层1102室。</w:t>
      </w:r>
    </w:p>
    <w:p>
      <w:pPr>
        <w:keepNext w:val="0"/>
        <w:keepLines w:val="0"/>
        <w:pageBreakBefore w:val="0"/>
        <w:kinsoku/>
        <w:wordWrap/>
        <w:overflowPunct/>
        <w:topLinePunct w:val="0"/>
        <w:bidi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邮件封装外显著位置注明投标人全称、分标名称、</w:t>
      </w:r>
      <w:r>
        <w:rPr>
          <w:rFonts w:hint="eastAsia" w:ascii="仿宋" w:hAnsi="仿宋" w:eastAsia="仿宋" w:cs="仿宋"/>
          <w:b/>
          <w:bCs/>
          <w:sz w:val="24"/>
          <w:szCs w:val="24"/>
          <w:lang w:val="en-US" w:eastAsia="zh-CN"/>
        </w:rPr>
        <w:t>分标编号、</w:t>
      </w:r>
      <w:r>
        <w:rPr>
          <w:rFonts w:hint="eastAsia" w:ascii="仿宋" w:hAnsi="仿宋" w:eastAsia="仿宋" w:cs="仿宋"/>
          <w:b/>
          <w:bCs/>
          <w:sz w:val="24"/>
          <w:szCs w:val="24"/>
        </w:rPr>
        <w:t>包号。</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如发生投标文件在邮寄过程中遗失或在邮寄途中造成投标文件的损坏，由此产生的风险由投标人承担。</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5.4投标截止时间之后提交或者未提交到电子商务平台电工交易专区的电子投标文件，招标人不予受理。电子商务平台电工交易专区不接收未按规定加密的投标文件及未按规定加密的投标文件的修改文件。</w:t>
      </w:r>
    </w:p>
    <w:p>
      <w:pPr>
        <w:keepNext w:val="0"/>
        <w:keepLines w:val="0"/>
        <w:pageBreakBefore w:val="0"/>
        <w:kinsoku/>
        <w:wordWrap/>
        <w:overflowPunct/>
        <w:topLinePunct w:val="0"/>
        <w:bidi w:val="0"/>
        <w:spacing w:line="360" w:lineRule="auto"/>
        <w:rPr>
          <w:rFonts w:hint="eastAsia" w:ascii="仿宋" w:hAnsi="仿宋" w:eastAsia="仿宋" w:cs="仿宋"/>
          <w:color w:val="FF0000"/>
          <w:sz w:val="24"/>
          <w:szCs w:val="24"/>
        </w:rPr>
      </w:pPr>
      <w:r>
        <w:rPr>
          <w:rFonts w:hint="eastAsia" w:ascii="仿宋" w:hAnsi="仿宋" w:eastAsia="仿宋" w:cs="仿宋"/>
          <w:sz w:val="24"/>
          <w:szCs w:val="24"/>
        </w:rPr>
        <w:t>5.5“</w:t>
      </w:r>
      <w:r>
        <w:rPr>
          <w:rFonts w:hint="eastAsia" w:ascii="仿宋" w:hAnsi="仿宋" w:eastAsia="仿宋" w:cs="仿宋"/>
          <w:color w:val="auto"/>
          <w:sz w:val="24"/>
          <w:szCs w:val="24"/>
        </w:rPr>
        <w:t>投标人主动放弃投标情况的说明”（如有）请于投标截止日之前发送到邮箱syzbgs@vip.163.com。</w:t>
      </w:r>
    </w:p>
    <w:p>
      <w:pPr>
        <w:keepNext w:val="0"/>
        <w:keepLines w:val="0"/>
        <w:pageBreakBefore w:val="0"/>
        <w:kinsoku/>
        <w:wordWrap/>
        <w:overflowPunct/>
        <w:topLinePunct w:val="0"/>
        <w:bidi w:val="0"/>
        <w:spacing w:line="360" w:lineRule="auto"/>
        <w:rPr>
          <w:rFonts w:hint="eastAsia" w:ascii="仿宋" w:hAnsi="仿宋" w:eastAsia="仿宋" w:cs="仿宋"/>
          <w:b/>
          <w:bCs/>
          <w:color w:val="auto"/>
          <w:sz w:val="24"/>
          <w:szCs w:val="24"/>
        </w:rPr>
      </w:pPr>
      <w:bookmarkStart w:id="1" w:name="_Hlk55828695"/>
      <w:r>
        <w:rPr>
          <w:rFonts w:hint="eastAsia" w:ascii="仿宋" w:hAnsi="仿宋" w:eastAsia="仿宋" w:cs="仿宋"/>
          <w:b/>
          <w:bCs/>
          <w:sz w:val="24"/>
          <w:szCs w:val="24"/>
        </w:rPr>
        <w:t>5.</w:t>
      </w:r>
      <w:r>
        <w:rPr>
          <w:rFonts w:hint="eastAsia" w:ascii="仿宋" w:hAnsi="仿宋" w:eastAsia="仿宋" w:cs="仿宋"/>
          <w:b/>
          <w:bCs/>
          <w:color w:val="auto"/>
          <w:sz w:val="24"/>
          <w:szCs w:val="24"/>
        </w:rPr>
        <w:t>6开标时间：2021年</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22</w:t>
      </w:r>
      <w:r>
        <w:rPr>
          <w:rFonts w:hint="eastAsia" w:ascii="仿宋" w:hAnsi="仿宋" w:eastAsia="仿宋" w:cs="仿宋"/>
          <w:b/>
          <w:bCs/>
          <w:color w:val="auto"/>
          <w:sz w:val="24"/>
          <w:szCs w:val="24"/>
        </w:rPr>
        <w:t>日；</w:t>
      </w:r>
    </w:p>
    <w:p>
      <w:pPr>
        <w:keepNext w:val="0"/>
        <w:keepLines w:val="0"/>
        <w:pageBreakBefore w:val="0"/>
        <w:kinsoku/>
        <w:wordWrap/>
        <w:overflowPunct/>
        <w:topLinePunct w:val="0"/>
        <w:bidi w:val="0"/>
        <w:spacing w:line="360" w:lineRule="auto"/>
        <w:rPr>
          <w:rFonts w:hint="eastAsia" w:ascii="仿宋" w:hAnsi="仿宋" w:eastAsia="仿宋" w:cs="仿宋"/>
          <w:color w:val="FF0000"/>
          <w:sz w:val="24"/>
          <w:szCs w:val="24"/>
          <w:lang w:val="en-US" w:eastAsia="zh-CN"/>
        </w:rPr>
      </w:pPr>
      <w:r>
        <w:rPr>
          <w:rFonts w:hint="eastAsia" w:ascii="仿宋" w:hAnsi="仿宋" w:eastAsia="仿宋" w:cs="仿宋"/>
          <w:b/>
          <w:bCs/>
          <w:color w:val="auto"/>
          <w:sz w:val="24"/>
          <w:szCs w:val="24"/>
          <w:lang w:val="en-US" w:eastAsia="zh-CN"/>
        </w:rPr>
        <w:t>开标地点：济南市天桥区少年路12号彩虹大酒店八楼。</w:t>
      </w:r>
      <w:r>
        <w:rPr>
          <w:rFonts w:hint="eastAsia" w:ascii="仿宋" w:hAnsi="仿宋" w:eastAsia="仿宋" w:cs="仿宋"/>
          <w:color w:val="auto"/>
          <w:sz w:val="24"/>
          <w:szCs w:val="24"/>
        </w:rPr>
        <w:t>招标</w:t>
      </w:r>
      <w:r>
        <w:rPr>
          <w:rFonts w:hint="eastAsia" w:ascii="仿宋" w:hAnsi="仿宋" w:eastAsia="仿宋" w:cs="仿宋"/>
          <w:sz w:val="24"/>
          <w:szCs w:val="24"/>
        </w:rPr>
        <w:t>人代表在开标室，投标人授权代表人在各自公司或其自行指定地点。</w:t>
      </w:r>
    </w:p>
    <w:bookmarkEnd w:id="1"/>
    <w:p>
      <w:pPr>
        <w:keepNext w:val="0"/>
        <w:keepLines w:val="0"/>
        <w:pageBreakBefore w:val="0"/>
        <w:kinsoku/>
        <w:wordWrap/>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开标等候地点</w:t>
      </w:r>
      <w:r>
        <w:rPr>
          <w:rFonts w:hint="eastAsia" w:ascii="仿宋" w:hAnsi="仿宋" w:eastAsia="仿宋" w:cs="仿宋"/>
          <w:color w:val="auto"/>
          <w:sz w:val="24"/>
          <w:szCs w:val="24"/>
        </w:rPr>
        <w:t>:本次开标不设等候地点。</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开评标期间请各投标人保持电话畅通，及时关注手机短信、邮箱动态，以便及时沟通相关问题。</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开标方式</w:t>
      </w:r>
      <w:r>
        <w:rPr>
          <w:rFonts w:hint="eastAsia" w:ascii="仿宋" w:hAnsi="仿宋" w:eastAsia="仿宋" w:cs="仿宋"/>
          <w:color w:val="auto"/>
          <w:sz w:val="24"/>
          <w:szCs w:val="24"/>
        </w:rPr>
        <w:t>：鉴于当前疫情防控要求，招标人代表与投标人授权代表通过网络视频方式进行澄清、答疑、否决。</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“腾讯会议”会议号：</w:t>
      </w:r>
    </w:p>
    <w:p>
      <w:pPr>
        <w:keepNext w:val="0"/>
        <w:keepLines w:val="0"/>
        <w:pageBreakBefore w:val="0"/>
        <w:kinsoku/>
        <w:wordWrap/>
        <w:overflowPunct/>
        <w:topLinePunct w:val="0"/>
        <w:bidi w:val="0"/>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公开招标</w:t>
      </w: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22</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lang w:val="en-US" w:eastAsia="zh-CN"/>
        </w:rPr>
        <w:t>717 394 802</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会议密码会在开标前一天发送到供应商报名填写的邮箱</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5.7投标保证金要求：所有投标都必须附有投标保证金，投标保证金金额详见“招标需求一览表”。所有投标都必须以包为单位提交投标保证金，没有提交投标保证金或投标保证金不符合要求的投标将被拒绝。</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投标保证金金额：详见“招标需求一览表”</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投标保证金形式：银行电汇、银行保函或投标保证保险（具体要求详见招标文件）。投标保证金的有效期应与投标有效期一致。</w:t>
      </w:r>
    </w:p>
    <w:p>
      <w:pPr>
        <w:pStyle w:val="8"/>
        <w:keepNext w:val="0"/>
        <w:keepLines w:val="0"/>
        <w:pageBreakBefore w:val="0"/>
        <w:kinsoku/>
        <w:wordWrap/>
        <w:overflowPunct/>
        <w:topLinePunct w:val="0"/>
        <w:bidi w:val="0"/>
        <w:spacing w:line="360" w:lineRule="auto"/>
        <w:ind w:firstLine="0"/>
        <w:jc w:val="both"/>
        <w:rPr>
          <w:rFonts w:hint="eastAsia" w:ascii="仿宋" w:hAnsi="仿宋" w:eastAsia="仿宋" w:cs="仿宋"/>
          <w:color w:val="auto"/>
          <w:szCs w:val="24"/>
        </w:rPr>
      </w:pPr>
      <w:r>
        <w:rPr>
          <w:rFonts w:hint="eastAsia" w:ascii="仿宋" w:hAnsi="仿宋" w:eastAsia="仿宋" w:cs="仿宋"/>
          <w:b w:val="0"/>
          <w:bCs/>
          <w:color w:val="auto"/>
          <w:szCs w:val="24"/>
          <w:lang w:val="en-US"/>
        </w:rPr>
        <w:t>投标保证金提交截止时间：2021年</w:t>
      </w:r>
      <w:r>
        <w:rPr>
          <w:rFonts w:hint="eastAsia" w:ascii="仿宋" w:hAnsi="仿宋" w:eastAsia="仿宋" w:cs="仿宋"/>
          <w:b w:val="0"/>
          <w:bCs/>
          <w:color w:val="auto"/>
          <w:szCs w:val="24"/>
          <w:lang w:val="en-US" w:eastAsia="zh-CN"/>
        </w:rPr>
        <w:t>06</w:t>
      </w:r>
      <w:r>
        <w:rPr>
          <w:rFonts w:hint="eastAsia" w:ascii="仿宋" w:hAnsi="仿宋" w:eastAsia="仿宋" w:cs="仿宋"/>
          <w:b w:val="0"/>
          <w:bCs/>
          <w:color w:val="auto"/>
          <w:szCs w:val="24"/>
          <w:lang w:val="en-US"/>
        </w:rPr>
        <w:t>月</w:t>
      </w:r>
      <w:r>
        <w:rPr>
          <w:rFonts w:hint="eastAsia" w:ascii="仿宋" w:hAnsi="仿宋" w:eastAsia="仿宋" w:cs="仿宋"/>
          <w:b w:val="0"/>
          <w:bCs/>
          <w:color w:val="auto"/>
          <w:szCs w:val="24"/>
          <w:lang w:val="en-US" w:eastAsia="zh-CN"/>
        </w:rPr>
        <w:t>17</w:t>
      </w:r>
      <w:r>
        <w:rPr>
          <w:rFonts w:hint="eastAsia" w:ascii="仿宋" w:hAnsi="仿宋" w:eastAsia="仿宋" w:cs="仿宋"/>
          <w:b w:val="0"/>
          <w:bCs/>
          <w:color w:val="auto"/>
          <w:szCs w:val="24"/>
          <w:lang w:val="en-US"/>
        </w:rPr>
        <w:t>日</w:t>
      </w:r>
      <w:r>
        <w:rPr>
          <w:rFonts w:hint="eastAsia" w:ascii="仿宋" w:hAnsi="仿宋" w:eastAsia="仿宋" w:cs="仿宋"/>
          <w:b w:val="0"/>
          <w:bCs/>
          <w:color w:val="auto"/>
          <w:szCs w:val="24"/>
          <w:lang w:val="en-US" w:eastAsia="zh-CN"/>
        </w:rPr>
        <w:t>17</w:t>
      </w:r>
      <w:r>
        <w:rPr>
          <w:rFonts w:hint="eastAsia" w:ascii="仿宋" w:hAnsi="仿宋" w:eastAsia="仿宋" w:cs="仿宋"/>
          <w:b w:val="0"/>
          <w:bCs/>
          <w:color w:val="auto"/>
          <w:szCs w:val="24"/>
          <w:lang w:val="en-US"/>
        </w:rPr>
        <w:t>：00时前</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账户信息：</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单位名称：山东三誉招标代理有限公司</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开户行：中国民生银行济南玉函路支行</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账号：697833452</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汇款时应在备注栏中注明购买的项目名称</w:t>
      </w:r>
      <w:r>
        <w:rPr>
          <w:rFonts w:hint="eastAsia" w:ascii="仿宋" w:hAnsi="仿宋" w:eastAsia="仿宋" w:cs="仿宋"/>
          <w:sz w:val="24"/>
          <w:szCs w:val="24"/>
          <w:lang w:val="en-US" w:eastAsia="zh-CN"/>
        </w:rPr>
        <w:t>或包名称</w:t>
      </w:r>
      <w:r>
        <w:rPr>
          <w:rFonts w:hint="eastAsia" w:ascii="仿宋" w:hAnsi="仿宋" w:eastAsia="仿宋" w:cs="仿宋"/>
          <w:sz w:val="24"/>
          <w:szCs w:val="24"/>
        </w:rPr>
        <w:t>简称+项目编号，确保投标标包信息正确</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6. 报价公示</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7. 发布公告的媒介</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本次招标公告同时发布在下列媒体上：</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中国招标投标公共服务平台:</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http://www.cebpubservice.com/</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国家电网有限公司电子商务平台:</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"https://sgccetp.com.cn/portal/" </w:instrText>
      </w:r>
      <w:r>
        <w:rPr>
          <w:rFonts w:hint="eastAsia" w:ascii="仿宋" w:hAnsi="仿宋" w:eastAsia="仿宋" w:cs="仿宋"/>
        </w:rP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山东三誉招标代理有限公司平台:</w:t>
      </w:r>
    </w:p>
    <w:p>
      <w:pPr>
        <w:keepNext w:val="0"/>
        <w:keepLines w:val="0"/>
        <w:pageBreakBefore w:val="0"/>
        <w:kinsoku/>
        <w:wordWrap/>
        <w:overflowPunct/>
        <w:topLinePunct w:val="0"/>
        <w:bidi w:val="0"/>
        <w:spacing w:line="360" w:lineRule="auto"/>
        <w:rPr>
          <w:rFonts w:hint="eastAsia" w:ascii="仿宋" w:hAnsi="仿宋" w:eastAsia="仿宋" w:cs="仿宋"/>
          <w:szCs w:val="22"/>
        </w:rPr>
      </w:pPr>
      <w:r>
        <w:rPr>
          <w:rFonts w:hint="eastAsia" w:ascii="仿宋" w:hAnsi="仿宋" w:eastAsia="仿宋" w:cs="仿宋"/>
          <w:szCs w:val="22"/>
        </w:rPr>
        <w:fldChar w:fldCharType="begin"/>
      </w:r>
      <w:r>
        <w:rPr>
          <w:rFonts w:hint="eastAsia" w:ascii="仿宋" w:hAnsi="仿宋" w:eastAsia="仿宋" w:cs="仿宋"/>
          <w:szCs w:val="22"/>
        </w:rPr>
        <w:instrText xml:space="preserve"> HYPERLINK "http://www.syzbgs.com/" </w:instrText>
      </w:r>
      <w:r>
        <w:rPr>
          <w:rFonts w:hint="eastAsia" w:ascii="仿宋" w:hAnsi="仿宋" w:eastAsia="仿宋" w:cs="仿宋"/>
          <w:szCs w:val="22"/>
        </w:rPr>
        <w:fldChar w:fldCharType="separate"/>
      </w:r>
      <w:r>
        <w:rPr>
          <w:rFonts w:hint="eastAsia" w:ascii="仿宋" w:hAnsi="仿宋" w:eastAsia="仿宋" w:cs="仿宋"/>
          <w:szCs w:val="22"/>
        </w:rPr>
        <w:t>http://www.syzbgs.com/</w:t>
      </w:r>
      <w:r>
        <w:rPr>
          <w:rFonts w:hint="eastAsia" w:ascii="仿宋" w:hAnsi="仿宋" w:eastAsia="仿宋" w:cs="仿宋"/>
          <w:szCs w:val="22"/>
        </w:rPr>
        <w:fldChar w:fldCharType="end"/>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szCs w:val="21"/>
        </w:rPr>
        <w:t>https://sgccetp.com.cn/portal/</w:t>
      </w:r>
      <w:r>
        <w:rPr>
          <w:rFonts w:hint="eastAsia" w:ascii="仿宋" w:hAnsi="仿宋" w:eastAsia="仿宋" w:cs="仿宋"/>
          <w:b/>
          <w:sz w:val="24"/>
          <w:szCs w:val="24"/>
        </w:rPr>
        <w:t>，使用谷歌浏览器）。</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8. 重要提示</w:t>
      </w:r>
    </w:p>
    <w:p>
      <w:pPr>
        <w:keepNext w:val="0"/>
        <w:keepLines w:val="0"/>
        <w:pageBreakBefore w:val="0"/>
        <w:kinsoku/>
        <w:wordWrap/>
        <w:overflowPunct/>
        <w:topLinePunct w:val="0"/>
        <w:bidi w:val="0"/>
        <w:spacing w:line="360" w:lineRule="auto"/>
        <w:rPr>
          <w:rFonts w:hint="eastAsia" w:ascii="仿宋" w:hAnsi="仿宋" w:eastAsia="仿宋" w:cs="仿宋"/>
          <w:b/>
          <w:sz w:val="24"/>
          <w:szCs w:val="24"/>
          <w:lang w:val="en-US" w:eastAsia="zh-CN"/>
        </w:rPr>
      </w:pPr>
      <w:r>
        <w:rPr>
          <w:rFonts w:hint="eastAsia" w:ascii="仿宋" w:hAnsi="仿宋" w:eastAsia="仿宋" w:cs="仿宋"/>
          <w:b/>
          <w:sz w:val="24"/>
          <w:szCs w:val="24"/>
        </w:rPr>
        <w:t>☆</w:t>
      </w:r>
      <w:r>
        <w:rPr>
          <w:rFonts w:hint="eastAsia" w:ascii="仿宋" w:hAnsi="仿宋" w:eastAsia="仿宋" w:cs="仿宋"/>
          <w:b/>
          <w:sz w:val="24"/>
          <w:szCs w:val="24"/>
          <w:lang w:val="en-US" w:eastAsia="zh-CN"/>
        </w:rPr>
        <w:t>获取招标文件的同时，请将营业执照原件扫描件、开户许可证或基本账户原件扫描件、报名表（填写完整）发送到syzbgs@vip.163.com，邮件命名：山东中实易通集团有限公司+标名称+包名称+公司名称。</w:t>
      </w:r>
    </w:p>
    <w:p>
      <w:pPr>
        <w:keepNext w:val="0"/>
        <w:keepLines w:val="0"/>
        <w:pageBreakBefore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sz w:val="24"/>
          <w:szCs w:val="24"/>
        </w:rPr>
        <w:t>☆资质业绩、包号等事项应以招标需求一览表中载明的要求为准，不得随意改</w:t>
      </w:r>
      <w:r>
        <w:rPr>
          <w:rFonts w:hint="eastAsia" w:ascii="仿宋" w:hAnsi="仿宋" w:eastAsia="仿宋" w:cs="仿宋"/>
          <w:b/>
          <w:color w:val="auto"/>
          <w:sz w:val="24"/>
          <w:szCs w:val="24"/>
        </w:rPr>
        <w:t>动，敬请注意；投标时，如技术规范书提出相关资质、业绩要求且与公告中资质、业绩要求不同，以公告的要求为准。</w:t>
      </w:r>
    </w:p>
    <w:p>
      <w:pPr>
        <w:keepNext w:val="0"/>
        <w:keepLines w:val="0"/>
        <w:pageBreakBefore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keepNext w:val="0"/>
        <w:keepLines w:val="0"/>
        <w:pageBreakBefore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☆投标人须提供招标文件要求的营业执照、资质证书等证书的查询网址或以上证书网上查询截屏（放在对应证书资格证明文件处），否则会影响详评得分。</w:t>
      </w:r>
    </w:p>
    <w:p>
      <w:pPr>
        <w:keepNext w:val="0"/>
        <w:keepLines w:val="0"/>
        <w:pageBreakBefore w:val="0"/>
        <w:kinsoku/>
        <w:wordWrap/>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sz w:val="24"/>
          <w:szCs w:val="24"/>
        </w:rPr>
        <w:t>☆本批次所有标包业绩均应出具相关合同</w:t>
      </w:r>
      <w:r>
        <w:rPr>
          <w:rFonts w:hint="eastAsia" w:ascii="仿宋" w:hAnsi="仿宋" w:eastAsia="仿宋" w:cs="仿宋"/>
          <w:b/>
          <w:color w:val="auto"/>
          <w:sz w:val="24"/>
          <w:szCs w:val="24"/>
        </w:rPr>
        <w:t>的关键部分（包括封面、合同协议书、签署页、关键条款等）。</w:t>
      </w:r>
    </w:p>
    <w:p>
      <w:pPr>
        <w:pStyle w:val="11"/>
        <w:keepNext w:val="0"/>
        <w:keepLines w:val="0"/>
        <w:pageBreakBefore w:val="0"/>
        <w:numPr>
          <w:ilvl w:val="0"/>
          <w:numId w:val="1"/>
        </w:numPr>
        <w:kinsoku/>
        <w:wordWrap/>
        <w:overflowPunct/>
        <w:topLinePunct w:val="0"/>
        <w:bidi w:val="0"/>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联系方式</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招标代理名称：山东三誉招标代理有限公司</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购买标书联系人：</w:t>
      </w:r>
      <w:r>
        <w:rPr>
          <w:rFonts w:hint="eastAsia" w:ascii="仿宋" w:hAnsi="仿宋" w:eastAsia="仿宋" w:cs="仿宋"/>
          <w:sz w:val="24"/>
          <w:szCs w:val="24"/>
          <w:lang w:val="en-US" w:eastAsia="zh-CN"/>
        </w:rPr>
        <w:t>李月、王德政</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15562423673</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r>
        <w:rPr>
          <w:rFonts w:hint="eastAsia" w:ascii="仿宋" w:hAnsi="仿宋" w:eastAsia="仿宋" w:cs="仿宋"/>
          <w:sz w:val="24"/>
          <w:szCs w:val="24"/>
        </w:rPr>
        <w:t>电子信箱：syzbgs@vip.163.com</w:t>
      </w:r>
    </w:p>
    <w:p>
      <w:pPr>
        <w:keepNext w:val="0"/>
        <w:keepLines w:val="0"/>
        <w:pageBreakBefore w:val="0"/>
        <w:kinsoku/>
        <w:wordWrap/>
        <w:overflowPunct/>
        <w:topLinePunct w:val="0"/>
        <w:bidi w:val="0"/>
        <w:spacing w:line="360" w:lineRule="auto"/>
        <w:jc w:val="left"/>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2021年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fmt="decimal" w:start="3"/>
          <w:cols w:space="425" w:num="1"/>
          <w:docGrid w:type="lines" w:linePitch="312" w:charSpace="0"/>
        </w:sectPr>
      </w:pPr>
    </w:p>
    <w:p>
      <w:pPr>
        <w:keepNext w:val="0"/>
        <w:keepLines w:val="0"/>
        <w:pageBreakBefore w:val="0"/>
        <w:tabs>
          <w:tab w:val="left" w:pos="625"/>
        </w:tabs>
        <w:kinsoku/>
        <w:wordWrap/>
        <w:overflowPunct/>
        <w:topLinePunct w:val="0"/>
        <w:bidi w:val="0"/>
        <w:spacing w:line="360" w:lineRule="auto"/>
        <w:rPr>
          <w:rFonts w:hint="eastAsia" w:ascii="仿宋" w:hAnsi="仿宋" w:eastAsia="仿宋" w:cs="仿宋"/>
        </w:rPr>
      </w:pPr>
      <w:r>
        <w:rPr>
          <w:rFonts w:hint="eastAsia" w:ascii="仿宋" w:hAnsi="仿宋" w:eastAsia="仿宋" w:cs="仿宋"/>
          <w:b/>
          <w:szCs w:val="21"/>
        </w:rPr>
        <w:t>附件1：招标需求一览表</w:t>
      </w:r>
    </w:p>
    <w:tbl>
      <w:tblPr>
        <w:tblStyle w:val="9"/>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2"/>
        <w:gridCol w:w="1107"/>
        <w:gridCol w:w="332"/>
        <w:gridCol w:w="1426"/>
        <w:gridCol w:w="2546"/>
        <w:gridCol w:w="941"/>
        <w:gridCol w:w="104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8629" w:type="dxa"/>
            <w:gridSpan w:val="8"/>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b/>
                <w:bCs w:val="0"/>
                <w:color w:val="auto"/>
                <w:kern w:val="0"/>
                <w:sz w:val="18"/>
                <w:szCs w:val="18"/>
                <w:lang w:eastAsia="zh-CN"/>
              </w:rPr>
            </w:pPr>
            <w:r>
              <w:rPr>
                <w:rFonts w:hint="eastAsia" w:ascii="仿宋" w:hAnsi="仿宋" w:eastAsia="仿宋" w:cs="仿宋"/>
                <w:b/>
                <w:bCs w:val="0"/>
                <w:color w:val="auto"/>
                <w:kern w:val="0"/>
                <w:sz w:val="18"/>
                <w:szCs w:val="18"/>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472"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kern w:val="0"/>
                <w:sz w:val="18"/>
                <w:szCs w:val="18"/>
              </w:rPr>
              <w:t>标号</w:t>
            </w:r>
          </w:p>
        </w:tc>
        <w:tc>
          <w:tcPr>
            <w:tcW w:w="1107"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kern w:val="0"/>
                <w:sz w:val="18"/>
                <w:szCs w:val="18"/>
              </w:rPr>
              <w:t>分标名称</w:t>
            </w: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kern w:val="0"/>
                <w:sz w:val="18"/>
                <w:szCs w:val="18"/>
              </w:rPr>
              <w:t>包号</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kern w:val="0"/>
                <w:sz w:val="18"/>
                <w:szCs w:val="18"/>
              </w:rPr>
              <w:t>分包名称</w:t>
            </w:r>
          </w:p>
        </w:tc>
        <w:tc>
          <w:tcPr>
            <w:tcW w:w="2546"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rPr>
            </w:pPr>
            <w:r>
              <w:rPr>
                <w:rFonts w:hint="eastAsia" w:ascii="仿宋" w:hAnsi="仿宋" w:eastAsia="仿宋" w:cs="仿宋"/>
                <w:b/>
                <w:bCs w:val="0"/>
                <w:color w:val="auto"/>
                <w:kern w:val="0"/>
                <w:sz w:val="18"/>
                <w:szCs w:val="18"/>
              </w:rPr>
              <w:t>项目描述</w:t>
            </w:r>
          </w:p>
        </w:tc>
        <w:tc>
          <w:tcPr>
            <w:tcW w:w="941"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lang w:val="en-US" w:eastAsia="zh-CN"/>
              </w:rPr>
            </w:pPr>
            <w:r>
              <w:rPr>
                <w:rFonts w:hint="eastAsia" w:ascii="仿宋" w:hAnsi="仿宋" w:eastAsia="仿宋" w:cs="仿宋"/>
                <w:b/>
                <w:bCs w:val="0"/>
                <w:color w:val="auto"/>
                <w:kern w:val="0"/>
                <w:sz w:val="18"/>
                <w:szCs w:val="18"/>
                <w:lang w:val="en-US" w:eastAsia="zh-CN"/>
              </w:rPr>
              <w:t>服务期限</w:t>
            </w:r>
          </w:p>
        </w:tc>
        <w:tc>
          <w:tcPr>
            <w:tcW w:w="104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kern w:val="0"/>
                <w:sz w:val="18"/>
                <w:szCs w:val="18"/>
                <w:lang w:eastAsia="zh-CN"/>
              </w:rPr>
            </w:pPr>
            <w:r>
              <w:rPr>
                <w:rFonts w:hint="eastAsia" w:ascii="仿宋" w:hAnsi="仿宋" w:eastAsia="仿宋" w:cs="仿宋"/>
                <w:b/>
                <w:bCs w:val="0"/>
                <w:color w:val="auto"/>
                <w:kern w:val="0"/>
                <w:sz w:val="18"/>
                <w:szCs w:val="18"/>
                <w:lang w:eastAsia="zh-CN"/>
              </w:rPr>
              <w:t>最高限价（</w:t>
            </w:r>
            <w:r>
              <w:rPr>
                <w:rFonts w:hint="eastAsia" w:ascii="仿宋" w:hAnsi="仿宋" w:eastAsia="仿宋" w:cs="仿宋"/>
                <w:b/>
                <w:bCs w:val="0"/>
                <w:color w:val="auto"/>
                <w:kern w:val="0"/>
                <w:sz w:val="18"/>
                <w:szCs w:val="18"/>
                <w:lang w:val="en-US" w:eastAsia="zh-CN"/>
              </w:rPr>
              <w:t>含税</w:t>
            </w:r>
            <w:r>
              <w:rPr>
                <w:rFonts w:hint="eastAsia" w:ascii="仿宋" w:hAnsi="仿宋" w:eastAsia="仿宋" w:cs="仿宋"/>
                <w:b/>
                <w:bCs w:val="0"/>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sz w:val="18"/>
                <w:szCs w:val="18"/>
                <w:lang w:eastAsia="zh-CN"/>
              </w:rPr>
            </w:pPr>
            <w:r>
              <w:rPr>
                <w:rFonts w:hint="eastAsia" w:ascii="仿宋" w:hAnsi="仿宋" w:eastAsia="仿宋" w:cs="仿宋"/>
                <w:b/>
                <w:bCs w:val="0"/>
                <w:color w:val="auto"/>
                <w:kern w:val="0"/>
                <w:sz w:val="18"/>
                <w:szCs w:val="18"/>
                <w:lang w:eastAsia="zh-CN"/>
              </w:rPr>
              <w:t>万元</w:t>
            </w:r>
          </w:p>
        </w:tc>
        <w:tc>
          <w:tcPr>
            <w:tcW w:w="76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val="0"/>
                <w:color w:val="auto"/>
                <w:kern w:val="0"/>
                <w:sz w:val="18"/>
                <w:szCs w:val="18"/>
                <w:lang w:eastAsia="zh-CN"/>
              </w:rPr>
            </w:pPr>
            <w:r>
              <w:rPr>
                <w:rFonts w:hint="eastAsia" w:ascii="仿宋" w:hAnsi="仿宋" w:eastAsia="仿宋" w:cs="仿宋"/>
                <w:b/>
                <w:bCs w:val="0"/>
                <w:color w:val="auto"/>
                <w:kern w:val="0"/>
                <w:sz w:val="18"/>
                <w:szCs w:val="18"/>
                <w:lang w:eastAsia="zh-CN"/>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vMerge w:val="restart"/>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标1</w:t>
            </w:r>
          </w:p>
        </w:tc>
        <w:tc>
          <w:tcPr>
            <w:tcW w:w="1107" w:type="dxa"/>
            <w:vMerge w:val="restar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综合服务框架项目</w:t>
            </w: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YTZB20210508后勤、车辆服务框架项目</w:t>
            </w:r>
          </w:p>
        </w:tc>
        <w:tc>
          <w:tcPr>
            <w:tcW w:w="254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后勤、车辆服务</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壹年</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676.10</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vMerge w:val="continue"/>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p>
        </w:tc>
        <w:tc>
          <w:tcPr>
            <w:tcW w:w="1107" w:type="dxa"/>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YTZB20210509综合管理与技术服务框架项目</w:t>
            </w:r>
          </w:p>
        </w:tc>
        <w:tc>
          <w:tcPr>
            <w:tcW w:w="254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综合管理与技术服务</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壹年</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647.26</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标2</w:t>
            </w:r>
          </w:p>
        </w:tc>
        <w:tc>
          <w:tcPr>
            <w:tcW w:w="1107"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color w:val="000000"/>
                <w:kern w:val="0"/>
                <w:sz w:val="18"/>
                <w:szCs w:val="18"/>
                <w:u w:val="none"/>
                <w:lang w:val="en-US" w:eastAsia="zh-CN" w:bidi="ar"/>
              </w:rPr>
              <w:t>设备运输</w:t>
            </w:r>
            <w:r>
              <w:rPr>
                <w:rFonts w:hint="eastAsia" w:ascii="仿宋" w:hAnsi="仿宋" w:eastAsia="仿宋" w:cs="仿宋"/>
                <w:i w:val="0"/>
                <w:color w:val="auto"/>
                <w:kern w:val="0"/>
                <w:sz w:val="18"/>
                <w:szCs w:val="18"/>
                <w:u w:val="none"/>
                <w:lang w:val="en-US" w:eastAsia="zh-CN" w:bidi="ar"/>
              </w:rPr>
              <w:t>服务框</w:t>
            </w:r>
            <w:r>
              <w:rPr>
                <w:rFonts w:hint="eastAsia" w:ascii="仿宋" w:hAnsi="仿宋" w:eastAsia="仿宋" w:cs="仿宋"/>
                <w:i w:val="0"/>
                <w:color w:val="000000"/>
                <w:kern w:val="0"/>
                <w:sz w:val="18"/>
                <w:szCs w:val="18"/>
                <w:u w:val="none"/>
                <w:lang w:val="en-US" w:eastAsia="zh-CN" w:bidi="ar"/>
              </w:rPr>
              <w:t>架项目</w:t>
            </w: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color w:val="000000"/>
                <w:kern w:val="0"/>
                <w:sz w:val="18"/>
                <w:szCs w:val="18"/>
                <w:u w:val="none"/>
                <w:lang w:val="en-US" w:eastAsia="zh-CN" w:bidi="ar"/>
              </w:rPr>
              <w:t>/</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color w:val="000000"/>
                <w:kern w:val="0"/>
                <w:sz w:val="18"/>
                <w:szCs w:val="18"/>
                <w:u w:val="none"/>
                <w:lang w:val="en-US" w:eastAsia="zh-CN" w:bidi="ar"/>
              </w:rPr>
              <w:t>YTZB20210510设备运输框架项目</w:t>
            </w:r>
          </w:p>
        </w:tc>
        <w:tc>
          <w:tcPr>
            <w:tcW w:w="254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化学清洗及六氟化硫回收设备框架项目</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themeColor="text1"/>
                <w:kern w:val="0"/>
                <w:sz w:val="18"/>
                <w:szCs w:val="18"/>
                <w:u w:val="none"/>
                <w:lang w:val="en-US" w:eastAsia="zh-CN" w:bidi="ar"/>
                <w14:textFill>
                  <w14:solidFill>
                    <w14:schemeClr w14:val="tx1"/>
                  </w14:solidFill>
                </w14:textFill>
              </w:rPr>
              <w:t>壹年</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48</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标3</w:t>
            </w:r>
          </w:p>
        </w:tc>
        <w:tc>
          <w:tcPr>
            <w:tcW w:w="110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智能配电网终端检测</w:t>
            </w:r>
            <w:r>
              <w:rPr>
                <w:rFonts w:ascii="仿宋" w:hAnsi="仿宋" w:eastAsia="仿宋" w:cs="仿宋"/>
                <w:color w:val="auto"/>
                <w:kern w:val="0"/>
                <w:sz w:val="18"/>
                <w:szCs w:val="18"/>
                <w:lang w:bidi="ar"/>
              </w:rPr>
              <w:t>辅助服务</w:t>
            </w:r>
            <w:r>
              <w:rPr>
                <w:rFonts w:hint="eastAsia" w:ascii="仿宋" w:hAnsi="仿宋" w:eastAsia="仿宋" w:cs="仿宋"/>
                <w:color w:val="auto"/>
                <w:kern w:val="0"/>
                <w:sz w:val="18"/>
                <w:szCs w:val="18"/>
                <w:lang w:bidi="ar"/>
              </w:rPr>
              <w:t>框架项目</w:t>
            </w:r>
          </w:p>
        </w:tc>
        <w:tc>
          <w:tcPr>
            <w:tcW w:w="332"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w:t>
            </w:r>
          </w:p>
        </w:tc>
        <w:tc>
          <w:tcPr>
            <w:tcW w:w="142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YTZB20210511智能配电网终端检测辅助</w:t>
            </w:r>
            <w:r>
              <w:rPr>
                <w:rFonts w:ascii="仿宋" w:hAnsi="仿宋" w:eastAsia="仿宋" w:cs="仿宋"/>
                <w:color w:val="auto"/>
                <w:kern w:val="0"/>
                <w:sz w:val="18"/>
                <w:szCs w:val="18"/>
                <w:lang w:bidi="ar"/>
              </w:rPr>
              <w:t>服务</w:t>
            </w:r>
            <w:r>
              <w:rPr>
                <w:rFonts w:hint="eastAsia" w:ascii="仿宋" w:hAnsi="仿宋" w:eastAsia="仿宋" w:cs="仿宋"/>
                <w:color w:val="auto"/>
                <w:kern w:val="0"/>
                <w:sz w:val="18"/>
                <w:szCs w:val="18"/>
                <w:lang w:bidi="ar"/>
              </w:rPr>
              <w:t>框架项目</w:t>
            </w:r>
          </w:p>
        </w:tc>
        <w:tc>
          <w:tcPr>
            <w:tcW w:w="2546"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承揽山东智能配电网终端检测服务项目</w:t>
            </w:r>
            <w:r>
              <w:rPr>
                <w:rFonts w:ascii="仿宋" w:hAnsi="仿宋" w:eastAsia="仿宋" w:cs="仿宋"/>
                <w:color w:val="auto"/>
                <w:kern w:val="0"/>
                <w:sz w:val="18"/>
                <w:szCs w:val="18"/>
                <w:lang w:bidi="ar"/>
              </w:rPr>
              <w:t>，</w:t>
            </w:r>
            <w:r>
              <w:rPr>
                <w:rFonts w:hint="eastAsia" w:ascii="仿宋" w:hAnsi="仿宋" w:eastAsia="仿宋" w:cs="仿宋"/>
                <w:color w:val="auto"/>
                <w:kern w:val="0"/>
                <w:sz w:val="18"/>
                <w:szCs w:val="18"/>
                <w:lang w:bidi="ar"/>
              </w:rPr>
              <w:t>在委托方技术人员的指导下安排</w:t>
            </w:r>
            <w:r>
              <w:rPr>
                <w:rFonts w:ascii="仿宋" w:hAnsi="仿宋" w:eastAsia="仿宋" w:cs="仿宋"/>
                <w:color w:val="auto"/>
                <w:kern w:val="0"/>
                <w:sz w:val="18"/>
                <w:szCs w:val="18"/>
                <w:lang w:bidi="ar"/>
              </w:rPr>
              <w:t>人员</w:t>
            </w:r>
            <w:r>
              <w:rPr>
                <w:rFonts w:hint="eastAsia" w:ascii="仿宋" w:hAnsi="仿宋" w:eastAsia="仿宋" w:cs="仿宋"/>
                <w:color w:val="auto"/>
                <w:kern w:val="0"/>
                <w:sz w:val="18"/>
                <w:szCs w:val="18"/>
                <w:lang w:bidi="ar"/>
              </w:rPr>
              <w:t>提供辅助服务</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合同签订之日起一年</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98.88</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vMerge w:val="restart"/>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标4</w:t>
            </w:r>
          </w:p>
        </w:tc>
        <w:tc>
          <w:tcPr>
            <w:tcW w:w="1107" w:type="dxa"/>
            <w:vMerge w:val="restart"/>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新能源场站并网检测辅助</w:t>
            </w:r>
            <w:r>
              <w:rPr>
                <w:rFonts w:ascii="仿宋" w:hAnsi="仿宋" w:eastAsia="仿宋" w:cs="仿宋"/>
                <w:color w:val="auto"/>
                <w:kern w:val="0"/>
                <w:sz w:val="18"/>
                <w:szCs w:val="18"/>
                <w:lang w:bidi="ar"/>
              </w:rPr>
              <w:t>服务</w:t>
            </w:r>
            <w:r>
              <w:rPr>
                <w:rFonts w:hint="eastAsia" w:ascii="仿宋" w:hAnsi="仿宋" w:eastAsia="仿宋" w:cs="仿宋"/>
                <w:color w:val="auto"/>
                <w:kern w:val="0"/>
                <w:sz w:val="18"/>
                <w:szCs w:val="18"/>
                <w:lang w:bidi="ar"/>
              </w:rPr>
              <w:t>框架项目</w:t>
            </w:r>
          </w:p>
        </w:tc>
        <w:tc>
          <w:tcPr>
            <w:tcW w:w="332"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1</w:t>
            </w:r>
          </w:p>
        </w:tc>
        <w:tc>
          <w:tcPr>
            <w:tcW w:w="142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YTZB20210512德州等地区新能源场站并网检测辅助</w:t>
            </w:r>
            <w:r>
              <w:rPr>
                <w:rFonts w:ascii="仿宋" w:hAnsi="仿宋" w:eastAsia="仿宋" w:cs="仿宋"/>
                <w:color w:val="auto"/>
                <w:kern w:val="0"/>
                <w:sz w:val="18"/>
                <w:szCs w:val="18"/>
                <w:lang w:bidi="ar"/>
              </w:rPr>
              <w:t>服务</w:t>
            </w:r>
            <w:r>
              <w:rPr>
                <w:rFonts w:hint="eastAsia" w:ascii="仿宋" w:hAnsi="仿宋" w:eastAsia="仿宋" w:cs="仿宋"/>
                <w:color w:val="auto"/>
                <w:kern w:val="0"/>
                <w:sz w:val="18"/>
                <w:szCs w:val="18"/>
                <w:lang w:bidi="ar"/>
              </w:rPr>
              <w:t>框架项目</w:t>
            </w:r>
          </w:p>
        </w:tc>
        <w:tc>
          <w:tcPr>
            <w:tcW w:w="2546"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德州等地区9座新能源场站并网检测服务项目</w:t>
            </w:r>
            <w:r>
              <w:rPr>
                <w:rFonts w:ascii="仿宋" w:hAnsi="仿宋" w:eastAsia="仿宋" w:cs="仿宋"/>
                <w:color w:val="auto"/>
                <w:kern w:val="0"/>
                <w:sz w:val="18"/>
                <w:szCs w:val="18"/>
                <w:lang w:bidi="ar"/>
              </w:rPr>
              <w:t>，</w:t>
            </w:r>
            <w:r>
              <w:rPr>
                <w:rFonts w:hint="eastAsia" w:ascii="仿宋" w:hAnsi="仿宋" w:eastAsia="仿宋" w:cs="仿宋"/>
                <w:color w:val="auto"/>
                <w:kern w:val="0"/>
                <w:sz w:val="18"/>
                <w:szCs w:val="18"/>
                <w:lang w:bidi="ar"/>
              </w:rPr>
              <w:t>在委托方技术人员的指导下安排</w:t>
            </w:r>
            <w:r>
              <w:rPr>
                <w:rFonts w:ascii="仿宋" w:hAnsi="仿宋" w:eastAsia="仿宋" w:cs="仿宋"/>
                <w:color w:val="auto"/>
                <w:kern w:val="0"/>
                <w:sz w:val="18"/>
                <w:szCs w:val="18"/>
                <w:lang w:bidi="ar"/>
              </w:rPr>
              <w:t>人员</w:t>
            </w:r>
            <w:r>
              <w:rPr>
                <w:rFonts w:hint="eastAsia" w:ascii="仿宋" w:hAnsi="仿宋" w:eastAsia="仿宋" w:cs="仿宋"/>
                <w:color w:val="auto"/>
                <w:kern w:val="0"/>
                <w:sz w:val="18"/>
                <w:szCs w:val="18"/>
                <w:lang w:bidi="ar"/>
              </w:rPr>
              <w:t>提供辅助服务</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自合同签订之日起至项目结束</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96.03</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vMerge w:val="continue"/>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p>
        </w:tc>
        <w:tc>
          <w:tcPr>
            <w:tcW w:w="1107" w:type="dxa"/>
            <w:vMerge w:val="continue"/>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332"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2</w:t>
            </w:r>
          </w:p>
        </w:tc>
        <w:tc>
          <w:tcPr>
            <w:tcW w:w="142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YTZB20210513济南等地区新能源场站并网检测辅助</w:t>
            </w:r>
            <w:r>
              <w:rPr>
                <w:rFonts w:ascii="仿宋" w:hAnsi="仿宋" w:eastAsia="仿宋" w:cs="仿宋"/>
                <w:color w:val="auto"/>
                <w:kern w:val="0"/>
                <w:sz w:val="18"/>
                <w:szCs w:val="18"/>
                <w:lang w:bidi="ar"/>
              </w:rPr>
              <w:t>服务</w:t>
            </w:r>
            <w:r>
              <w:rPr>
                <w:rFonts w:hint="eastAsia" w:ascii="仿宋" w:hAnsi="仿宋" w:eastAsia="仿宋" w:cs="仿宋"/>
                <w:color w:val="auto"/>
                <w:kern w:val="0"/>
                <w:sz w:val="18"/>
                <w:szCs w:val="18"/>
                <w:lang w:bidi="ar"/>
              </w:rPr>
              <w:t>框架项目</w:t>
            </w:r>
          </w:p>
        </w:tc>
        <w:tc>
          <w:tcPr>
            <w:tcW w:w="2546"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济南等地区9座新能源场站并网检测服务提项目</w:t>
            </w:r>
            <w:r>
              <w:rPr>
                <w:rFonts w:ascii="仿宋" w:hAnsi="仿宋" w:eastAsia="仿宋" w:cs="仿宋"/>
                <w:color w:val="auto"/>
                <w:kern w:val="0"/>
                <w:sz w:val="18"/>
                <w:szCs w:val="18"/>
                <w:lang w:bidi="ar"/>
              </w:rPr>
              <w:t>，</w:t>
            </w:r>
            <w:r>
              <w:rPr>
                <w:rFonts w:hint="eastAsia" w:ascii="仿宋" w:hAnsi="仿宋" w:eastAsia="仿宋" w:cs="仿宋"/>
                <w:color w:val="auto"/>
                <w:kern w:val="0"/>
                <w:sz w:val="18"/>
                <w:szCs w:val="18"/>
                <w:lang w:bidi="ar"/>
              </w:rPr>
              <w:t>在委托方技术人员的指导下安排</w:t>
            </w:r>
            <w:r>
              <w:rPr>
                <w:rFonts w:ascii="仿宋" w:hAnsi="仿宋" w:eastAsia="仿宋" w:cs="仿宋"/>
                <w:color w:val="auto"/>
                <w:kern w:val="0"/>
                <w:sz w:val="18"/>
                <w:szCs w:val="18"/>
                <w:lang w:bidi="ar"/>
              </w:rPr>
              <w:t>人员</w:t>
            </w:r>
            <w:r>
              <w:rPr>
                <w:rFonts w:hint="eastAsia" w:ascii="仿宋" w:hAnsi="仿宋" w:eastAsia="仿宋" w:cs="仿宋"/>
                <w:color w:val="auto"/>
                <w:kern w:val="0"/>
                <w:sz w:val="18"/>
                <w:szCs w:val="18"/>
                <w:lang w:bidi="ar"/>
              </w:rPr>
              <w:t>提供辅助服务</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自合同签订之日起至项目结束</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95.04</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标5</w:t>
            </w:r>
          </w:p>
        </w:tc>
        <w:tc>
          <w:tcPr>
            <w:tcW w:w="1107"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办公场所零星维修服务项目</w:t>
            </w: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color w:val="auto"/>
                <w:kern w:val="0"/>
                <w:sz w:val="18"/>
                <w:szCs w:val="18"/>
                <w:lang w:bidi="ar"/>
              </w:rPr>
              <w:t>YTZB2021051</w:t>
            </w:r>
            <w:r>
              <w:rPr>
                <w:rFonts w:hint="eastAsia" w:ascii="仿宋" w:hAnsi="仿宋" w:eastAsia="仿宋" w:cs="仿宋"/>
                <w:color w:val="auto"/>
                <w:kern w:val="0"/>
                <w:sz w:val="18"/>
                <w:szCs w:val="18"/>
                <w:lang w:val="en-US" w:eastAsia="zh-CN" w:bidi="ar"/>
              </w:rPr>
              <w:t>4</w:t>
            </w:r>
            <w:r>
              <w:rPr>
                <w:rFonts w:hint="eastAsia" w:ascii="仿宋" w:hAnsi="仿宋" w:eastAsia="仿宋" w:cs="仿宋"/>
                <w:i w:val="0"/>
                <w:color w:val="000000"/>
                <w:kern w:val="0"/>
                <w:sz w:val="18"/>
                <w:szCs w:val="18"/>
                <w:u w:val="none"/>
                <w:lang w:val="en-US" w:eastAsia="zh-CN" w:bidi="ar"/>
              </w:rPr>
              <w:t>办公场所零星维修服务项目</w:t>
            </w:r>
          </w:p>
        </w:tc>
        <w:tc>
          <w:tcPr>
            <w:tcW w:w="254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办公场所零星维修</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15</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highlight w:val="none"/>
                <w:lang w:val="en-US" w:eastAsia="zh-CN"/>
              </w:rPr>
              <w:t>标6</w:t>
            </w:r>
          </w:p>
        </w:tc>
        <w:tc>
          <w:tcPr>
            <w:tcW w:w="1107"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检测报告打印出版框架项目</w:t>
            </w: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YTZB20210515检测报告打印出版框架项目</w:t>
            </w:r>
          </w:p>
        </w:tc>
        <w:tc>
          <w:tcPr>
            <w:tcW w:w="254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电动汽车充电设备检测项目提供报告打印出版服务，服务项目包含电动车充电设备质量评价报告、电动车充电设备周期性检测报告、电动车充电设备安装验收检测报告等</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自合同签订之日起至项目结束</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29</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vMerge w:val="restart"/>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标7</w:t>
            </w:r>
          </w:p>
        </w:tc>
        <w:tc>
          <w:tcPr>
            <w:tcW w:w="1107" w:type="dxa"/>
            <w:vMerge w:val="restar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PPT、视频等设计制作框架项目</w:t>
            </w: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YTZB20210516 PPT等设计制作框架项目</w:t>
            </w:r>
          </w:p>
        </w:tc>
        <w:tc>
          <w:tcPr>
            <w:tcW w:w="254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PPT等设计制作项目共包含以下服务内容：包括但不限于：PPT电子课件、二维或三维动画等设计、制作。</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合同签订之日起1年</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vMerge w:val="continue"/>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lang w:val="en-US" w:eastAsia="zh-CN"/>
              </w:rPr>
            </w:pPr>
          </w:p>
        </w:tc>
        <w:tc>
          <w:tcPr>
            <w:tcW w:w="1107" w:type="dxa"/>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YTZB20210517视频制作框架项目</w:t>
            </w:r>
          </w:p>
        </w:tc>
        <w:tc>
          <w:tcPr>
            <w:tcW w:w="254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视频制作项目共包含以下服务内容：包含但不限于前期文学脚本、分镜脚本、拍摄计划制定，视频现场拍摄，后期剪辑，电子课件、视音频技术服务、动画制作等。</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合同签订之日起1年</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25</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vMerge w:val="restart"/>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标8</w:t>
            </w:r>
          </w:p>
        </w:tc>
        <w:tc>
          <w:tcPr>
            <w:tcW w:w="1107" w:type="dxa"/>
            <w:vMerge w:val="restart"/>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展板等印刷制作框架项目</w:t>
            </w: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YTZB20210518展板等印刷制作框架项目1</w:t>
            </w:r>
          </w:p>
        </w:tc>
        <w:tc>
          <w:tcPr>
            <w:tcW w:w="2546"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展板等印刷制作项目1包含展览展示、展板、横幅、展示牌、奖牌，电梯间、走廊、企业文化中心图板，以及卡片、小册子、纪念册、折页、口袋书、彩页等印刷品、制作品的设计、印刷、制作、安装、维护。</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合同签订之日起1年</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15</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vMerge w:val="continue"/>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lang w:val="en-US" w:eastAsia="zh-CN"/>
              </w:rPr>
            </w:pPr>
          </w:p>
        </w:tc>
        <w:tc>
          <w:tcPr>
            <w:tcW w:w="1107" w:type="dxa"/>
            <w:vMerge w:val="continue"/>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YTZB20210519展板等印刷制作框架项目2</w:t>
            </w:r>
          </w:p>
        </w:tc>
        <w:tc>
          <w:tcPr>
            <w:tcW w:w="2546"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展板等印刷制作项目2包含展览展示、展板、横幅、展示牌、奖牌，电梯间、走廊、企业文化中心图板，以及卡片、小册子、纪念册、折页、口袋书、彩页等印刷品、制作品的设计、印刷、制作、安装、维护。</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合同签订之日起1年</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tcBorders>
              <w:tl2br w:val="nil"/>
              <w:tr2bl w:val="nil"/>
            </w:tcBorders>
            <w:shd w:val="clear" w:color="auto" w:fill="FFFFFF"/>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标9</w:t>
            </w:r>
          </w:p>
        </w:tc>
        <w:tc>
          <w:tcPr>
            <w:tcW w:w="1107"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氛围营造设计制作框架项目</w:t>
            </w: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YTZB20210520氛围营造设计制作框架项目</w:t>
            </w:r>
          </w:p>
        </w:tc>
        <w:tc>
          <w:tcPr>
            <w:tcW w:w="254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内容包括但不限于： 展板类、雕刻类、印刷类、视频类</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合同签订之日起至  2022年6月30日</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15</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tcBorders>
              <w:tl2br w:val="nil"/>
              <w:tr2bl w:val="nil"/>
            </w:tcBorders>
            <w:shd w:val="clear" w:color="auto" w:fill="FFFFFF"/>
            <w:vAlign w:val="center"/>
          </w:tcPr>
          <w:p>
            <w:pPr>
              <w:jc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color w:val="auto"/>
                <w:sz w:val="18"/>
                <w:szCs w:val="18"/>
                <w:lang w:val="en-US" w:eastAsia="zh-CN"/>
              </w:rPr>
              <w:t>标10</w:t>
            </w:r>
          </w:p>
        </w:tc>
        <w:tc>
          <w:tcPr>
            <w:tcW w:w="1107"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涂料代工服务框架项目</w:t>
            </w:r>
          </w:p>
        </w:tc>
        <w:tc>
          <w:tcPr>
            <w:tcW w:w="332"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YTZB20210522涂料代工服务框架项目</w:t>
            </w:r>
          </w:p>
        </w:tc>
        <w:tc>
          <w:tcPr>
            <w:tcW w:w="254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both"/>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1.涂料代工服务</w:t>
            </w:r>
          </w:p>
          <w:p>
            <w:pPr>
              <w:keepNext w:val="0"/>
              <w:keepLines w:val="0"/>
              <w:pageBreakBefore w:val="0"/>
              <w:widowControl/>
              <w:suppressLineNumbers w:val="0"/>
              <w:kinsoku/>
              <w:wordWrap/>
              <w:overflowPunct/>
              <w:topLinePunct w:val="0"/>
              <w:bidi w:val="0"/>
              <w:spacing w:line="360" w:lineRule="auto"/>
              <w:jc w:val="both"/>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2.涂料配送服务</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300</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tcBorders>
              <w:tl2br w:val="nil"/>
              <w:tr2bl w:val="nil"/>
            </w:tcBorders>
            <w:shd w:val="clear" w:color="auto" w:fill="FFFFFF"/>
            <w:vAlign w:val="center"/>
          </w:tcPr>
          <w:p>
            <w:pPr>
              <w:jc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标11</w:t>
            </w:r>
          </w:p>
        </w:tc>
        <w:tc>
          <w:tcPr>
            <w:tcW w:w="1107" w:type="dxa"/>
            <w:tcBorders>
              <w:tl2br w:val="nil"/>
              <w:tr2bl w:val="nil"/>
            </w:tcBorders>
            <w:shd w:val="clear" w:color="auto" w:fill="FFFFFF"/>
            <w:tcMar>
              <w:top w:w="0" w:type="dxa"/>
              <w:left w:w="108" w:type="dxa"/>
              <w:bottom w:w="0" w:type="dxa"/>
              <w:right w:w="108" w:type="dxa"/>
            </w:tcMar>
            <w:vAlign w:val="center"/>
          </w:tcPr>
          <w:p>
            <w:pPr>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文化展示活动综合服务项目</w:t>
            </w:r>
          </w:p>
        </w:tc>
        <w:tc>
          <w:tcPr>
            <w:tcW w:w="332" w:type="dxa"/>
            <w:tcBorders>
              <w:tl2br w:val="nil"/>
              <w:tr2bl w:val="nil"/>
            </w:tcBorders>
            <w:shd w:val="clear" w:color="auto" w:fill="FFFFFF"/>
            <w:tcMar>
              <w:top w:w="0" w:type="dxa"/>
              <w:left w:w="108" w:type="dxa"/>
              <w:bottom w:w="0" w:type="dxa"/>
              <w:right w:w="108" w:type="dxa"/>
            </w:tcMar>
            <w:vAlign w:val="center"/>
          </w:tcPr>
          <w:p>
            <w:pPr>
              <w:jc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YTZB20210523文化展示活动综合服务项目</w:t>
            </w:r>
          </w:p>
        </w:tc>
        <w:tc>
          <w:tcPr>
            <w:tcW w:w="254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包含但不局限于文化展示活动的舞台设计、制作，舞台设备的租赁（安装）等。</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合同签订之日起30天内完成</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30</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472" w:type="dxa"/>
            <w:tcBorders>
              <w:tl2br w:val="nil"/>
              <w:tr2bl w:val="nil"/>
            </w:tcBorders>
            <w:shd w:val="clear" w:color="auto" w:fill="FFFFFF"/>
            <w:vAlign w:val="center"/>
          </w:tcPr>
          <w:p>
            <w:pPr>
              <w:jc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标12</w:t>
            </w:r>
          </w:p>
        </w:tc>
        <w:tc>
          <w:tcPr>
            <w:tcW w:w="1107" w:type="dxa"/>
            <w:tcBorders>
              <w:tl2br w:val="nil"/>
              <w:tr2bl w:val="nil"/>
            </w:tcBorders>
            <w:shd w:val="clear" w:color="auto" w:fill="FFFFFF"/>
            <w:tcMar>
              <w:top w:w="0" w:type="dxa"/>
              <w:left w:w="108" w:type="dxa"/>
              <w:bottom w:w="0" w:type="dxa"/>
              <w:right w:w="108" w:type="dxa"/>
            </w:tcMar>
            <w:vAlign w:val="center"/>
          </w:tcPr>
          <w:p>
            <w:pPr>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调试辅助服务框架项目</w:t>
            </w:r>
          </w:p>
        </w:tc>
        <w:tc>
          <w:tcPr>
            <w:tcW w:w="332" w:type="dxa"/>
            <w:tcBorders>
              <w:tl2br w:val="nil"/>
              <w:tr2bl w:val="nil"/>
            </w:tcBorders>
            <w:shd w:val="clear" w:color="auto" w:fill="FFFFFF"/>
            <w:tcMar>
              <w:top w:w="0" w:type="dxa"/>
              <w:left w:w="108" w:type="dxa"/>
              <w:bottom w:w="0" w:type="dxa"/>
              <w:right w:w="108" w:type="dxa"/>
            </w:tcMar>
            <w:vAlign w:val="center"/>
          </w:tcPr>
          <w:p>
            <w:pPr>
              <w:jc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1426" w:type="dxa"/>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YTZB20210524调试辅助服务框架项目</w:t>
            </w:r>
          </w:p>
        </w:tc>
        <w:tc>
          <w:tcPr>
            <w:tcW w:w="2546"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承揽的火电机组调试项目提供锅炉、汽机、热控、电气、化环全专业调试人员，受托方人员应依据委托方调试方案、标准规程，在委托方技术人员的指导下提供调试服务。</w:t>
            </w:r>
          </w:p>
        </w:tc>
        <w:tc>
          <w:tcPr>
            <w:tcW w:w="94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自合同签订之日起至项目结束</w:t>
            </w:r>
          </w:p>
        </w:tc>
        <w:tc>
          <w:tcPr>
            <w:tcW w:w="104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96</w:t>
            </w:r>
          </w:p>
        </w:tc>
        <w:tc>
          <w:tcPr>
            <w:tcW w:w="76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17000</w:t>
            </w:r>
          </w:p>
        </w:tc>
      </w:tr>
    </w:tbl>
    <w:p>
      <w:pPr>
        <w:keepNext w:val="0"/>
        <w:keepLines w:val="0"/>
        <w:pageBreakBefore w:val="0"/>
        <w:widowControl/>
        <w:kinsoku/>
        <w:wordWrap/>
        <w:overflowPunct/>
        <w:topLinePunct w:val="0"/>
        <w:bidi w:val="0"/>
        <w:spacing w:line="360" w:lineRule="auto"/>
        <w:jc w:val="left"/>
        <w:rPr>
          <w:rFonts w:hint="eastAsia" w:ascii="仿宋" w:hAnsi="仿宋" w:eastAsia="仿宋" w:cs="仿宋"/>
          <w:b/>
          <w:bCs/>
          <w:sz w:val="32"/>
        </w:rPr>
      </w:pPr>
      <w:r>
        <w:rPr>
          <w:rFonts w:hint="eastAsia" w:ascii="仿宋" w:hAnsi="仿宋" w:eastAsia="仿宋" w:cs="仿宋"/>
          <w:bCs/>
        </w:rPr>
        <w:br w:type="page"/>
      </w:r>
    </w:p>
    <w:p>
      <w:pPr>
        <w:keepNext w:val="0"/>
        <w:keepLines w:val="0"/>
        <w:pageBreakBefore w:val="0"/>
        <w:kinsoku/>
        <w:wordWrap/>
        <w:overflowPunct/>
        <w:topLinePunct w:val="0"/>
        <w:bidi w:val="0"/>
        <w:spacing w:line="360" w:lineRule="auto"/>
        <w:rPr>
          <w:rFonts w:hint="eastAsia" w:ascii="仿宋" w:hAnsi="仿宋" w:eastAsia="仿宋" w:cs="仿宋"/>
        </w:rPr>
      </w:pPr>
      <w:r>
        <w:rPr>
          <w:rFonts w:hint="eastAsia" w:ascii="仿宋" w:hAnsi="仿宋" w:eastAsia="仿宋" w:cs="仿宋"/>
          <w:b/>
          <w:szCs w:val="21"/>
        </w:rPr>
        <w:t>附表：专用资质业绩要求：</w:t>
      </w:r>
    </w:p>
    <w:tbl>
      <w:tblPr>
        <w:tblStyle w:val="9"/>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7"/>
        <w:gridCol w:w="1082"/>
        <w:gridCol w:w="421"/>
        <w:gridCol w:w="1652"/>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537"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标号</w:t>
            </w:r>
          </w:p>
        </w:tc>
        <w:tc>
          <w:tcPr>
            <w:tcW w:w="1082"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分标名称</w:t>
            </w:r>
          </w:p>
        </w:tc>
        <w:tc>
          <w:tcPr>
            <w:tcW w:w="421"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包号</w:t>
            </w:r>
          </w:p>
        </w:tc>
        <w:tc>
          <w:tcPr>
            <w:tcW w:w="1652"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分包名称</w:t>
            </w:r>
          </w:p>
        </w:tc>
        <w:tc>
          <w:tcPr>
            <w:tcW w:w="4865" w:type="dxa"/>
            <w:tcBorders>
              <w:tl2br w:val="nil"/>
              <w:tr2bl w:val="nil"/>
            </w:tcBorders>
            <w:shd w:val="clear" w:color="auto" w:fill="FFFFFF"/>
            <w:vAlign w:val="center"/>
          </w:tcPr>
          <w:p>
            <w:pPr>
              <w:keepNext w:val="0"/>
              <w:keepLines w:val="0"/>
              <w:pageBreakBefore w:val="0"/>
              <w:kinsoku/>
              <w:wordWrap/>
              <w:overflowPunct/>
              <w:topLinePunct w:val="0"/>
              <w:bidi w:val="0"/>
              <w:spacing w:line="360" w:lineRule="auto"/>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vMerge w:val="restart"/>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highlight w:val="none"/>
                <w:lang w:val="en-US" w:eastAsia="zh-CN"/>
              </w:rPr>
              <w:t>标1</w:t>
            </w:r>
          </w:p>
        </w:tc>
        <w:tc>
          <w:tcPr>
            <w:tcW w:w="1082"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综合服务框架项目</w:t>
            </w:r>
          </w:p>
        </w:tc>
        <w:tc>
          <w:tcPr>
            <w:tcW w:w="4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color w:val="auto"/>
                <w:kern w:val="0"/>
                <w:sz w:val="18"/>
                <w:szCs w:val="18"/>
                <w:u w:val="none"/>
                <w:lang w:val="en-US" w:eastAsia="zh-CN" w:bidi="ar"/>
              </w:rPr>
              <w:t>1</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YTZB20210508后勤、车辆服务框架项目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lang w:val="en-US" w:eastAsia="zh-CN"/>
              </w:rPr>
            </w:pPr>
          </w:p>
        </w:tc>
        <w:tc>
          <w:tcPr>
            <w:tcW w:w="1082" w:type="dxa"/>
            <w:vMerge w:val="continue"/>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4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i w:val="0"/>
                <w:color w:val="auto"/>
                <w:kern w:val="0"/>
                <w:sz w:val="18"/>
                <w:szCs w:val="18"/>
                <w:u w:val="none"/>
                <w:lang w:val="en-US" w:eastAsia="zh-CN" w:bidi="ar"/>
              </w:rPr>
              <w:t>2</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YTZB20210509综合管理与技术服务框架项目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标2</w:t>
            </w:r>
          </w:p>
        </w:tc>
        <w:tc>
          <w:tcPr>
            <w:tcW w:w="108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color w:val="000000"/>
                <w:kern w:val="0"/>
                <w:sz w:val="18"/>
                <w:szCs w:val="18"/>
                <w:u w:val="none"/>
                <w:lang w:val="en-US" w:eastAsia="zh-CN" w:bidi="ar"/>
              </w:rPr>
              <w:t>设备运输</w:t>
            </w:r>
            <w:r>
              <w:rPr>
                <w:rFonts w:hint="eastAsia" w:ascii="仿宋" w:hAnsi="仿宋" w:eastAsia="仿宋" w:cs="仿宋"/>
                <w:i w:val="0"/>
                <w:color w:val="auto"/>
                <w:kern w:val="0"/>
                <w:sz w:val="18"/>
                <w:szCs w:val="18"/>
                <w:u w:val="none"/>
                <w:lang w:val="en-US" w:eastAsia="zh-CN" w:bidi="ar"/>
              </w:rPr>
              <w:t>服务框</w:t>
            </w:r>
            <w:r>
              <w:rPr>
                <w:rFonts w:hint="eastAsia" w:ascii="仿宋" w:hAnsi="仿宋" w:eastAsia="仿宋" w:cs="仿宋"/>
                <w:i w:val="0"/>
                <w:color w:val="000000"/>
                <w:kern w:val="0"/>
                <w:sz w:val="18"/>
                <w:szCs w:val="18"/>
                <w:u w:val="none"/>
                <w:lang w:val="en-US" w:eastAsia="zh-CN" w:bidi="ar"/>
              </w:rPr>
              <w:t>架项目</w:t>
            </w:r>
          </w:p>
        </w:tc>
        <w:tc>
          <w:tcPr>
            <w:tcW w:w="4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color w:val="000000"/>
                <w:kern w:val="0"/>
                <w:sz w:val="18"/>
                <w:szCs w:val="18"/>
                <w:u w:val="none"/>
                <w:lang w:val="en-US" w:eastAsia="zh-CN" w:bidi="ar"/>
              </w:rPr>
              <w:t>/</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i w:val="0"/>
                <w:color w:val="000000"/>
                <w:kern w:val="0"/>
                <w:sz w:val="18"/>
                <w:szCs w:val="18"/>
                <w:u w:val="none"/>
                <w:lang w:val="en-US" w:eastAsia="zh-CN" w:bidi="ar"/>
              </w:rPr>
              <w:t>YTZB20210510设备运输框架项目</w:t>
            </w:r>
          </w:p>
        </w:tc>
        <w:tc>
          <w:tcPr>
            <w:tcW w:w="4865" w:type="dxa"/>
            <w:tcBorders>
              <w:tl2br w:val="nil"/>
              <w:tr2bl w:val="nil"/>
            </w:tcBorders>
            <w:shd w:val="clear" w:color="auto" w:fill="FFFFFF"/>
            <w:vAlign w:val="top"/>
          </w:tcPr>
          <w:p>
            <w:pPr>
              <w:keepNext w:val="0"/>
              <w:keepLines w:val="0"/>
              <w:pageBreakBefore w:val="0"/>
              <w:kinsoku/>
              <w:wordWrap/>
              <w:overflowPunct/>
              <w:topLinePunct w:val="0"/>
              <w:bidi w:val="0"/>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2、</w:t>
            </w:r>
            <w:r>
              <w:rPr>
                <w:rFonts w:hint="eastAsia" w:ascii="仿宋" w:hAnsi="仿宋" w:eastAsia="仿宋" w:cs="仿宋"/>
                <w:color w:val="000000" w:themeColor="text1"/>
                <w:sz w:val="18"/>
                <w:szCs w:val="18"/>
                <w14:textFill>
                  <w14:solidFill>
                    <w14:schemeClr w14:val="tx1"/>
                  </w14:solidFill>
                </w14:textFill>
              </w:rPr>
              <w:t>投标人须</w:t>
            </w:r>
            <w:r>
              <w:rPr>
                <w:rFonts w:hint="eastAsia" w:ascii="仿宋" w:hAnsi="仿宋" w:eastAsia="仿宋" w:cs="仿宋"/>
                <w:color w:val="000000" w:themeColor="text1"/>
                <w:sz w:val="18"/>
                <w:szCs w:val="18"/>
                <w:lang w:val="en-US" w:eastAsia="zh-CN"/>
                <w14:textFill>
                  <w14:solidFill>
                    <w14:schemeClr w14:val="tx1"/>
                  </w14:solidFill>
                </w14:textFill>
              </w:rPr>
              <w:t>具有独立承担民事责任能力的法人单位</w:t>
            </w:r>
            <w:r>
              <w:rPr>
                <w:rFonts w:hint="eastAsia" w:ascii="仿宋" w:hAnsi="仿宋" w:eastAsia="仿宋" w:cs="仿宋"/>
                <w:color w:val="000000" w:themeColor="text1"/>
                <w:sz w:val="18"/>
                <w:szCs w:val="18"/>
                <w:lang w:eastAsia="zh-CN"/>
                <w14:textFill>
                  <w14:solidFill>
                    <w14:schemeClr w14:val="tx1"/>
                  </w14:solidFill>
                </w14:textFill>
              </w:rPr>
              <w:t>，</w:t>
            </w:r>
            <w:r>
              <w:rPr>
                <w:rFonts w:hint="eastAsia" w:ascii="仿宋" w:hAnsi="仿宋" w:eastAsia="仿宋" w:cs="仿宋"/>
                <w:color w:val="000000" w:themeColor="text1"/>
                <w:sz w:val="18"/>
                <w:szCs w:val="18"/>
                <w14:textFill>
                  <w14:solidFill>
                    <w14:schemeClr w14:val="tx1"/>
                  </w14:solidFill>
                </w14:textFill>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3</w:t>
            </w:r>
            <w:r>
              <w:rPr>
                <w:rFonts w:hint="eastAsia" w:ascii="仿宋" w:hAnsi="仿宋" w:eastAsia="仿宋" w:cs="仿宋"/>
                <w:color w:val="000000" w:themeColor="text1"/>
                <w:sz w:val="18"/>
                <w:szCs w:val="18"/>
                <w14:textFill>
                  <w14:solidFill>
                    <w14:schemeClr w14:val="tx1"/>
                  </w14:solidFill>
                </w14:textFill>
              </w:rPr>
              <w:t>、投标</w:t>
            </w:r>
            <w:r>
              <w:rPr>
                <w:rFonts w:hint="eastAsia" w:ascii="仿宋" w:hAnsi="仿宋" w:eastAsia="仿宋" w:cs="仿宋"/>
                <w:color w:val="000000" w:themeColor="text1"/>
                <w:sz w:val="18"/>
                <w:szCs w:val="18"/>
                <w:lang w:val="en-US" w:eastAsia="zh-CN"/>
                <w14:textFill>
                  <w14:solidFill>
                    <w14:schemeClr w14:val="tx1"/>
                  </w14:solidFill>
                </w14:textFill>
              </w:rPr>
              <w:t>人</w:t>
            </w:r>
            <w:r>
              <w:rPr>
                <w:rFonts w:hint="eastAsia" w:ascii="仿宋" w:hAnsi="仿宋" w:eastAsia="仿宋" w:cs="仿宋"/>
                <w:color w:val="000000" w:themeColor="text1"/>
                <w:sz w:val="18"/>
                <w:szCs w:val="18"/>
                <w14:textFill>
                  <w14:solidFill>
                    <w14:schemeClr w14:val="tx1"/>
                  </w14:solidFill>
                </w14:textFill>
              </w:rPr>
              <w:t>须是专业的物流企业，具有三年以上物流营运经验；</w:t>
            </w:r>
          </w:p>
          <w:p>
            <w:pPr>
              <w:keepNext w:val="0"/>
              <w:keepLines w:val="0"/>
              <w:pageBreakBefore w:val="0"/>
              <w:kinsoku/>
              <w:wordWrap/>
              <w:overflowPunct/>
              <w:topLinePunct w:val="0"/>
              <w:bidi w:val="0"/>
              <w:spacing w:line="360" w:lineRule="auto"/>
              <w:rPr>
                <w:rFonts w:hint="eastAsia" w:ascii="仿宋" w:hAnsi="仿宋" w:eastAsia="仿宋" w:cs="仿宋"/>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4、</w:t>
            </w:r>
            <w:r>
              <w:rPr>
                <w:rFonts w:hint="eastAsia" w:ascii="仿宋" w:hAnsi="仿宋" w:eastAsia="仿宋" w:cs="仿宋"/>
                <w:color w:val="000000" w:themeColor="text1"/>
                <w:sz w:val="18"/>
                <w:szCs w:val="18"/>
                <w14:textFill>
                  <w14:solidFill>
                    <w14:schemeClr w14:val="tx1"/>
                  </w14:solidFill>
                </w14:textFill>
              </w:rPr>
              <w:t>投</w:t>
            </w:r>
            <w:r>
              <w:rPr>
                <w:rFonts w:hint="eastAsia" w:ascii="仿宋" w:hAnsi="仿宋" w:eastAsia="仿宋" w:cs="仿宋"/>
                <w:color w:val="000000" w:themeColor="text1"/>
                <w:sz w:val="18"/>
                <w:szCs w:val="18"/>
                <w:lang w:val="en-US" w:eastAsia="zh-CN"/>
                <w14:textFill>
                  <w14:solidFill>
                    <w14:schemeClr w14:val="tx1"/>
                  </w14:solidFill>
                </w14:textFill>
              </w:rPr>
              <w:t>标人提供国家核准颁发并至今有效的《道路运输经营许可证》；</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000000"/>
                <w:sz w:val="18"/>
                <w:szCs w:val="18"/>
                <w:lang w:val="en-US" w:eastAsia="zh-CN"/>
              </w:rPr>
              <w:t>5、</w:t>
            </w:r>
            <w:r>
              <w:rPr>
                <w:rFonts w:hint="eastAsia" w:ascii="仿宋" w:hAnsi="仿宋" w:eastAsia="仿宋" w:cs="仿宋"/>
                <w:color w:val="auto"/>
                <w:sz w:val="18"/>
                <w:szCs w:val="18"/>
                <w:lang w:eastAsia="zh-CN"/>
              </w:rPr>
              <w:t>投标人应有良好的商业信用，不得被人民法院列为失信被执行人；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sz w:val="18"/>
                <w:szCs w:val="18"/>
                <w:highlight w:val="none"/>
                <w:lang w:val="en-US" w:eastAsia="zh-CN"/>
              </w:rPr>
              <w:t>标3</w:t>
            </w:r>
          </w:p>
        </w:tc>
        <w:tc>
          <w:tcPr>
            <w:tcW w:w="108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智能配电网终端检测</w:t>
            </w:r>
            <w:r>
              <w:rPr>
                <w:rFonts w:ascii="仿宋" w:hAnsi="仿宋" w:eastAsia="仿宋" w:cs="仿宋"/>
                <w:color w:val="auto"/>
                <w:kern w:val="0"/>
                <w:sz w:val="18"/>
                <w:szCs w:val="18"/>
                <w:lang w:bidi="ar"/>
              </w:rPr>
              <w:t>辅助服务</w:t>
            </w:r>
            <w:r>
              <w:rPr>
                <w:rFonts w:hint="eastAsia" w:ascii="仿宋" w:hAnsi="仿宋" w:eastAsia="仿宋" w:cs="仿宋"/>
                <w:color w:val="auto"/>
                <w:kern w:val="0"/>
                <w:sz w:val="18"/>
                <w:szCs w:val="18"/>
                <w:lang w:bidi="ar"/>
              </w:rPr>
              <w:t>框架项目</w:t>
            </w:r>
          </w:p>
        </w:tc>
        <w:tc>
          <w:tcPr>
            <w:tcW w:w="42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w:t>
            </w:r>
          </w:p>
        </w:tc>
        <w:tc>
          <w:tcPr>
            <w:tcW w:w="165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YTZB20210511智能配电网终端检测辅助</w:t>
            </w:r>
            <w:r>
              <w:rPr>
                <w:rFonts w:ascii="仿宋" w:hAnsi="仿宋" w:eastAsia="仿宋" w:cs="仿宋"/>
                <w:color w:val="auto"/>
                <w:kern w:val="0"/>
                <w:sz w:val="18"/>
                <w:szCs w:val="18"/>
                <w:lang w:bidi="ar"/>
              </w:rPr>
              <w:t>服务</w:t>
            </w:r>
            <w:r>
              <w:rPr>
                <w:rFonts w:hint="eastAsia" w:ascii="仿宋" w:hAnsi="仿宋" w:eastAsia="仿宋" w:cs="仿宋"/>
                <w:color w:val="auto"/>
                <w:kern w:val="0"/>
                <w:sz w:val="18"/>
                <w:szCs w:val="18"/>
                <w:lang w:bidi="ar"/>
              </w:rPr>
              <w:t>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w:t>
            </w:r>
            <w:r>
              <w:rPr>
                <w:rFonts w:hint="eastAsia" w:ascii="仿宋" w:hAnsi="仿宋" w:eastAsia="仿宋" w:cs="仿宋"/>
                <w:color w:val="auto"/>
                <w:sz w:val="18"/>
                <w:szCs w:val="18"/>
                <w:lang w:val="en-US" w:eastAsia="zh-CN"/>
              </w:rPr>
              <w:t>人</w:t>
            </w:r>
            <w:r>
              <w:rPr>
                <w:rFonts w:hint="eastAsia" w:ascii="仿宋" w:hAnsi="仿宋" w:eastAsia="仿宋" w:cs="仿宋"/>
                <w:color w:val="auto"/>
                <w:sz w:val="18"/>
                <w:szCs w:val="18"/>
              </w:rPr>
              <w:t>须</w:t>
            </w:r>
            <w:r>
              <w:rPr>
                <w:rFonts w:hint="eastAsia" w:ascii="仿宋" w:hAnsi="仿宋" w:eastAsia="仿宋" w:cs="仿宋"/>
                <w:color w:val="auto"/>
                <w:sz w:val="18"/>
                <w:szCs w:val="18"/>
                <w:lang w:val="en-US" w:eastAsia="zh-CN"/>
              </w:rPr>
              <w:t>具备有效的安全生产许可证</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投</w:t>
            </w:r>
            <w:r>
              <w:rPr>
                <w:rFonts w:hint="eastAsia" w:ascii="仿宋" w:hAnsi="仿宋" w:eastAsia="仿宋" w:cs="仿宋"/>
                <w:color w:val="auto"/>
                <w:sz w:val="18"/>
                <w:szCs w:val="18"/>
                <w:lang w:val="en-US" w:eastAsia="zh-CN"/>
              </w:rPr>
              <w:t>标人具备建设行政主管部门颁发的电力工程施工总承包三级及以上或输变电工程专业承包三级及以上资质；</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投</w:t>
            </w:r>
            <w:r>
              <w:rPr>
                <w:rFonts w:hint="eastAsia" w:ascii="仿宋" w:hAnsi="仿宋" w:eastAsia="仿宋" w:cs="仿宋"/>
                <w:color w:val="auto"/>
                <w:sz w:val="18"/>
                <w:szCs w:val="18"/>
                <w:lang w:val="en-US" w:eastAsia="zh-CN"/>
              </w:rPr>
              <w:t>标人具备电力监管机构核发的《承装（修、试）电力设施许可证》，许可范围包含四级及以上承装、承修</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lang w:eastAsia="zh-CN"/>
              </w:rPr>
              <w:t xml:space="preserve">投标人应有良好的商业信用，不得被人民法院列为失信被执行人； </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vMerge w:val="restart"/>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sz w:val="18"/>
                <w:szCs w:val="18"/>
                <w:highlight w:val="none"/>
                <w:lang w:val="en-US" w:eastAsia="zh-CN"/>
              </w:rPr>
              <w:t>标4</w:t>
            </w:r>
          </w:p>
        </w:tc>
        <w:tc>
          <w:tcPr>
            <w:tcW w:w="1082" w:type="dxa"/>
            <w:vMerge w:val="restart"/>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新能源场站并网检测辅助</w:t>
            </w:r>
            <w:r>
              <w:rPr>
                <w:rFonts w:ascii="仿宋" w:hAnsi="仿宋" w:eastAsia="仿宋" w:cs="仿宋"/>
                <w:color w:val="auto"/>
                <w:kern w:val="0"/>
                <w:sz w:val="18"/>
                <w:szCs w:val="18"/>
                <w:lang w:bidi="ar"/>
              </w:rPr>
              <w:t>服务</w:t>
            </w:r>
            <w:r>
              <w:rPr>
                <w:rFonts w:hint="eastAsia" w:ascii="仿宋" w:hAnsi="仿宋" w:eastAsia="仿宋" w:cs="仿宋"/>
                <w:color w:val="auto"/>
                <w:kern w:val="0"/>
                <w:sz w:val="18"/>
                <w:szCs w:val="18"/>
                <w:lang w:bidi="ar"/>
              </w:rPr>
              <w:t>框架项目</w:t>
            </w:r>
          </w:p>
        </w:tc>
        <w:tc>
          <w:tcPr>
            <w:tcW w:w="42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1</w:t>
            </w:r>
          </w:p>
        </w:tc>
        <w:tc>
          <w:tcPr>
            <w:tcW w:w="165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YTZB20210512德州等地区新能源场站并网检测辅助</w:t>
            </w:r>
            <w:r>
              <w:rPr>
                <w:rFonts w:ascii="仿宋" w:hAnsi="仿宋" w:eastAsia="仿宋" w:cs="仿宋"/>
                <w:color w:val="auto"/>
                <w:kern w:val="0"/>
                <w:sz w:val="18"/>
                <w:szCs w:val="18"/>
                <w:lang w:bidi="ar"/>
              </w:rPr>
              <w:t>服务</w:t>
            </w:r>
            <w:r>
              <w:rPr>
                <w:rFonts w:hint="eastAsia" w:ascii="仿宋" w:hAnsi="仿宋" w:eastAsia="仿宋" w:cs="仿宋"/>
                <w:color w:val="auto"/>
                <w:kern w:val="0"/>
                <w:sz w:val="18"/>
                <w:szCs w:val="18"/>
                <w:lang w:bidi="ar"/>
              </w:rPr>
              <w:t>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3、投标人</w:t>
            </w:r>
            <w:r>
              <w:rPr>
                <w:rFonts w:hint="eastAsia" w:ascii="仿宋" w:hAnsi="仿宋" w:eastAsia="仿宋" w:cs="仿宋"/>
                <w:color w:val="auto"/>
                <w:sz w:val="18"/>
                <w:szCs w:val="18"/>
                <w:lang w:val="en-US" w:eastAsia="zh-CN"/>
              </w:rPr>
              <w:t>通过质量管理体系认证，认证证书在有效期内</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4、投标人提供201</w:t>
            </w: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年1月1日</w:t>
            </w:r>
            <w:r>
              <w:rPr>
                <w:rFonts w:hint="eastAsia" w:ascii="仿宋" w:hAnsi="仿宋" w:eastAsia="仿宋" w:cs="仿宋"/>
                <w:color w:val="auto"/>
                <w:sz w:val="18"/>
                <w:szCs w:val="18"/>
                <w:lang w:val="en-US" w:eastAsia="zh-CN"/>
              </w:rPr>
              <w:t>至今类似</w:t>
            </w:r>
            <w:r>
              <w:rPr>
                <w:rFonts w:hint="eastAsia" w:ascii="仿宋" w:hAnsi="仿宋" w:eastAsia="仿宋" w:cs="仿宋"/>
                <w:color w:val="auto"/>
                <w:sz w:val="18"/>
                <w:szCs w:val="18"/>
              </w:rPr>
              <w:t>业绩</w:t>
            </w:r>
            <w:r>
              <w:rPr>
                <w:rFonts w:hint="eastAsia" w:ascii="仿宋" w:hAnsi="仿宋" w:eastAsia="仿宋" w:cs="仿宋"/>
                <w:color w:val="auto"/>
                <w:sz w:val="18"/>
                <w:szCs w:val="18"/>
                <w:lang w:val="en-US" w:eastAsia="zh-CN"/>
              </w:rPr>
              <w:t>至少1份</w:t>
            </w:r>
            <w:r>
              <w:rPr>
                <w:rFonts w:hint="eastAsia" w:ascii="仿宋" w:hAnsi="仿宋" w:eastAsia="仿宋" w:cs="仿宋"/>
                <w:color w:val="auto"/>
                <w:sz w:val="18"/>
                <w:szCs w:val="18"/>
              </w:rPr>
              <w:t>，并提供合同扫描件；</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1082"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42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2</w:t>
            </w:r>
          </w:p>
        </w:tc>
        <w:tc>
          <w:tcPr>
            <w:tcW w:w="165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kern w:val="0"/>
                <w:sz w:val="18"/>
                <w:szCs w:val="18"/>
                <w:lang w:bidi="ar"/>
              </w:rPr>
              <w:t>YTZB20210513济南等地区新能源场站并网检测辅助</w:t>
            </w:r>
            <w:r>
              <w:rPr>
                <w:rFonts w:ascii="仿宋" w:hAnsi="仿宋" w:eastAsia="仿宋" w:cs="仿宋"/>
                <w:color w:val="auto"/>
                <w:kern w:val="0"/>
                <w:sz w:val="18"/>
                <w:szCs w:val="18"/>
                <w:lang w:bidi="ar"/>
              </w:rPr>
              <w:t>服务</w:t>
            </w:r>
            <w:r>
              <w:rPr>
                <w:rFonts w:hint="eastAsia" w:ascii="仿宋" w:hAnsi="仿宋" w:eastAsia="仿宋" w:cs="仿宋"/>
                <w:color w:val="auto"/>
                <w:kern w:val="0"/>
                <w:sz w:val="18"/>
                <w:szCs w:val="18"/>
                <w:lang w:bidi="ar"/>
              </w:rPr>
              <w:t>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3、投标人</w:t>
            </w:r>
            <w:r>
              <w:rPr>
                <w:rFonts w:hint="eastAsia" w:ascii="仿宋" w:hAnsi="仿宋" w:eastAsia="仿宋" w:cs="仿宋"/>
                <w:color w:val="auto"/>
                <w:sz w:val="18"/>
                <w:szCs w:val="18"/>
                <w:lang w:val="en-US" w:eastAsia="zh-CN"/>
              </w:rPr>
              <w:t>通过质量管理体系认证，认证证书在有效期内</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4、投标人提供201</w:t>
            </w:r>
            <w:r>
              <w:rPr>
                <w:rFonts w:hint="eastAsia" w:ascii="仿宋" w:hAnsi="仿宋" w:eastAsia="仿宋" w:cs="仿宋"/>
                <w:color w:val="auto"/>
                <w:sz w:val="18"/>
                <w:szCs w:val="18"/>
                <w:lang w:val="en-US" w:eastAsia="zh-CN"/>
              </w:rPr>
              <w:t>8</w:t>
            </w:r>
            <w:r>
              <w:rPr>
                <w:rFonts w:hint="eastAsia" w:ascii="仿宋" w:hAnsi="仿宋" w:eastAsia="仿宋" w:cs="仿宋"/>
                <w:color w:val="auto"/>
                <w:sz w:val="18"/>
                <w:szCs w:val="18"/>
              </w:rPr>
              <w:t>年1月1日</w:t>
            </w:r>
            <w:r>
              <w:rPr>
                <w:rFonts w:hint="eastAsia" w:ascii="仿宋" w:hAnsi="仿宋" w:eastAsia="仿宋" w:cs="仿宋"/>
                <w:color w:val="auto"/>
                <w:sz w:val="18"/>
                <w:szCs w:val="18"/>
                <w:lang w:val="en-US" w:eastAsia="zh-CN"/>
              </w:rPr>
              <w:t>至今类似</w:t>
            </w:r>
            <w:r>
              <w:rPr>
                <w:rFonts w:hint="eastAsia" w:ascii="仿宋" w:hAnsi="仿宋" w:eastAsia="仿宋" w:cs="仿宋"/>
                <w:color w:val="auto"/>
                <w:sz w:val="18"/>
                <w:szCs w:val="18"/>
              </w:rPr>
              <w:t>业绩</w:t>
            </w:r>
            <w:r>
              <w:rPr>
                <w:rFonts w:hint="eastAsia" w:ascii="仿宋" w:hAnsi="仿宋" w:eastAsia="仿宋" w:cs="仿宋"/>
                <w:color w:val="auto"/>
                <w:sz w:val="18"/>
                <w:szCs w:val="18"/>
                <w:lang w:val="en-US" w:eastAsia="zh-CN"/>
              </w:rPr>
              <w:t>至少1份</w:t>
            </w:r>
            <w:r>
              <w:rPr>
                <w:rFonts w:hint="eastAsia" w:ascii="仿宋" w:hAnsi="仿宋" w:eastAsia="仿宋" w:cs="仿宋"/>
                <w:color w:val="auto"/>
                <w:sz w:val="18"/>
                <w:szCs w:val="18"/>
              </w:rPr>
              <w:t>，并提供合同扫描件；</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标5</w:t>
            </w:r>
          </w:p>
        </w:tc>
        <w:tc>
          <w:tcPr>
            <w:tcW w:w="108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办公场所零星维修服务项目</w:t>
            </w:r>
          </w:p>
        </w:tc>
        <w:tc>
          <w:tcPr>
            <w:tcW w:w="4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color w:val="auto"/>
                <w:kern w:val="0"/>
                <w:sz w:val="18"/>
                <w:szCs w:val="18"/>
                <w:lang w:bidi="ar"/>
              </w:rPr>
              <w:t>YTZB2021051</w:t>
            </w:r>
            <w:r>
              <w:rPr>
                <w:rFonts w:hint="eastAsia" w:ascii="仿宋" w:hAnsi="仿宋" w:eastAsia="仿宋" w:cs="仿宋"/>
                <w:color w:val="auto"/>
                <w:kern w:val="0"/>
                <w:sz w:val="18"/>
                <w:szCs w:val="18"/>
                <w:lang w:val="en-US" w:eastAsia="zh-CN" w:bidi="ar"/>
              </w:rPr>
              <w:t>4</w:t>
            </w:r>
            <w:r>
              <w:rPr>
                <w:rFonts w:hint="eastAsia" w:ascii="仿宋" w:hAnsi="仿宋" w:eastAsia="仿宋" w:cs="仿宋"/>
                <w:i w:val="0"/>
                <w:color w:val="000000"/>
                <w:kern w:val="0"/>
                <w:sz w:val="18"/>
                <w:szCs w:val="18"/>
                <w:u w:val="none"/>
                <w:lang w:val="en-US" w:eastAsia="zh-CN" w:bidi="ar"/>
              </w:rPr>
              <w:t>办公场所零星维修服务项目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3、投标人须提供自2018年至投标截止日，具有房屋维修业绩1项及以上</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eastAsia="zh-CN"/>
              </w:rPr>
              <w:t>投标人应有良好的商业信用，不得被人民法院列为失信被执行人；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highlight w:val="none"/>
                <w:lang w:val="en-US" w:eastAsia="zh-CN"/>
              </w:rPr>
              <w:t>标6</w:t>
            </w:r>
          </w:p>
        </w:tc>
        <w:tc>
          <w:tcPr>
            <w:tcW w:w="108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检测报告打印出版框架项目</w:t>
            </w:r>
          </w:p>
        </w:tc>
        <w:tc>
          <w:tcPr>
            <w:tcW w:w="4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1</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YTZB20210515检测报告打印出版框架项目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3、</w:t>
            </w:r>
            <w:r>
              <w:rPr>
                <w:rFonts w:hint="eastAsia" w:ascii="仿宋" w:hAnsi="仿宋" w:eastAsia="仿宋" w:cs="仿宋"/>
                <w:color w:val="auto"/>
                <w:sz w:val="18"/>
                <w:szCs w:val="18"/>
                <w:lang w:val="en-US" w:eastAsia="zh-CN"/>
              </w:rPr>
              <w:t>投标人须提供至今有效的印刷经营许可证</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4、</w:t>
            </w:r>
            <w:r>
              <w:rPr>
                <w:rFonts w:hint="eastAsia" w:ascii="仿宋" w:hAnsi="仿宋" w:eastAsia="仿宋" w:cs="仿宋"/>
                <w:color w:val="auto"/>
                <w:sz w:val="18"/>
                <w:szCs w:val="18"/>
                <w:lang w:val="en-US" w:eastAsia="zh-CN"/>
              </w:rPr>
              <w:t>投标人需提供两份以上相关类似业绩合同及发票(含两份），单项合同额不低于两万元（含两万）</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vMerge w:val="restart"/>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color w:val="auto"/>
                <w:sz w:val="18"/>
                <w:szCs w:val="18"/>
                <w:lang w:val="en-US" w:eastAsia="zh-CN"/>
              </w:rPr>
              <w:t>标7</w:t>
            </w:r>
          </w:p>
        </w:tc>
        <w:tc>
          <w:tcPr>
            <w:tcW w:w="1082"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PPT、视频等设计制作框架项目</w:t>
            </w:r>
          </w:p>
        </w:tc>
        <w:tc>
          <w:tcPr>
            <w:tcW w:w="4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YTZB20210516 PPT等设计制作框架项目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w:t>
            </w:r>
            <w:r>
              <w:rPr>
                <w:rFonts w:hint="eastAsia" w:ascii="仿宋" w:hAnsi="仿宋" w:eastAsia="仿宋" w:cs="仿宋"/>
                <w:color w:val="auto"/>
                <w:sz w:val="18"/>
                <w:szCs w:val="18"/>
                <w:lang w:val="en-US" w:eastAsia="zh-CN"/>
              </w:rPr>
              <w:t>须提供</w:t>
            </w:r>
            <w:r>
              <w:rPr>
                <w:rFonts w:hint="eastAsia" w:ascii="仿宋" w:hAnsi="仿宋" w:eastAsia="仿宋" w:cs="仿宋"/>
                <w:color w:val="auto"/>
                <w:sz w:val="18"/>
                <w:szCs w:val="18"/>
              </w:rPr>
              <w:t>近三年</w:t>
            </w:r>
            <w:r>
              <w:rPr>
                <w:rFonts w:hint="eastAsia" w:ascii="仿宋" w:hAnsi="仿宋" w:eastAsia="仿宋" w:cs="仿宋"/>
                <w:color w:val="auto"/>
                <w:sz w:val="18"/>
                <w:szCs w:val="18"/>
                <w:lang w:eastAsia="zh-CN"/>
              </w:rPr>
              <w:t>展板、</w:t>
            </w:r>
            <w:r>
              <w:rPr>
                <w:rFonts w:hint="eastAsia" w:ascii="仿宋" w:hAnsi="仿宋" w:eastAsia="仿宋" w:cs="仿宋"/>
                <w:color w:val="auto"/>
                <w:sz w:val="18"/>
                <w:szCs w:val="18"/>
                <w:lang w:val="en-US" w:eastAsia="zh-CN"/>
              </w:rPr>
              <w:t xml:space="preserve"> PPT、</w:t>
            </w:r>
            <w:r>
              <w:rPr>
                <w:rFonts w:hint="eastAsia" w:ascii="仿宋" w:hAnsi="仿宋" w:eastAsia="仿宋" w:cs="仿宋"/>
                <w:color w:val="auto"/>
                <w:sz w:val="18"/>
                <w:szCs w:val="18"/>
                <w:lang w:eastAsia="zh-CN"/>
              </w:rPr>
              <w:t>动画等</w:t>
            </w:r>
            <w:r>
              <w:rPr>
                <w:rFonts w:hint="eastAsia" w:ascii="仿宋" w:hAnsi="仿宋" w:eastAsia="仿宋" w:cs="仿宋"/>
                <w:color w:val="auto"/>
                <w:sz w:val="18"/>
                <w:szCs w:val="18"/>
              </w:rPr>
              <w:t>宣传品制作业绩不少于</w:t>
            </w: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个；</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1082" w:type="dxa"/>
            <w:vMerge w:val="continue"/>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4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YTZB20210517视频制作框架项目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w:t>
            </w:r>
            <w:r>
              <w:rPr>
                <w:rFonts w:hint="eastAsia" w:ascii="仿宋" w:hAnsi="仿宋" w:eastAsia="仿宋" w:cs="仿宋"/>
                <w:color w:val="auto"/>
                <w:sz w:val="18"/>
                <w:szCs w:val="18"/>
                <w:highlight w:val="none"/>
                <w:lang w:val="en-US" w:eastAsia="zh-CN"/>
              </w:rPr>
              <w:t>须提供</w:t>
            </w:r>
            <w:r>
              <w:rPr>
                <w:rFonts w:hint="eastAsia" w:ascii="仿宋" w:hAnsi="仿宋" w:eastAsia="仿宋" w:cs="仿宋"/>
                <w:color w:val="auto"/>
                <w:sz w:val="18"/>
                <w:szCs w:val="18"/>
                <w:highlight w:val="none"/>
              </w:rPr>
              <w:t>近三年</w:t>
            </w:r>
            <w:r>
              <w:rPr>
                <w:rFonts w:hint="eastAsia" w:ascii="仿宋" w:hAnsi="仿宋" w:eastAsia="仿宋" w:cs="仿宋"/>
                <w:color w:val="auto"/>
                <w:sz w:val="18"/>
                <w:szCs w:val="18"/>
                <w:highlight w:val="none"/>
                <w:lang w:eastAsia="zh-CN"/>
              </w:rPr>
              <w:t>视频等</w:t>
            </w:r>
            <w:r>
              <w:rPr>
                <w:rFonts w:hint="eastAsia" w:ascii="仿宋" w:hAnsi="仿宋" w:eastAsia="仿宋" w:cs="仿宋"/>
                <w:color w:val="auto"/>
                <w:sz w:val="18"/>
                <w:szCs w:val="18"/>
                <w:highlight w:val="none"/>
              </w:rPr>
              <w:t>宣传品制作业绩不少于</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个；</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vMerge w:val="restart"/>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color w:val="auto"/>
                <w:sz w:val="18"/>
                <w:szCs w:val="18"/>
                <w:lang w:val="en-US" w:eastAsia="zh-CN"/>
              </w:rPr>
              <w:t>标8</w:t>
            </w:r>
          </w:p>
        </w:tc>
        <w:tc>
          <w:tcPr>
            <w:tcW w:w="1082"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展板等印刷制作框架项目</w:t>
            </w:r>
          </w:p>
        </w:tc>
        <w:tc>
          <w:tcPr>
            <w:tcW w:w="4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YTZB20210518展板等印刷制作框架项目1</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w:t>
            </w:r>
            <w:r>
              <w:rPr>
                <w:rFonts w:hint="eastAsia" w:ascii="仿宋" w:hAnsi="仿宋" w:eastAsia="仿宋" w:cs="仿宋"/>
                <w:color w:val="auto"/>
                <w:sz w:val="18"/>
                <w:szCs w:val="18"/>
                <w:lang w:val="en-US" w:eastAsia="zh-CN"/>
              </w:rPr>
              <w:t>须提供自2018年至开标截止日，具有展板，印刷等制作业绩至少3个</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1082" w:type="dxa"/>
            <w:vMerge w:val="continue"/>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p>
        </w:tc>
        <w:tc>
          <w:tcPr>
            <w:tcW w:w="4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YTZB20210519展板等印刷制作框架项目2</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w:t>
            </w:r>
            <w:r>
              <w:rPr>
                <w:rFonts w:hint="eastAsia" w:ascii="仿宋" w:hAnsi="仿宋" w:eastAsia="仿宋" w:cs="仿宋"/>
                <w:color w:val="auto"/>
                <w:sz w:val="18"/>
                <w:szCs w:val="18"/>
                <w:lang w:val="en-US" w:eastAsia="zh-CN"/>
              </w:rPr>
              <w:t>须提供自2018年至开标截止日，具有展板，印刷等制作业绩至少3个</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标9</w:t>
            </w:r>
          </w:p>
        </w:tc>
        <w:tc>
          <w:tcPr>
            <w:tcW w:w="108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氛围营造设计制作框架项目</w:t>
            </w:r>
          </w:p>
        </w:tc>
        <w:tc>
          <w:tcPr>
            <w:tcW w:w="4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YTZB20210520氛围营造设计制作框架项目</w:t>
            </w:r>
          </w:p>
        </w:tc>
        <w:tc>
          <w:tcPr>
            <w:tcW w:w="4865" w:type="dxa"/>
            <w:tcBorders>
              <w:tl2br w:val="nil"/>
              <w:tr2bl w:val="nil"/>
            </w:tcBorders>
            <w:shd w:val="clear" w:color="auto" w:fill="FFFFFF"/>
            <w:vAlign w:val="top"/>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FF0000"/>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w:t>
            </w:r>
            <w:r>
              <w:rPr>
                <w:rFonts w:hint="eastAsia" w:ascii="仿宋" w:hAnsi="仿宋" w:eastAsia="仿宋" w:cs="仿宋"/>
                <w:color w:val="auto"/>
                <w:sz w:val="18"/>
                <w:szCs w:val="18"/>
                <w:lang w:val="en-US" w:eastAsia="zh-CN"/>
              </w:rPr>
              <w:t>须提供自2018年至开标截止日，具有展板，印刷等制作业绩至少3个，单项合同金额10万元以上；</w:t>
            </w:r>
          </w:p>
          <w:p>
            <w:pPr>
              <w:keepNext w:val="0"/>
              <w:keepLines w:val="0"/>
              <w:pageBreakBefore w:val="0"/>
              <w:kinsoku/>
              <w:wordWrap/>
              <w:overflowPunct/>
              <w:topLinePunct w:val="0"/>
              <w:bidi w:val="0"/>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jc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color w:val="auto"/>
                <w:sz w:val="18"/>
                <w:szCs w:val="18"/>
                <w:lang w:val="en-US" w:eastAsia="zh-CN"/>
              </w:rPr>
              <w:t>标10</w:t>
            </w:r>
          </w:p>
        </w:tc>
        <w:tc>
          <w:tcPr>
            <w:tcW w:w="108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涂料代工服务框架项目</w:t>
            </w:r>
          </w:p>
        </w:tc>
        <w:tc>
          <w:tcPr>
            <w:tcW w:w="4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w:t>
            </w:r>
          </w:p>
        </w:tc>
        <w:tc>
          <w:tcPr>
            <w:tcW w:w="165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YTZB20210522涂料代工服务框架项目</w:t>
            </w:r>
          </w:p>
        </w:tc>
        <w:tc>
          <w:tcPr>
            <w:tcW w:w="4865" w:type="dxa"/>
            <w:tcBorders>
              <w:tl2br w:val="nil"/>
              <w:tr2bl w:val="nil"/>
            </w:tcBorders>
            <w:shd w:val="clear" w:color="auto" w:fill="FFFFFF"/>
            <w:vAlign w:val="top"/>
          </w:tcPr>
          <w:p>
            <w:pPr>
              <w:keepNext w:val="0"/>
              <w:keepLines w:val="0"/>
              <w:pageBreakBefore w:val="0"/>
              <w:kinsoku/>
              <w:wordWrap/>
              <w:overflowPunct/>
              <w:topLinePunct w:val="0"/>
              <w:bidi w:val="0"/>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w:t>
            </w:r>
            <w:r>
              <w:rPr>
                <w:rFonts w:hint="eastAsia" w:ascii="仿宋" w:hAnsi="仿宋" w:eastAsia="仿宋" w:cs="仿宋"/>
                <w:color w:val="auto"/>
                <w:sz w:val="18"/>
                <w:szCs w:val="18"/>
                <w:lang w:val="en-US" w:eastAsia="zh-CN"/>
              </w:rPr>
              <w:t>须提供安全生产许可证</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4、投标人具备相关业绩；</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000000"/>
                <w:sz w:val="18"/>
                <w:szCs w:val="18"/>
                <w:lang w:val="en-US" w:eastAsia="zh-CN"/>
              </w:rPr>
              <w:t>5、</w:t>
            </w:r>
            <w:r>
              <w:rPr>
                <w:rFonts w:hint="eastAsia" w:ascii="仿宋" w:hAnsi="仿宋" w:eastAsia="仿宋" w:cs="仿宋"/>
                <w:color w:val="auto"/>
                <w:sz w:val="18"/>
                <w:szCs w:val="18"/>
                <w:lang w:eastAsia="zh-CN"/>
              </w:rPr>
              <w:t xml:space="preserve">投标人应有良好的商业信用，不得被人民法院列为失信被执行人； </w:t>
            </w:r>
            <w:r>
              <w:rPr>
                <w:rFonts w:hint="eastAsia" w:ascii="仿宋" w:hAnsi="仿宋" w:eastAsia="仿宋" w:cs="仿宋"/>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jc w:val="center"/>
              <w:rPr>
                <w:rFonts w:hint="default" w:ascii="仿宋" w:hAnsi="仿宋" w:eastAsia="仿宋" w:cs="仿宋"/>
                <w:color w:val="auto"/>
                <w:sz w:val="18"/>
                <w:szCs w:val="18"/>
                <w:lang w:val="en-US" w:eastAsia="zh-CN"/>
              </w:rPr>
            </w:pPr>
            <w:r>
              <w:rPr>
                <w:rFonts w:hint="eastAsia" w:ascii="仿宋" w:hAnsi="仿宋" w:eastAsia="仿宋" w:cs="仿宋"/>
                <w:i w:val="0"/>
                <w:color w:val="auto"/>
                <w:kern w:val="0"/>
                <w:sz w:val="18"/>
                <w:szCs w:val="18"/>
                <w:u w:val="none"/>
                <w:lang w:val="en-US" w:eastAsia="zh-CN" w:bidi="ar"/>
              </w:rPr>
              <w:t>标11</w:t>
            </w:r>
          </w:p>
        </w:tc>
        <w:tc>
          <w:tcPr>
            <w:tcW w:w="1082" w:type="dxa"/>
            <w:tcBorders>
              <w:tl2br w:val="nil"/>
              <w:tr2bl w:val="nil"/>
            </w:tcBorders>
            <w:shd w:val="clear" w:color="auto" w:fill="FFFFFF"/>
            <w:vAlign w:val="center"/>
          </w:tcPr>
          <w:p>
            <w:pPr>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文化展示活动综合服务项目</w:t>
            </w:r>
          </w:p>
        </w:tc>
        <w:tc>
          <w:tcPr>
            <w:tcW w:w="421" w:type="dxa"/>
            <w:tcBorders>
              <w:tl2br w:val="nil"/>
              <w:tr2bl w:val="nil"/>
            </w:tcBorders>
            <w:shd w:val="clear" w:color="auto" w:fill="FFFFFF"/>
            <w:vAlign w:val="center"/>
          </w:tcPr>
          <w:p>
            <w:pPr>
              <w:jc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165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YTZB20210523文化展示活动综合服务项目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、投标人近三年</w:t>
            </w:r>
            <w:r>
              <w:rPr>
                <w:rFonts w:hint="eastAsia" w:ascii="仿宋" w:hAnsi="仿宋" w:eastAsia="仿宋" w:cs="仿宋"/>
                <w:color w:val="auto"/>
                <w:sz w:val="18"/>
                <w:szCs w:val="18"/>
                <w:lang w:eastAsia="zh-CN"/>
              </w:rPr>
              <w:t>具备类似</w:t>
            </w:r>
            <w:r>
              <w:rPr>
                <w:rFonts w:hint="eastAsia" w:ascii="仿宋" w:hAnsi="仿宋" w:eastAsia="仿宋" w:cs="仿宋"/>
                <w:color w:val="auto"/>
                <w:sz w:val="18"/>
                <w:szCs w:val="18"/>
              </w:rPr>
              <w:t>业绩；</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lang w:eastAsia="zh-CN"/>
              </w:rPr>
              <w:t xml:space="preserve">投标人应有良好的商业信用，不得被人民法院列为失信被执行人；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7" w:type="dxa"/>
            <w:tcBorders>
              <w:tl2br w:val="nil"/>
              <w:tr2bl w:val="nil"/>
            </w:tcBorders>
            <w:shd w:val="clear" w:color="auto" w:fill="FFFFFF"/>
            <w:vAlign w:val="center"/>
          </w:tcPr>
          <w:p>
            <w:pPr>
              <w:jc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标12</w:t>
            </w:r>
          </w:p>
        </w:tc>
        <w:tc>
          <w:tcPr>
            <w:tcW w:w="1082" w:type="dxa"/>
            <w:tcBorders>
              <w:tl2br w:val="nil"/>
              <w:tr2bl w:val="nil"/>
            </w:tcBorders>
            <w:shd w:val="clear" w:color="auto" w:fill="FFFFFF"/>
            <w:vAlign w:val="center"/>
          </w:tcPr>
          <w:p>
            <w:pPr>
              <w:jc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调试辅助服务框架项目</w:t>
            </w:r>
          </w:p>
        </w:tc>
        <w:tc>
          <w:tcPr>
            <w:tcW w:w="421" w:type="dxa"/>
            <w:tcBorders>
              <w:tl2br w:val="nil"/>
              <w:tr2bl w:val="nil"/>
            </w:tcBorders>
            <w:shd w:val="clear" w:color="auto" w:fill="FFFFFF"/>
            <w:vAlign w:val="center"/>
          </w:tcPr>
          <w:p>
            <w:pPr>
              <w:jc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w:t>
            </w:r>
          </w:p>
        </w:tc>
        <w:tc>
          <w:tcPr>
            <w:tcW w:w="165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YTZB20210524调试辅助服务框架项目</w:t>
            </w:r>
          </w:p>
        </w:tc>
        <w:tc>
          <w:tcPr>
            <w:tcW w:w="4865" w:type="dxa"/>
            <w:tcBorders>
              <w:tl2br w:val="nil"/>
              <w:tr2bl w:val="nil"/>
            </w:tcBorders>
            <w:shd w:val="clear" w:color="auto" w:fill="FFFFFF"/>
          </w:tcPr>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1、在中华人民共和国境内注册，符合本项目采购相关内容的供应商；</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具有独立承担民事责任能力的法人单位</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具有有效的营业执照；</w:t>
            </w:r>
          </w:p>
          <w:p>
            <w:pPr>
              <w:pStyle w:val="2"/>
              <w:ind w:left="0" w:leftChars="0" w:firstLine="0" w:firstLineChars="0"/>
              <w:rPr>
                <w:rFonts w:hint="eastAsia"/>
                <w:color w:val="auto"/>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w:t>
            </w:r>
            <w:r>
              <w:rPr>
                <w:rFonts w:hint="eastAsia" w:ascii="仿宋" w:hAnsi="仿宋" w:eastAsia="仿宋" w:cs="仿宋"/>
                <w:color w:val="auto"/>
                <w:sz w:val="18"/>
                <w:szCs w:val="18"/>
                <w:lang w:val="en-US" w:eastAsia="zh-CN"/>
              </w:rPr>
              <w:t>通过质量管理体系认证，认证证书在有效期内</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4、投标人须提供近五年类似服务业绩至少1份</w:t>
            </w:r>
            <w:r>
              <w:rPr>
                <w:rFonts w:hint="eastAsia" w:ascii="仿宋" w:hAnsi="仿宋" w:eastAsia="仿宋" w:cs="仿宋"/>
                <w:color w:val="auto"/>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lang w:eastAsia="zh-CN"/>
              </w:rPr>
              <w:t>投标人应有良好的商业信用，不得被人民法院列为失信被执行人；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sdt>
      <w:sdtPr>
        <w:rPr>
          <w:rFonts w:hint="default"/>
          <w:lang w:val="en-US"/>
        </w:rPr>
        <w:id w:val="-220978766"/>
      </w:sdtPr>
      <w:sdtEndPr>
        <w:rPr>
          <w:rFonts w:hint="default"/>
          <w:lang w:val="en-US"/>
        </w:rPr>
      </w:sdtEndPr>
      <w:sdtContent>
        <w:sdt>
          <w:sdtPr>
            <w:rPr>
              <w:rFonts w:hint="default"/>
              <w:lang w:val="en-US"/>
            </w:rPr>
            <w:id w:val="1728636285"/>
          </w:sdtPr>
          <w:sdtEndPr>
            <w:rPr>
              <w:rFonts w:hint="default"/>
              <w:lang w:val="en-US"/>
            </w:rPr>
          </w:sdtEndPr>
          <w:sdtContent/>
        </w:sdt>
      </w:sdtContent>
    </w:sdt>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904F5"/>
    <w:rsid w:val="02882D75"/>
    <w:rsid w:val="07FF5095"/>
    <w:rsid w:val="1DC62493"/>
    <w:rsid w:val="269A4902"/>
    <w:rsid w:val="3F9D28D5"/>
    <w:rsid w:val="47971EF5"/>
    <w:rsid w:val="4D981A15"/>
    <w:rsid w:val="53292C69"/>
    <w:rsid w:val="56DB63EC"/>
    <w:rsid w:val="682C1C1E"/>
    <w:rsid w:val="68C47324"/>
    <w:rsid w:val="71B90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8">
    <w:name w:val="Body Text First Indent 2"/>
    <w:basedOn w:val="3"/>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1">
    <w:name w:val="列出段落1"/>
    <w:basedOn w:val="1"/>
    <w:qFormat/>
    <w:uiPriority w:val="0"/>
    <w:pPr>
      <w:ind w:firstLine="42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2021-05-31T08:01:00Z</dcterms:created>
  <dc:creator>A水瓶西柚百香果</dc:creator>
  <cp:lastModifiedBy>A水瓶西柚百香果</cp:lastModifiedBy>
  <dcterms:modified xsi:type="dcterms:W3CDTF">2021-06-01T09:54:53Z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