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hint="eastAsia" w:ascii="仿宋" w:hAnsi="仿宋" w:eastAsia="仿宋"/>
          <w:b/>
          <w:color w:val="auto"/>
          <w:sz w:val="24"/>
          <w:szCs w:val="24"/>
        </w:rPr>
      </w:pPr>
      <w:bookmarkStart w:id="1" w:name="_GoBack"/>
      <w:bookmarkEnd w:id="1"/>
      <w:r>
        <w:rPr>
          <w:rFonts w:hint="eastAsia" w:ascii="仿宋" w:hAnsi="仿宋" w:eastAsia="仿宋"/>
          <w:b/>
          <w:color w:val="auto"/>
          <w:sz w:val="24"/>
          <w:szCs w:val="24"/>
        </w:rPr>
        <w:t>附件1   招标需求一览表</w:t>
      </w:r>
    </w:p>
    <w:p>
      <w:pPr>
        <w:pStyle w:val="16"/>
        <w:rPr>
          <w:rFonts w:hint="eastAsia" w:ascii="仿宋" w:hAnsi="仿宋" w:eastAsia="仿宋"/>
          <w:b/>
          <w:color w:val="auto"/>
          <w:sz w:val="24"/>
          <w:szCs w:val="24"/>
          <w:lang w:val="en-US" w:eastAsia="zh-CN"/>
        </w:rPr>
      </w:pPr>
      <w:r>
        <w:rPr>
          <w:rFonts w:hint="eastAsia" w:ascii="仿宋" w:hAnsi="仿宋" w:eastAsia="仿宋"/>
          <w:b/>
          <w:color w:val="auto"/>
          <w:sz w:val="24"/>
          <w:szCs w:val="24"/>
          <w:lang w:val="en-US" w:eastAsia="zh-CN"/>
        </w:rPr>
        <w:t>分标一：数字化智能监测终端采购项目</w:t>
      </w:r>
    </w:p>
    <w:tbl>
      <w:tblPr>
        <w:tblStyle w:val="8"/>
        <w:tblW w:w="13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2649"/>
        <w:gridCol w:w="820"/>
        <w:gridCol w:w="835"/>
        <w:gridCol w:w="1000"/>
        <w:gridCol w:w="932"/>
        <w:gridCol w:w="1146"/>
        <w:gridCol w:w="1667"/>
        <w:gridCol w:w="1933"/>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74"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w:t>
            </w:r>
          </w:p>
        </w:tc>
        <w:tc>
          <w:tcPr>
            <w:tcW w:w="2649"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820"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835"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1000"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w:t>
            </w:r>
          </w:p>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日期</w:t>
            </w:r>
          </w:p>
        </w:tc>
        <w:tc>
          <w:tcPr>
            <w:tcW w:w="932"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1146"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1667" w:type="dxa"/>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Arial"/>
                <w:b/>
                <w:bCs/>
                <w:color w:val="000000"/>
                <w:sz w:val="22"/>
                <w:szCs w:val="22"/>
              </w:rPr>
              <w:t>专用资质要求</w:t>
            </w:r>
          </w:p>
        </w:tc>
        <w:tc>
          <w:tcPr>
            <w:tcW w:w="1933" w:type="dxa"/>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Arial"/>
                <w:b/>
                <w:bCs/>
                <w:color w:val="000000"/>
                <w:sz w:val="22"/>
                <w:szCs w:val="22"/>
              </w:rPr>
              <w:t>专用</w:t>
            </w:r>
            <w:r>
              <w:rPr>
                <w:rFonts w:hint="eastAsia" w:ascii="仿宋" w:hAnsi="仿宋" w:eastAsia="仿宋" w:cs="Arial"/>
                <w:b/>
                <w:bCs/>
                <w:color w:val="000000"/>
                <w:sz w:val="22"/>
                <w:szCs w:val="22"/>
                <w:lang w:val="en-US" w:eastAsia="zh-CN"/>
              </w:rPr>
              <w:t>业绩</w:t>
            </w:r>
            <w:r>
              <w:rPr>
                <w:rFonts w:hint="eastAsia" w:ascii="仿宋" w:hAnsi="仿宋" w:eastAsia="仿宋" w:cs="Arial"/>
                <w:b/>
                <w:bCs/>
                <w:color w:val="000000"/>
                <w:sz w:val="22"/>
                <w:szCs w:val="22"/>
              </w:rPr>
              <w:t>要求</w:t>
            </w:r>
          </w:p>
        </w:tc>
        <w:tc>
          <w:tcPr>
            <w:tcW w:w="1483" w:type="dxa"/>
            <w:shd w:val="clear" w:color="auto" w:fill="auto"/>
            <w:vAlign w:val="center"/>
          </w:tcPr>
          <w:p>
            <w:pPr>
              <w:pStyle w:val="17"/>
              <w:widowControl/>
              <w:jc w:val="center"/>
              <w:rPr>
                <w:rFonts w:ascii="仿宋" w:hAnsi="仿宋" w:eastAsia="仿宋" w:cs="Arial"/>
                <w:b/>
                <w:bCs/>
                <w:color w:val="000000"/>
                <w:sz w:val="22"/>
                <w:szCs w:val="22"/>
              </w:rPr>
            </w:pPr>
            <w:r>
              <w:rPr>
                <w:rFonts w:hint="eastAsia" w:ascii="仿宋" w:hAnsi="仿宋" w:eastAsia="仿宋" w:cs="Arial"/>
                <w:b/>
                <w:bCs/>
                <w:color w:val="000000"/>
                <w:sz w:val="22"/>
                <w:szCs w:val="22"/>
              </w:rPr>
              <w:t>保证金金额</w:t>
            </w:r>
          </w:p>
          <w:p>
            <w:pPr>
              <w:widowControl/>
              <w:jc w:val="center"/>
              <w:rPr>
                <w:rFonts w:hint="eastAsia" w:ascii="仿宋" w:hAnsi="仿宋" w:eastAsia="仿宋" w:cs="Arial"/>
                <w:b/>
                <w:bCs/>
                <w:kern w:val="0"/>
                <w:sz w:val="22"/>
                <w:szCs w:val="22"/>
                <w:lang w:eastAsia="zh-CN"/>
              </w:rPr>
            </w:pPr>
            <w:r>
              <w:rPr>
                <w:rFonts w:hint="eastAsia" w:ascii="仿宋" w:hAnsi="仿宋" w:eastAsia="仿宋" w:cs="Arial"/>
                <w:b/>
                <w:bCs/>
                <w:color w:val="000000"/>
                <w:sz w:val="22"/>
                <w:szCs w:val="22"/>
              </w:rPr>
              <w:t>（万元</w:t>
            </w:r>
            <w:r>
              <w:rPr>
                <w:rFonts w:hint="eastAsia" w:ascii="仿宋" w:hAnsi="仿宋" w:eastAsia="仿宋" w:cs="Arial"/>
                <w:b/>
                <w:bCs/>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74"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数字化智能监测终端采购项目</w:t>
            </w:r>
          </w:p>
        </w:tc>
        <w:tc>
          <w:tcPr>
            <w:tcW w:w="2649"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宋体"/>
                <w:kern w:val="0"/>
                <w:sz w:val="22"/>
                <w:szCs w:val="22"/>
              </w:rPr>
              <w:t>支持物联网管理平台、电网统一视频监控平台、安全风险管控平台、基建数字化全过程管理平台接入</w:t>
            </w:r>
          </w:p>
        </w:tc>
        <w:tc>
          <w:tcPr>
            <w:tcW w:w="82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835"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77</w:t>
            </w:r>
          </w:p>
        </w:tc>
        <w:tc>
          <w:tcPr>
            <w:tcW w:w="100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合同签订后2</w:t>
            </w:r>
            <w:r>
              <w:rPr>
                <w:rFonts w:ascii="仿宋" w:hAnsi="仿宋" w:eastAsia="仿宋" w:cs="Arial"/>
                <w:kern w:val="0"/>
                <w:sz w:val="22"/>
                <w:szCs w:val="22"/>
              </w:rPr>
              <w:t>0</w:t>
            </w:r>
            <w:r>
              <w:rPr>
                <w:rFonts w:hint="eastAsia" w:ascii="仿宋" w:hAnsi="仿宋" w:eastAsia="仿宋" w:cs="Arial"/>
                <w:kern w:val="0"/>
                <w:sz w:val="22"/>
                <w:szCs w:val="22"/>
              </w:rPr>
              <w:t>日内</w:t>
            </w:r>
          </w:p>
        </w:tc>
        <w:tc>
          <w:tcPr>
            <w:tcW w:w="932"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投运后</w:t>
            </w:r>
            <w:r>
              <w:rPr>
                <w:rFonts w:ascii="仿宋" w:hAnsi="仿宋" w:eastAsia="仿宋" w:cs="Arial"/>
                <w:kern w:val="0"/>
                <w:sz w:val="22"/>
                <w:szCs w:val="22"/>
              </w:rPr>
              <w:t>3</w:t>
            </w:r>
            <w:r>
              <w:rPr>
                <w:rFonts w:hint="eastAsia" w:ascii="仿宋" w:hAnsi="仿宋" w:eastAsia="仿宋" w:cs="Arial"/>
                <w:kern w:val="0"/>
                <w:sz w:val="22"/>
                <w:szCs w:val="22"/>
              </w:rPr>
              <w:t>年</w:t>
            </w:r>
          </w:p>
        </w:tc>
        <w:tc>
          <w:tcPr>
            <w:tcW w:w="1146"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667" w:type="dxa"/>
            <w:shd w:val="clear" w:color="auto" w:fill="auto"/>
            <w:vAlign w:val="center"/>
          </w:tcPr>
          <w:p>
            <w:pPr>
              <w:pStyle w:val="7"/>
              <w:spacing w:beforeAutospacing="0" w:after="0" w:afterAutospacing="0" w:line="216" w:lineRule="atLeast"/>
              <w:jc w:val="left"/>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 xml:space="preserve">1.厂商要求：制造商。 </w:t>
            </w:r>
          </w:p>
          <w:p>
            <w:pPr>
              <w:pStyle w:val="7"/>
              <w:spacing w:beforeAutospacing="0" w:after="0" w:afterAutospacing="0" w:line="216" w:lineRule="atLeast"/>
              <w:jc w:val="left"/>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2.认证证书：提供具有有效的</w:t>
            </w:r>
          </w:p>
          <w:p>
            <w:pPr>
              <w:widowControl/>
              <w:jc w:val="left"/>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ISO9000系列质量保证体系认证证书。</w:t>
            </w:r>
          </w:p>
        </w:tc>
        <w:tc>
          <w:tcPr>
            <w:tcW w:w="1933" w:type="dxa"/>
            <w:shd w:val="clear" w:color="auto" w:fill="auto"/>
            <w:vAlign w:val="center"/>
          </w:tcPr>
          <w:p>
            <w:pPr>
              <w:widowControl/>
              <w:jc w:val="left"/>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业绩要求：2018年1月1日至投标截止日内所投同类产品累计销售业绩不少于200万。注：业绩必须提供对应的合同复印件。</w:t>
            </w:r>
          </w:p>
        </w:tc>
        <w:tc>
          <w:tcPr>
            <w:tcW w:w="1483" w:type="dxa"/>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3.3</w:t>
            </w:r>
          </w:p>
        </w:tc>
      </w:tr>
    </w:tbl>
    <w:p>
      <w:pPr>
        <w:pStyle w:val="16"/>
        <w:rPr>
          <w:rFonts w:hint="default" w:ascii="仿宋" w:hAnsi="仿宋" w:eastAsia="仿宋"/>
          <w:b/>
          <w:color w:val="auto"/>
          <w:sz w:val="24"/>
          <w:szCs w:val="24"/>
          <w:lang w:val="en-US" w:eastAsia="zh-CN"/>
        </w:rPr>
      </w:pPr>
    </w:p>
    <w:p>
      <w:pPr>
        <w:pStyle w:val="16"/>
        <w:rPr>
          <w:rFonts w:hint="default" w:ascii="仿宋" w:hAnsi="仿宋" w:eastAsia="仿宋"/>
          <w:b/>
          <w:color w:val="auto"/>
          <w:sz w:val="24"/>
          <w:szCs w:val="24"/>
          <w:lang w:val="en-US" w:eastAsia="zh-CN"/>
        </w:rPr>
      </w:pPr>
    </w:p>
    <w:p>
      <w:pPr>
        <w:pStyle w:val="17"/>
        <w:rPr>
          <w:rFonts w:hint="eastAsia" w:ascii="仿宋" w:hAnsi="仿宋" w:eastAsia="仿宋"/>
          <w:sz w:val="22"/>
          <w:szCs w:val="22"/>
        </w:rPr>
      </w:pPr>
      <w:bookmarkStart w:id="0" w:name="商务初评模板"/>
      <w:r>
        <w:rPr>
          <w:rFonts w:hint="eastAsia" w:ascii="仿宋" w:hAnsi="仿宋" w:eastAsia="仿宋"/>
          <w:sz w:val="22"/>
          <w:szCs w:val="22"/>
        </w:rPr>
        <w:t>具体供货不局限于上述产品。应包括上述产品相关配件，类似升级产品。</w:t>
      </w:r>
    </w:p>
    <w:bookmarkEnd w:id="0"/>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sz w:val="22"/>
          <w:szCs w:val="22"/>
        </w:rPr>
      </w:pPr>
      <w:r>
        <w:rPr>
          <w:rFonts w:hint="eastAsia" w:ascii="仿宋" w:hAnsi="仿宋" w:eastAsia="仿宋"/>
          <w:sz w:val="22"/>
          <w:szCs w:val="22"/>
        </w:rPr>
        <w:t>2.投标文件中提供的证明材料复印件应复印清晰、可辨认且不得遮盖、涂抹，否则视为无效。</w:t>
      </w:r>
    </w:p>
    <w:p>
      <w:pPr>
        <w:rPr>
          <w:rFonts w:ascii="仿宋" w:hAnsi="仿宋" w:eastAsia="仿宋"/>
          <w:kern w:val="0"/>
          <w:sz w:val="24"/>
          <w:szCs w:val="24"/>
        </w:rPr>
      </w:pPr>
      <w:r>
        <w:rPr>
          <w:rFonts w:ascii="仿宋" w:hAnsi="仿宋" w:eastAsia="仿宋"/>
          <w:kern w:val="0"/>
          <w:sz w:val="24"/>
          <w:szCs w:val="24"/>
        </w:rPr>
        <w:br w:type="page"/>
      </w:r>
    </w:p>
    <w:p>
      <w:pPr>
        <w:pStyle w:val="16"/>
        <w:rPr>
          <w:rFonts w:hint="eastAsia" w:ascii="仿宋" w:hAnsi="仿宋" w:eastAsia="仿宋"/>
          <w:b/>
          <w:color w:val="auto"/>
          <w:sz w:val="24"/>
          <w:szCs w:val="24"/>
        </w:rPr>
      </w:pPr>
      <w:r>
        <w:rPr>
          <w:rFonts w:hint="eastAsia" w:ascii="仿宋" w:hAnsi="仿宋" w:eastAsia="仿宋"/>
          <w:b/>
          <w:color w:val="auto"/>
          <w:sz w:val="24"/>
          <w:szCs w:val="24"/>
        </w:rPr>
        <w:t>附件1   招标需求一览表</w:t>
      </w:r>
    </w:p>
    <w:p>
      <w:pPr>
        <w:pStyle w:val="16"/>
        <w:rPr>
          <w:rFonts w:hint="eastAsia" w:ascii="仿宋" w:hAnsi="仿宋" w:eastAsia="仿宋"/>
          <w:b/>
          <w:color w:val="auto"/>
          <w:sz w:val="24"/>
          <w:szCs w:val="24"/>
          <w:lang w:val="en-US" w:eastAsia="zh-CN"/>
        </w:rPr>
      </w:pPr>
      <w:r>
        <w:rPr>
          <w:rFonts w:hint="eastAsia" w:ascii="仿宋" w:hAnsi="仿宋" w:eastAsia="仿宋"/>
          <w:b/>
          <w:color w:val="auto"/>
          <w:sz w:val="24"/>
          <w:szCs w:val="24"/>
          <w:lang w:val="en-US" w:eastAsia="zh-CN"/>
        </w:rPr>
        <w:t>分标二：智能变电站仿真系统采购项目</w:t>
      </w:r>
    </w:p>
    <w:tbl>
      <w:tblPr>
        <w:tblStyle w:val="8"/>
        <w:tblW w:w="14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782"/>
        <w:gridCol w:w="1687"/>
        <w:gridCol w:w="630"/>
        <w:gridCol w:w="550"/>
        <w:gridCol w:w="1133"/>
        <w:gridCol w:w="917"/>
        <w:gridCol w:w="1283"/>
        <w:gridCol w:w="1883"/>
        <w:gridCol w:w="2150"/>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74"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w:t>
            </w:r>
          </w:p>
        </w:tc>
        <w:tc>
          <w:tcPr>
            <w:tcW w:w="1782"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1687"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630"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550"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1133"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917"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1283" w:type="dxa"/>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kern w:val="0"/>
                <w:sz w:val="22"/>
                <w:szCs w:val="22"/>
              </w:rPr>
              <w:t>交货地点</w:t>
            </w:r>
          </w:p>
        </w:tc>
        <w:tc>
          <w:tcPr>
            <w:tcW w:w="1883" w:type="dxa"/>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Arial"/>
                <w:b/>
                <w:bCs/>
                <w:color w:val="000000"/>
                <w:sz w:val="22"/>
                <w:szCs w:val="22"/>
              </w:rPr>
              <w:t>专用资质要求</w:t>
            </w:r>
          </w:p>
        </w:tc>
        <w:tc>
          <w:tcPr>
            <w:tcW w:w="2150" w:type="dxa"/>
            <w:shd w:val="clear" w:color="auto" w:fill="auto"/>
            <w:vAlign w:val="center"/>
          </w:tcPr>
          <w:p>
            <w:pPr>
              <w:widowControl/>
              <w:jc w:val="center"/>
              <w:rPr>
                <w:rFonts w:hint="eastAsia" w:ascii="仿宋" w:hAnsi="仿宋" w:eastAsia="仿宋" w:cs="Arial"/>
                <w:b/>
                <w:bCs/>
                <w:kern w:val="0"/>
                <w:sz w:val="22"/>
                <w:szCs w:val="22"/>
                <w:lang w:eastAsia="zh-CN"/>
              </w:rPr>
            </w:pPr>
            <w:r>
              <w:rPr>
                <w:rFonts w:hint="eastAsia" w:ascii="仿宋" w:hAnsi="仿宋" w:eastAsia="仿宋" w:cs="Arial"/>
                <w:b/>
                <w:bCs/>
                <w:color w:val="000000"/>
                <w:sz w:val="22"/>
                <w:szCs w:val="22"/>
              </w:rPr>
              <w:t>专用</w:t>
            </w:r>
            <w:r>
              <w:rPr>
                <w:rFonts w:hint="eastAsia" w:ascii="仿宋" w:hAnsi="仿宋" w:eastAsia="仿宋" w:cs="Arial"/>
                <w:b/>
                <w:bCs/>
                <w:color w:val="000000"/>
                <w:sz w:val="22"/>
                <w:szCs w:val="22"/>
                <w:lang w:val="en-US" w:eastAsia="zh-CN"/>
              </w:rPr>
              <w:t>业绩</w:t>
            </w:r>
            <w:r>
              <w:rPr>
                <w:rFonts w:hint="eastAsia" w:ascii="仿宋" w:hAnsi="仿宋" w:eastAsia="仿宋" w:cs="Arial"/>
                <w:b/>
                <w:bCs/>
                <w:color w:val="000000"/>
                <w:sz w:val="22"/>
                <w:szCs w:val="22"/>
              </w:rPr>
              <w:t>要求</w:t>
            </w:r>
          </w:p>
        </w:tc>
        <w:tc>
          <w:tcPr>
            <w:tcW w:w="1008" w:type="dxa"/>
            <w:shd w:val="clear" w:color="auto" w:fill="auto"/>
            <w:vAlign w:val="center"/>
          </w:tcPr>
          <w:p>
            <w:pPr>
              <w:pStyle w:val="17"/>
              <w:widowControl/>
              <w:jc w:val="center"/>
              <w:rPr>
                <w:rFonts w:ascii="仿宋" w:hAnsi="仿宋" w:eastAsia="仿宋" w:cs="Arial"/>
                <w:b/>
                <w:bCs/>
                <w:color w:val="000000"/>
                <w:sz w:val="22"/>
                <w:szCs w:val="22"/>
              </w:rPr>
            </w:pPr>
            <w:r>
              <w:rPr>
                <w:rFonts w:hint="eastAsia" w:ascii="仿宋" w:hAnsi="仿宋" w:eastAsia="仿宋" w:cs="Arial"/>
                <w:b/>
                <w:bCs/>
                <w:color w:val="000000"/>
                <w:sz w:val="22"/>
                <w:szCs w:val="22"/>
              </w:rPr>
              <w:t>保证金金额</w:t>
            </w:r>
          </w:p>
          <w:p>
            <w:pPr>
              <w:widowControl/>
              <w:jc w:val="center"/>
              <w:rPr>
                <w:rFonts w:hint="eastAsia" w:ascii="仿宋" w:hAnsi="仿宋" w:eastAsia="仿宋" w:cs="Arial"/>
                <w:b/>
                <w:bCs/>
                <w:color w:val="000000"/>
                <w:sz w:val="22"/>
                <w:szCs w:val="22"/>
              </w:rPr>
            </w:pPr>
            <w:r>
              <w:rPr>
                <w:rFonts w:hint="eastAsia" w:ascii="仿宋" w:hAnsi="仿宋" w:eastAsia="仿宋" w:cs="Arial"/>
                <w:b/>
                <w:bCs/>
                <w:color w:val="000000"/>
                <w:sz w:val="22"/>
                <w:szCs w:val="22"/>
              </w:rPr>
              <w:t>（万元</w:t>
            </w:r>
            <w:r>
              <w:rPr>
                <w:rFonts w:hint="eastAsia" w:ascii="仿宋" w:hAnsi="仿宋" w:eastAsia="仿宋" w:cs="Arial"/>
                <w:b/>
                <w:bCs/>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74"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智能变电站仿真系统采购项目</w:t>
            </w:r>
          </w:p>
        </w:tc>
        <w:tc>
          <w:tcPr>
            <w:tcW w:w="1782"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智能变电站仿真系统</w:t>
            </w:r>
          </w:p>
        </w:tc>
        <w:tc>
          <w:tcPr>
            <w:tcW w:w="1687" w:type="dxa"/>
            <w:shd w:val="clear" w:color="000000" w:fill="FFFFFF"/>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实现电网、智能变电站生产运行过程的全仿真，可以正确反映智能变电站、电网的相互作用、相互影响</w:t>
            </w:r>
          </w:p>
        </w:tc>
        <w:tc>
          <w:tcPr>
            <w:tcW w:w="63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套</w:t>
            </w:r>
          </w:p>
        </w:tc>
        <w:tc>
          <w:tcPr>
            <w:tcW w:w="550" w:type="dxa"/>
            <w:shd w:val="clear" w:color="auto" w:fill="auto"/>
            <w:vAlign w:val="center"/>
          </w:tcPr>
          <w:p>
            <w:pPr>
              <w:widowControl/>
              <w:jc w:val="center"/>
              <w:rPr>
                <w:rFonts w:ascii="仿宋" w:hAnsi="仿宋" w:eastAsia="仿宋" w:cs="Arial"/>
                <w:kern w:val="0"/>
                <w:sz w:val="22"/>
                <w:szCs w:val="22"/>
              </w:rPr>
            </w:pPr>
            <w:r>
              <w:rPr>
                <w:rFonts w:ascii="仿宋" w:hAnsi="仿宋" w:eastAsia="仿宋" w:cs="Arial"/>
                <w:kern w:val="0"/>
                <w:sz w:val="22"/>
                <w:szCs w:val="22"/>
              </w:rPr>
              <w:t>2</w:t>
            </w:r>
          </w:p>
        </w:tc>
        <w:tc>
          <w:tcPr>
            <w:tcW w:w="113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w:t>
            </w:r>
            <w:r>
              <w:rPr>
                <w:rFonts w:ascii="仿宋" w:hAnsi="仿宋" w:eastAsia="仿宋" w:cs="Arial"/>
                <w:kern w:val="0"/>
                <w:sz w:val="22"/>
                <w:szCs w:val="22"/>
              </w:rPr>
              <w:t>30</w:t>
            </w:r>
            <w:r>
              <w:rPr>
                <w:rFonts w:hint="eastAsia" w:ascii="仿宋" w:hAnsi="仿宋" w:eastAsia="仿宋" w:cs="Arial"/>
                <w:kern w:val="0"/>
                <w:sz w:val="22"/>
                <w:szCs w:val="22"/>
              </w:rPr>
              <w:t>日内</w:t>
            </w:r>
          </w:p>
        </w:tc>
        <w:tc>
          <w:tcPr>
            <w:tcW w:w="91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投运后</w:t>
            </w:r>
            <w:r>
              <w:rPr>
                <w:rFonts w:ascii="仿宋" w:hAnsi="仿宋" w:eastAsia="仿宋" w:cs="Arial"/>
                <w:kern w:val="0"/>
                <w:sz w:val="22"/>
                <w:szCs w:val="22"/>
              </w:rPr>
              <w:t>3</w:t>
            </w:r>
            <w:r>
              <w:rPr>
                <w:rFonts w:hint="eastAsia" w:ascii="仿宋" w:hAnsi="仿宋" w:eastAsia="仿宋" w:cs="Arial"/>
                <w:kern w:val="0"/>
                <w:sz w:val="22"/>
                <w:szCs w:val="22"/>
              </w:rPr>
              <w:t>年</w:t>
            </w:r>
          </w:p>
        </w:tc>
        <w:tc>
          <w:tcPr>
            <w:tcW w:w="1283" w:type="dxa"/>
            <w:shd w:val="clear" w:color="auto" w:fill="auto"/>
            <w:vAlign w:val="center"/>
          </w:tcPr>
          <w:p>
            <w:pPr>
              <w:widowControl/>
              <w:jc w:val="center"/>
              <w:rPr>
                <w:rFonts w:hint="eastAsia" w:ascii="仿宋" w:hAnsi="仿宋" w:eastAsia="仿宋" w:cs="Arial"/>
                <w:kern w:val="0"/>
                <w:sz w:val="22"/>
                <w:szCs w:val="22"/>
                <w:lang w:val="en-US" w:eastAsia="zh-CN" w:bidi="ar-SA"/>
              </w:rPr>
            </w:pPr>
            <w:r>
              <w:rPr>
                <w:rFonts w:hint="eastAsia" w:ascii="仿宋" w:hAnsi="仿宋" w:eastAsia="仿宋" w:cs="Arial"/>
                <w:kern w:val="0"/>
                <w:sz w:val="22"/>
                <w:szCs w:val="22"/>
              </w:rPr>
              <w:t>买方指定仓库地面交货</w:t>
            </w:r>
          </w:p>
        </w:tc>
        <w:tc>
          <w:tcPr>
            <w:tcW w:w="1883" w:type="dxa"/>
            <w:shd w:val="clear" w:color="auto" w:fill="auto"/>
            <w:vAlign w:val="center"/>
          </w:tcPr>
          <w:p>
            <w:pPr>
              <w:widowControl/>
              <w:snapToGrid w:val="0"/>
              <w:jc w:val="left"/>
              <w:rPr>
                <w:rFonts w:hint="eastAsia" w:ascii="仿宋" w:hAnsi="仿宋" w:eastAsia="仿宋" w:cs="宋体"/>
                <w:kern w:val="0"/>
                <w:sz w:val="22"/>
                <w:szCs w:val="22"/>
                <w:lang w:eastAsia="zh-CN"/>
              </w:rPr>
            </w:pPr>
            <w:r>
              <w:rPr>
                <w:rFonts w:hint="eastAsia" w:ascii="仿宋" w:hAnsi="仿宋" w:eastAsia="仿宋" w:cs="宋体"/>
                <w:kern w:val="0"/>
                <w:sz w:val="22"/>
                <w:szCs w:val="22"/>
                <w:lang w:val="en-US" w:eastAsia="zh-CN"/>
              </w:rPr>
              <w:t>1.</w:t>
            </w:r>
            <w:r>
              <w:rPr>
                <w:rFonts w:hint="eastAsia" w:ascii="仿宋" w:hAnsi="仿宋" w:eastAsia="仿宋" w:cs="宋体"/>
                <w:kern w:val="0"/>
                <w:sz w:val="22"/>
                <w:szCs w:val="22"/>
              </w:rPr>
              <w:t>厂商要求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制造商</w:t>
            </w:r>
            <w:r>
              <w:rPr>
                <w:rFonts w:hint="eastAsia" w:ascii="仿宋" w:hAnsi="仿宋" w:eastAsia="仿宋" w:cs="宋体"/>
                <w:kern w:val="0"/>
                <w:sz w:val="22"/>
                <w:szCs w:val="22"/>
                <w:lang w:eastAsia="zh-CN"/>
              </w:rPr>
              <w:t>。</w:t>
            </w:r>
          </w:p>
          <w:p>
            <w:pPr>
              <w:widowControl/>
              <w:snapToGrid w:val="0"/>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2.</w:t>
            </w:r>
            <w:r>
              <w:rPr>
                <w:rFonts w:hint="eastAsia" w:ascii="仿宋" w:hAnsi="仿宋" w:eastAsia="仿宋" w:cs="宋体"/>
                <w:kern w:val="0"/>
                <w:sz w:val="22"/>
                <w:szCs w:val="22"/>
              </w:rPr>
              <w:t>认证证书</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提供有效的ISO9000系列质量保证体系认证证书</w:t>
            </w:r>
            <w:r>
              <w:rPr>
                <w:rFonts w:hint="eastAsia" w:ascii="仿宋" w:hAnsi="仿宋" w:eastAsia="仿宋" w:cs="宋体"/>
                <w:kern w:val="0"/>
                <w:sz w:val="22"/>
                <w:szCs w:val="22"/>
                <w:lang w:eastAsia="zh-CN"/>
              </w:rPr>
              <w:t>。</w:t>
            </w:r>
          </w:p>
        </w:tc>
        <w:tc>
          <w:tcPr>
            <w:tcW w:w="2150" w:type="dxa"/>
            <w:shd w:val="clear" w:color="auto" w:fill="auto"/>
            <w:vAlign w:val="center"/>
          </w:tcPr>
          <w:p>
            <w:pPr>
              <w:widowControl/>
              <w:snapToGrid w:val="0"/>
              <w:jc w:val="left"/>
              <w:rPr>
                <w:rFonts w:hint="default" w:ascii="仿宋" w:hAnsi="仿宋" w:eastAsia="仿宋" w:cs="Arial"/>
                <w:kern w:val="0"/>
                <w:sz w:val="22"/>
                <w:szCs w:val="22"/>
                <w:lang w:val="en-US" w:eastAsia="zh-CN"/>
              </w:rPr>
            </w:pPr>
            <w:r>
              <w:rPr>
                <w:rFonts w:hint="eastAsia" w:ascii="仿宋" w:hAnsi="仿宋" w:eastAsia="仿宋" w:cs="宋体"/>
                <w:kern w:val="0"/>
                <w:sz w:val="22"/>
                <w:szCs w:val="22"/>
              </w:rPr>
              <w:t>业绩要求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2018年1月1日至投标截止日内所投同类产品累计销售业绩不少于2份。注：业绩必须提供对应的合同复印件。</w:t>
            </w:r>
          </w:p>
        </w:tc>
        <w:tc>
          <w:tcPr>
            <w:tcW w:w="1008" w:type="dxa"/>
            <w:shd w:val="clear" w:color="auto" w:fill="auto"/>
            <w:vAlign w:val="center"/>
          </w:tcPr>
          <w:p>
            <w:pPr>
              <w:widowControl/>
              <w:jc w:val="center"/>
              <w:rPr>
                <w:rFonts w:hint="eastAsia"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3.4</w:t>
            </w:r>
          </w:p>
        </w:tc>
      </w:tr>
    </w:tbl>
    <w:p>
      <w:pPr>
        <w:rPr>
          <w:rFonts w:hint="eastAsia" w:ascii="仿宋" w:hAnsi="仿宋" w:eastAsia="仿宋"/>
          <w:sz w:val="22"/>
          <w:szCs w:val="22"/>
        </w:rPr>
      </w:pPr>
    </w:p>
    <w:p>
      <w:pPr>
        <w:rPr>
          <w:rFonts w:hint="eastAsia" w:ascii="仿宋" w:hAnsi="仿宋" w:eastAsia="仿宋"/>
          <w:sz w:val="22"/>
          <w:szCs w:val="22"/>
        </w:rPr>
      </w:pPr>
    </w:p>
    <w:p>
      <w:pPr>
        <w:rPr>
          <w:rFonts w:ascii="仿宋" w:hAnsi="仿宋" w:eastAsia="仿宋"/>
          <w:sz w:val="22"/>
          <w:szCs w:val="22"/>
        </w:rPr>
      </w:pPr>
      <w:r>
        <w:rPr>
          <w:rFonts w:hint="eastAsia" w:ascii="仿宋" w:hAnsi="仿宋" w:eastAsia="仿宋"/>
          <w:sz w:val="22"/>
          <w:szCs w:val="22"/>
        </w:rPr>
        <w:t>具体供货不局限于上述产品。应包括上述产品相关配件，类似升级产品。</w:t>
      </w:r>
    </w:p>
    <w:p>
      <w:pPr>
        <w:rPr>
          <w:rFonts w:ascii="仿宋" w:hAnsi="仿宋" w:eastAsia="仿宋"/>
          <w:color w:val="000000"/>
          <w:sz w:val="22"/>
          <w:szCs w:val="22"/>
        </w:rPr>
      </w:pPr>
      <w:r>
        <w:rPr>
          <w:rFonts w:hint="eastAsia" w:ascii="仿宋" w:hAnsi="仿宋" w:eastAsia="仿宋"/>
          <w:color w:val="000000"/>
          <w:sz w:val="22"/>
          <w:szCs w:val="22"/>
        </w:rPr>
        <w:t>备注：</w:t>
      </w:r>
    </w:p>
    <w:p>
      <w:pPr>
        <w:rPr>
          <w:rFonts w:ascii="仿宋" w:hAnsi="仿宋" w:eastAsia="仿宋"/>
          <w:color w:val="000000"/>
          <w:sz w:val="22"/>
          <w:szCs w:val="22"/>
        </w:rPr>
      </w:pPr>
      <w:r>
        <w:rPr>
          <w:rFonts w:hint="eastAsia" w:ascii="仿宋" w:hAnsi="仿宋" w:eastAsia="仿宋"/>
          <w:color w:val="000000"/>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olor w:val="000000"/>
          <w:sz w:val="22"/>
          <w:szCs w:val="22"/>
        </w:rPr>
      </w:pPr>
      <w:r>
        <w:rPr>
          <w:rFonts w:hint="eastAsia" w:ascii="仿宋" w:hAnsi="仿宋" w:eastAsia="仿宋"/>
          <w:color w:val="000000"/>
          <w:sz w:val="22"/>
          <w:szCs w:val="22"/>
        </w:rPr>
        <w:t>2.投标文件中提供的证明材料复印件应复印清晰、可辨认且不得遮盖、涂抹，否则视为无效。</w:t>
      </w:r>
    </w:p>
    <w:p>
      <w:pPr>
        <w:rPr>
          <w:rFonts w:hint="eastAsia" w:ascii="仿宋" w:hAnsi="仿宋" w:eastAsia="仿宋"/>
          <w:color w:val="000000"/>
          <w:sz w:val="22"/>
          <w:szCs w:val="22"/>
        </w:rPr>
      </w:pPr>
      <w:r>
        <w:rPr>
          <w:rFonts w:hint="eastAsia" w:ascii="仿宋" w:hAnsi="仿宋" w:eastAsia="仿宋"/>
          <w:color w:val="000000"/>
          <w:sz w:val="22"/>
          <w:szCs w:val="22"/>
        </w:rPr>
        <w:br w:type="page"/>
      </w:r>
    </w:p>
    <w:p>
      <w:pPr>
        <w:pStyle w:val="16"/>
        <w:rPr>
          <w:rFonts w:hint="eastAsia" w:ascii="仿宋" w:hAnsi="仿宋" w:eastAsia="仿宋"/>
          <w:b/>
          <w:color w:val="auto"/>
          <w:sz w:val="24"/>
          <w:szCs w:val="24"/>
        </w:rPr>
      </w:pPr>
      <w:r>
        <w:rPr>
          <w:rFonts w:hint="eastAsia" w:ascii="仿宋" w:hAnsi="仿宋" w:eastAsia="仿宋"/>
          <w:b/>
          <w:color w:val="auto"/>
          <w:sz w:val="24"/>
          <w:szCs w:val="24"/>
        </w:rPr>
        <w:t>附件1   招标需求一览表</w:t>
      </w:r>
    </w:p>
    <w:p>
      <w:pPr>
        <w:pStyle w:val="16"/>
        <w:rPr>
          <w:rFonts w:hint="eastAsia" w:ascii="仿宋" w:hAnsi="仿宋" w:eastAsia="仿宋"/>
          <w:b/>
          <w:color w:val="auto"/>
          <w:sz w:val="24"/>
          <w:szCs w:val="24"/>
          <w:lang w:val="en-US" w:eastAsia="zh-CN"/>
        </w:rPr>
      </w:pPr>
      <w:r>
        <w:rPr>
          <w:rFonts w:hint="eastAsia" w:ascii="仿宋" w:hAnsi="仿宋" w:eastAsia="仿宋"/>
          <w:b/>
          <w:color w:val="auto"/>
          <w:sz w:val="24"/>
          <w:szCs w:val="24"/>
          <w:lang w:val="en-US" w:eastAsia="zh-CN"/>
        </w:rPr>
        <w:t>分标三：线路可视化监拍组件采购项目</w:t>
      </w:r>
    </w:p>
    <w:tbl>
      <w:tblPr>
        <w:tblStyle w:val="8"/>
        <w:tblW w:w="13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782"/>
        <w:gridCol w:w="767"/>
        <w:gridCol w:w="833"/>
        <w:gridCol w:w="1267"/>
        <w:gridCol w:w="1316"/>
        <w:gridCol w:w="1234"/>
        <w:gridCol w:w="1850"/>
        <w:gridCol w:w="2200"/>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74"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w:t>
            </w:r>
          </w:p>
        </w:tc>
        <w:tc>
          <w:tcPr>
            <w:tcW w:w="1782"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767"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833"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1267"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w:t>
            </w:r>
          </w:p>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日期</w:t>
            </w:r>
          </w:p>
        </w:tc>
        <w:tc>
          <w:tcPr>
            <w:tcW w:w="1316"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1234"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1850" w:type="dxa"/>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Arial"/>
                <w:b/>
                <w:bCs/>
                <w:color w:val="000000"/>
                <w:sz w:val="22"/>
                <w:szCs w:val="22"/>
              </w:rPr>
              <w:t>专用资质要求</w:t>
            </w:r>
          </w:p>
        </w:tc>
        <w:tc>
          <w:tcPr>
            <w:tcW w:w="2200" w:type="dxa"/>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Arial"/>
                <w:b/>
                <w:bCs/>
                <w:color w:val="000000"/>
                <w:sz w:val="22"/>
                <w:szCs w:val="22"/>
              </w:rPr>
              <w:t>专用</w:t>
            </w:r>
            <w:r>
              <w:rPr>
                <w:rFonts w:hint="eastAsia" w:ascii="仿宋" w:hAnsi="仿宋" w:eastAsia="仿宋" w:cs="Arial"/>
                <w:b/>
                <w:bCs/>
                <w:color w:val="000000"/>
                <w:sz w:val="22"/>
                <w:szCs w:val="22"/>
                <w:lang w:val="en-US" w:eastAsia="zh-CN"/>
              </w:rPr>
              <w:t>业绩</w:t>
            </w:r>
            <w:r>
              <w:rPr>
                <w:rFonts w:hint="eastAsia" w:ascii="仿宋" w:hAnsi="仿宋" w:eastAsia="仿宋" w:cs="Arial"/>
                <w:b/>
                <w:bCs/>
                <w:color w:val="000000"/>
                <w:sz w:val="22"/>
                <w:szCs w:val="22"/>
              </w:rPr>
              <w:t>要求</w:t>
            </w:r>
          </w:p>
        </w:tc>
        <w:tc>
          <w:tcPr>
            <w:tcW w:w="1216" w:type="dxa"/>
            <w:shd w:val="clear" w:color="auto" w:fill="auto"/>
            <w:vAlign w:val="center"/>
          </w:tcPr>
          <w:p>
            <w:pPr>
              <w:pStyle w:val="17"/>
              <w:widowControl/>
              <w:jc w:val="center"/>
              <w:rPr>
                <w:rFonts w:ascii="仿宋" w:hAnsi="仿宋" w:eastAsia="仿宋" w:cs="Arial"/>
                <w:b/>
                <w:bCs/>
                <w:color w:val="000000"/>
                <w:sz w:val="22"/>
                <w:szCs w:val="22"/>
              </w:rPr>
            </w:pPr>
            <w:r>
              <w:rPr>
                <w:rFonts w:hint="eastAsia" w:ascii="仿宋" w:hAnsi="仿宋" w:eastAsia="仿宋" w:cs="Arial"/>
                <w:b/>
                <w:bCs/>
                <w:color w:val="000000"/>
                <w:sz w:val="22"/>
                <w:szCs w:val="22"/>
              </w:rPr>
              <w:t>保证金金额</w:t>
            </w:r>
          </w:p>
          <w:p>
            <w:pPr>
              <w:widowControl/>
              <w:jc w:val="center"/>
              <w:rPr>
                <w:rFonts w:hint="eastAsia" w:ascii="仿宋" w:hAnsi="仿宋" w:eastAsia="仿宋" w:cs="Arial"/>
                <w:b/>
                <w:bCs/>
                <w:kern w:val="0"/>
                <w:sz w:val="22"/>
                <w:szCs w:val="22"/>
                <w:lang w:eastAsia="zh-CN"/>
              </w:rPr>
            </w:pPr>
            <w:r>
              <w:rPr>
                <w:rFonts w:hint="eastAsia" w:ascii="仿宋" w:hAnsi="仿宋" w:eastAsia="仿宋" w:cs="Arial"/>
                <w:b/>
                <w:bCs/>
                <w:color w:val="000000"/>
                <w:sz w:val="22"/>
                <w:szCs w:val="22"/>
              </w:rPr>
              <w:t>（万元</w:t>
            </w:r>
            <w:r>
              <w:rPr>
                <w:rFonts w:hint="eastAsia" w:ascii="仿宋" w:hAnsi="仿宋" w:eastAsia="仿宋" w:cs="Arial"/>
                <w:b/>
                <w:bCs/>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74"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线路可视化监拍组件采购项目</w:t>
            </w:r>
          </w:p>
        </w:tc>
        <w:tc>
          <w:tcPr>
            <w:tcW w:w="1782"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宋体"/>
                <w:kern w:val="0"/>
                <w:sz w:val="22"/>
                <w:szCs w:val="22"/>
              </w:rPr>
              <w:t>主机含智能分析模块，具备前端分析告警功能，具备图像智能预警分析功能，具备深度学习算法，具备夜视功能</w:t>
            </w:r>
          </w:p>
        </w:tc>
        <w:tc>
          <w:tcPr>
            <w:tcW w:w="767"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套</w:t>
            </w:r>
          </w:p>
        </w:tc>
        <w:tc>
          <w:tcPr>
            <w:tcW w:w="833"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912</w:t>
            </w:r>
          </w:p>
        </w:tc>
        <w:tc>
          <w:tcPr>
            <w:tcW w:w="126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合同签订后2</w:t>
            </w:r>
            <w:r>
              <w:rPr>
                <w:rFonts w:ascii="仿宋" w:hAnsi="仿宋" w:eastAsia="仿宋" w:cs="Arial"/>
                <w:kern w:val="0"/>
                <w:sz w:val="22"/>
                <w:szCs w:val="22"/>
              </w:rPr>
              <w:t>0</w:t>
            </w:r>
            <w:r>
              <w:rPr>
                <w:rFonts w:hint="eastAsia" w:ascii="仿宋" w:hAnsi="仿宋" w:eastAsia="仿宋" w:cs="Arial"/>
                <w:kern w:val="0"/>
                <w:sz w:val="22"/>
                <w:szCs w:val="22"/>
              </w:rPr>
              <w:t>日内</w:t>
            </w:r>
          </w:p>
        </w:tc>
        <w:tc>
          <w:tcPr>
            <w:tcW w:w="1316"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投运后</w:t>
            </w:r>
            <w:r>
              <w:rPr>
                <w:rFonts w:ascii="仿宋" w:hAnsi="仿宋" w:eastAsia="仿宋" w:cs="Arial"/>
                <w:kern w:val="0"/>
                <w:sz w:val="22"/>
                <w:szCs w:val="22"/>
              </w:rPr>
              <w:t>3</w:t>
            </w:r>
            <w:r>
              <w:rPr>
                <w:rFonts w:hint="eastAsia" w:ascii="仿宋" w:hAnsi="仿宋" w:eastAsia="仿宋" w:cs="Arial"/>
                <w:kern w:val="0"/>
                <w:sz w:val="22"/>
                <w:szCs w:val="22"/>
              </w:rPr>
              <w:t>年</w:t>
            </w:r>
          </w:p>
        </w:tc>
        <w:tc>
          <w:tcPr>
            <w:tcW w:w="1234"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850" w:type="dxa"/>
            <w:shd w:val="clear" w:color="auto" w:fill="auto"/>
            <w:vAlign w:val="center"/>
          </w:tcPr>
          <w:p>
            <w:pPr>
              <w:widowControl/>
              <w:numPr>
                <w:ilvl w:val="0"/>
                <w:numId w:val="0"/>
              </w:numPr>
              <w:snapToGrid w:val="0"/>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厂商要求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制造商</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 xml:space="preserve"> </w:t>
            </w:r>
          </w:p>
          <w:p>
            <w:pPr>
              <w:widowControl/>
              <w:numPr>
                <w:ilvl w:val="0"/>
                <w:numId w:val="0"/>
              </w:numPr>
              <w:snapToGrid w:val="0"/>
              <w:jc w:val="left"/>
              <w:rPr>
                <w:rFonts w:hint="eastAsia" w:ascii="仿宋" w:hAnsi="仿宋" w:eastAsia="仿宋" w:cs="宋体"/>
                <w:kern w:val="0"/>
                <w:sz w:val="22"/>
                <w:szCs w:val="22"/>
              </w:rPr>
            </w:pPr>
            <w:r>
              <w:rPr>
                <w:rFonts w:hint="eastAsia" w:ascii="仿宋" w:hAnsi="仿宋" w:eastAsia="仿宋" w:cs="宋体"/>
                <w:kern w:val="0"/>
                <w:sz w:val="22"/>
                <w:szCs w:val="22"/>
                <w:lang w:val="en-US" w:eastAsia="zh-CN"/>
              </w:rPr>
              <w:t>2.</w:t>
            </w:r>
            <w:r>
              <w:rPr>
                <w:rFonts w:hint="eastAsia" w:ascii="仿宋" w:hAnsi="仿宋" w:eastAsia="仿宋" w:cs="宋体"/>
                <w:kern w:val="0"/>
                <w:sz w:val="22"/>
                <w:szCs w:val="22"/>
              </w:rPr>
              <w:t>认证证书</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提供具有有效的</w:t>
            </w:r>
          </w:p>
          <w:p>
            <w:pPr>
              <w:widowControl/>
              <w:numPr>
                <w:ilvl w:val="0"/>
                <w:numId w:val="0"/>
              </w:numPr>
              <w:snapToGrid w:val="0"/>
              <w:jc w:val="left"/>
              <w:rPr>
                <w:rFonts w:hint="default" w:ascii="仿宋" w:hAnsi="仿宋" w:eastAsia="仿宋" w:cs="宋体"/>
                <w:kern w:val="0"/>
                <w:sz w:val="22"/>
                <w:szCs w:val="22"/>
                <w:lang w:val="en-US" w:eastAsia="zh-CN"/>
              </w:rPr>
            </w:pPr>
            <w:r>
              <w:rPr>
                <w:rFonts w:hint="eastAsia" w:ascii="仿宋" w:hAnsi="仿宋" w:eastAsia="仿宋" w:cs="宋体"/>
                <w:kern w:val="0"/>
                <w:sz w:val="22"/>
                <w:szCs w:val="22"/>
              </w:rPr>
              <w:t>ISO9000系列质量保证体系认证证书</w:t>
            </w:r>
            <w:r>
              <w:rPr>
                <w:rFonts w:hint="eastAsia" w:ascii="仿宋" w:hAnsi="仿宋" w:eastAsia="仿宋" w:cs="宋体"/>
                <w:kern w:val="0"/>
                <w:sz w:val="22"/>
                <w:szCs w:val="22"/>
                <w:lang w:val="en-US" w:eastAsia="zh-CN"/>
              </w:rPr>
              <w:t xml:space="preserve"> 。         3.</w:t>
            </w:r>
            <w:r>
              <w:rPr>
                <w:rFonts w:hint="eastAsia" w:ascii="仿宋" w:hAnsi="仿宋" w:eastAsia="仿宋" w:cs="宋体"/>
                <w:kern w:val="0"/>
                <w:sz w:val="22"/>
                <w:szCs w:val="22"/>
              </w:rPr>
              <w:t>产品型式试验报告或检测报告或鉴定报告</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 xml:space="preserve"> </w:t>
            </w:r>
            <w:r>
              <w:rPr>
                <w:rFonts w:hint="eastAsia" w:ascii="仿宋" w:hAnsi="仿宋" w:eastAsia="仿宋" w:cs="宋体"/>
                <w:kern w:val="0"/>
                <w:sz w:val="22"/>
                <w:szCs w:val="22"/>
              </w:rPr>
              <w:t>提供第三方权威检测机构的有效的检测报告</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 xml:space="preserve">     </w:t>
            </w:r>
          </w:p>
        </w:tc>
        <w:tc>
          <w:tcPr>
            <w:tcW w:w="2200" w:type="dxa"/>
            <w:shd w:val="clear" w:color="auto" w:fill="auto"/>
            <w:vAlign w:val="center"/>
          </w:tcPr>
          <w:p>
            <w:pPr>
              <w:widowControl/>
              <w:snapToGrid w:val="0"/>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业绩要求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2018年1月1日至投标截止日内同类产品累计销售业绩不少于300万。注：业绩必须提供对应的合同复印件。</w:t>
            </w:r>
          </w:p>
        </w:tc>
        <w:tc>
          <w:tcPr>
            <w:tcW w:w="1216" w:type="dxa"/>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6.6</w:t>
            </w:r>
          </w:p>
        </w:tc>
      </w:tr>
    </w:tbl>
    <w:p/>
    <w:p>
      <w:pPr>
        <w:pStyle w:val="2"/>
      </w:pPr>
    </w:p>
    <w:p>
      <w:pPr>
        <w:rPr>
          <w:rFonts w:ascii="仿宋" w:hAnsi="仿宋" w:eastAsia="仿宋"/>
          <w:sz w:val="22"/>
          <w:szCs w:val="22"/>
        </w:rPr>
      </w:pPr>
      <w:r>
        <w:rPr>
          <w:rFonts w:hint="eastAsia" w:ascii="仿宋" w:hAnsi="仿宋" w:eastAsia="仿宋"/>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eastAsia="仿宋"/>
          <w:lang w:val="en-US" w:eastAsia="zh-CN"/>
        </w:rPr>
      </w:pPr>
      <w:r>
        <w:rPr>
          <w:rFonts w:hint="eastAsia" w:ascii="仿宋" w:hAnsi="仿宋" w:eastAsia="仿宋"/>
          <w:sz w:val="22"/>
          <w:szCs w:val="22"/>
        </w:rPr>
        <w:t>2.投标文件中提供的证明材料复印件应复印清晰、可辨认且不得遮盖、涂抹，否则视为无效。</w:t>
      </w:r>
      <w:r>
        <w:rPr>
          <w:rFonts w:hint="eastAsia" w:ascii="仿宋" w:hAnsi="仿宋" w:eastAsia="仿宋"/>
          <w:sz w:val="22"/>
          <w:szCs w:val="22"/>
          <w:lang w:val="en-US" w:eastAsia="zh-CN"/>
        </w:rPr>
        <w:t xml:space="preserve"> </w:t>
      </w:r>
    </w:p>
    <w:p>
      <w:pPr>
        <w:pStyle w:val="2"/>
      </w:pPr>
    </w:p>
    <w:p>
      <w:pPr>
        <w:rPr>
          <w:rFonts w:hint="eastAsia" w:ascii="仿宋" w:hAnsi="仿宋" w:eastAsia="仿宋"/>
          <w:b/>
          <w:color w:val="auto"/>
          <w:sz w:val="24"/>
          <w:szCs w:val="24"/>
        </w:rPr>
      </w:pPr>
      <w:r>
        <w:rPr>
          <w:rFonts w:hint="eastAsia" w:ascii="仿宋" w:hAnsi="仿宋" w:eastAsia="仿宋"/>
          <w:b/>
          <w:color w:val="auto"/>
          <w:sz w:val="24"/>
          <w:szCs w:val="24"/>
        </w:rPr>
        <w:t>附件1   招标需求一览表</w:t>
      </w:r>
    </w:p>
    <w:p>
      <w:pPr>
        <w:pStyle w:val="16"/>
        <w:rPr>
          <w:rFonts w:hint="eastAsia" w:ascii="仿宋" w:hAnsi="仿宋" w:eastAsia="仿宋"/>
          <w:b/>
          <w:bCs/>
          <w:color w:val="auto"/>
          <w:sz w:val="24"/>
          <w:szCs w:val="24"/>
          <w:lang w:val="en-US" w:eastAsia="zh-CN"/>
        </w:rPr>
      </w:pPr>
      <w:r>
        <w:rPr>
          <w:rFonts w:hint="eastAsia" w:ascii="仿宋" w:hAnsi="仿宋" w:eastAsia="仿宋"/>
          <w:b/>
          <w:color w:val="auto"/>
          <w:sz w:val="24"/>
          <w:szCs w:val="24"/>
          <w:lang w:val="en-US" w:eastAsia="zh-CN"/>
        </w:rPr>
        <w:t>分标四：</w:t>
      </w:r>
      <w:r>
        <w:rPr>
          <w:rFonts w:hint="eastAsia" w:ascii="仿宋" w:hAnsi="仿宋" w:eastAsia="仿宋"/>
          <w:b/>
          <w:color w:val="auto"/>
          <w:sz w:val="21"/>
          <w:szCs w:val="21"/>
        </w:rPr>
        <w:t>电力</w:t>
      </w:r>
      <w:r>
        <w:rPr>
          <w:rFonts w:hint="eastAsia" w:ascii="仿宋" w:hAnsi="仿宋" w:eastAsia="仿宋"/>
          <w:b/>
          <w:color w:val="auto"/>
          <w:sz w:val="24"/>
          <w:szCs w:val="24"/>
        </w:rPr>
        <w:t>系统组装式低压配电系统采购项目</w:t>
      </w:r>
    </w:p>
    <w:tbl>
      <w:tblPr>
        <w:tblStyle w:val="8"/>
        <w:tblW w:w="14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056"/>
        <w:gridCol w:w="2604"/>
        <w:gridCol w:w="413"/>
        <w:gridCol w:w="581"/>
        <w:gridCol w:w="827"/>
        <w:gridCol w:w="958"/>
        <w:gridCol w:w="1617"/>
        <w:gridCol w:w="2317"/>
        <w:gridCol w:w="2527"/>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263"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rPr>
              <w:t>项目名称</w:t>
            </w:r>
          </w:p>
        </w:tc>
        <w:tc>
          <w:tcPr>
            <w:tcW w:w="1056"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rPr>
              <w:t>物资名称</w:t>
            </w:r>
          </w:p>
        </w:tc>
        <w:tc>
          <w:tcPr>
            <w:tcW w:w="2604"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rPr>
              <w:t>主要技术要求</w:t>
            </w:r>
          </w:p>
        </w:tc>
        <w:tc>
          <w:tcPr>
            <w:tcW w:w="413"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rPr>
              <w:t>单位</w:t>
            </w:r>
          </w:p>
        </w:tc>
        <w:tc>
          <w:tcPr>
            <w:tcW w:w="581"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rPr>
              <w:t>数量</w:t>
            </w:r>
          </w:p>
        </w:tc>
        <w:tc>
          <w:tcPr>
            <w:tcW w:w="827" w:type="dxa"/>
            <w:vAlign w:val="center"/>
          </w:tcPr>
          <w:p>
            <w:pPr>
              <w:widowControl/>
              <w:jc w:val="center"/>
              <w:rPr>
                <w:rFonts w:ascii="仿宋" w:hAnsi="仿宋" w:eastAsia="仿宋" w:cs="Arial"/>
                <w:b/>
                <w:bCs/>
                <w:color w:val="000000" w:themeColor="text1"/>
                <w:kern w:val="0"/>
                <w:sz w:val="22"/>
                <w:szCs w:val="22"/>
              </w:rPr>
            </w:pPr>
            <w:r>
              <w:rPr>
                <w:rFonts w:hint="eastAsia" w:ascii="仿宋" w:hAnsi="仿宋" w:eastAsia="仿宋" w:cs="Arial"/>
                <w:b/>
                <w:bCs/>
                <w:color w:val="000000" w:themeColor="text1"/>
                <w:kern w:val="0"/>
                <w:sz w:val="22"/>
                <w:szCs w:val="22"/>
              </w:rPr>
              <w:t>交货</w:t>
            </w:r>
          </w:p>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rPr>
              <w:t>日期</w:t>
            </w:r>
          </w:p>
        </w:tc>
        <w:tc>
          <w:tcPr>
            <w:tcW w:w="958"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rPr>
              <w:t>质保期</w:t>
            </w:r>
          </w:p>
        </w:tc>
        <w:tc>
          <w:tcPr>
            <w:tcW w:w="1617" w:type="dxa"/>
            <w:shd w:val="clear" w:color="auto" w:fill="auto"/>
            <w:vAlign w:val="center"/>
          </w:tcPr>
          <w:p>
            <w:pPr>
              <w:widowControl/>
              <w:jc w:val="center"/>
              <w:rPr>
                <w:rFonts w:hint="eastAsia" w:ascii="仿宋" w:hAnsi="仿宋" w:eastAsia="仿宋" w:cs="Arial"/>
                <w:b/>
                <w:bCs/>
                <w:color w:val="000000"/>
                <w:sz w:val="22"/>
                <w:szCs w:val="22"/>
              </w:rPr>
            </w:pPr>
            <w:r>
              <w:rPr>
                <w:rFonts w:hint="eastAsia" w:ascii="仿宋" w:hAnsi="仿宋" w:eastAsia="仿宋" w:cs="Arial"/>
                <w:b/>
                <w:bCs/>
                <w:color w:val="000000" w:themeColor="text1"/>
                <w:kern w:val="0"/>
                <w:sz w:val="22"/>
                <w:szCs w:val="22"/>
              </w:rPr>
              <w:t>交货地点</w:t>
            </w:r>
          </w:p>
        </w:tc>
        <w:tc>
          <w:tcPr>
            <w:tcW w:w="2317" w:type="dxa"/>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Arial"/>
                <w:b/>
                <w:bCs/>
                <w:color w:val="000000"/>
                <w:sz w:val="22"/>
                <w:szCs w:val="22"/>
              </w:rPr>
              <w:t>专用资质要求</w:t>
            </w:r>
          </w:p>
        </w:tc>
        <w:tc>
          <w:tcPr>
            <w:tcW w:w="2527" w:type="dxa"/>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Arial"/>
                <w:b/>
                <w:bCs/>
                <w:color w:val="000000"/>
                <w:sz w:val="22"/>
                <w:szCs w:val="22"/>
              </w:rPr>
              <w:t>专用</w:t>
            </w:r>
            <w:r>
              <w:rPr>
                <w:rFonts w:hint="eastAsia" w:ascii="仿宋" w:hAnsi="仿宋" w:eastAsia="仿宋" w:cs="Arial"/>
                <w:b/>
                <w:bCs/>
                <w:color w:val="000000"/>
                <w:sz w:val="22"/>
                <w:szCs w:val="22"/>
                <w:lang w:val="en-US" w:eastAsia="zh-CN"/>
              </w:rPr>
              <w:t>业绩</w:t>
            </w:r>
            <w:r>
              <w:rPr>
                <w:rFonts w:hint="eastAsia" w:ascii="仿宋" w:hAnsi="仿宋" w:eastAsia="仿宋" w:cs="Arial"/>
                <w:b/>
                <w:bCs/>
                <w:color w:val="000000"/>
                <w:sz w:val="22"/>
                <w:szCs w:val="22"/>
              </w:rPr>
              <w:t>要求</w:t>
            </w:r>
          </w:p>
        </w:tc>
        <w:tc>
          <w:tcPr>
            <w:tcW w:w="811" w:type="dxa"/>
            <w:shd w:val="clear" w:color="auto" w:fill="auto"/>
            <w:vAlign w:val="center"/>
          </w:tcPr>
          <w:p>
            <w:pPr>
              <w:pStyle w:val="17"/>
              <w:widowControl/>
              <w:jc w:val="center"/>
              <w:rPr>
                <w:rFonts w:ascii="仿宋" w:hAnsi="仿宋" w:eastAsia="仿宋" w:cs="Arial"/>
                <w:b/>
                <w:bCs/>
                <w:color w:val="000000"/>
                <w:sz w:val="22"/>
                <w:szCs w:val="22"/>
              </w:rPr>
            </w:pPr>
            <w:r>
              <w:rPr>
                <w:rFonts w:hint="eastAsia" w:ascii="仿宋" w:hAnsi="仿宋" w:eastAsia="仿宋" w:cs="Arial"/>
                <w:b/>
                <w:bCs/>
                <w:color w:val="000000"/>
                <w:sz w:val="22"/>
                <w:szCs w:val="22"/>
              </w:rPr>
              <w:t>保证金金额</w:t>
            </w:r>
          </w:p>
          <w:p>
            <w:pPr>
              <w:widowControl/>
              <w:jc w:val="center"/>
              <w:rPr>
                <w:rFonts w:hint="eastAsia" w:ascii="仿宋" w:hAnsi="仿宋" w:eastAsia="仿宋" w:cs="Arial"/>
                <w:b/>
                <w:bCs/>
                <w:kern w:val="0"/>
                <w:sz w:val="22"/>
                <w:szCs w:val="22"/>
                <w:lang w:eastAsia="zh-CN"/>
              </w:rPr>
            </w:pPr>
            <w:r>
              <w:rPr>
                <w:rFonts w:hint="eastAsia" w:ascii="仿宋" w:hAnsi="仿宋" w:eastAsia="仿宋" w:cs="Arial"/>
                <w:b/>
                <w:bCs/>
                <w:color w:val="000000"/>
                <w:sz w:val="22"/>
                <w:szCs w:val="22"/>
              </w:rPr>
              <w:t>（万元</w:t>
            </w:r>
            <w:r>
              <w:rPr>
                <w:rFonts w:hint="eastAsia" w:ascii="仿宋" w:hAnsi="仿宋" w:eastAsia="仿宋" w:cs="Arial"/>
                <w:b/>
                <w:bCs/>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1263" w:type="dxa"/>
            <w:vAlign w:val="center"/>
          </w:tcPr>
          <w:p>
            <w:pPr>
              <w:widowControl/>
              <w:jc w:val="center"/>
              <w:rPr>
                <w:rFonts w:ascii="仿宋" w:hAnsi="仿宋" w:eastAsia="仿宋" w:cs="Arial"/>
                <w:kern w:val="0"/>
                <w:sz w:val="22"/>
                <w:szCs w:val="22"/>
              </w:rPr>
            </w:pPr>
            <w:r>
              <w:rPr>
                <w:rFonts w:hint="eastAsia" w:ascii="仿宋" w:hAnsi="仿宋" w:eastAsia="仿宋" w:cs="Arial"/>
                <w:color w:val="000000" w:themeColor="text1"/>
                <w:kern w:val="0"/>
                <w:sz w:val="22"/>
                <w:szCs w:val="22"/>
              </w:rPr>
              <w:t>电力系统组装式低压配电系统采购项目（包一）</w:t>
            </w:r>
          </w:p>
        </w:tc>
        <w:tc>
          <w:tcPr>
            <w:tcW w:w="1056"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color w:val="000000" w:themeColor="text1"/>
                <w:kern w:val="0"/>
                <w:sz w:val="22"/>
                <w:szCs w:val="22"/>
              </w:rPr>
              <w:t>电力系统组装式低压配电系统</w:t>
            </w:r>
          </w:p>
        </w:tc>
        <w:tc>
          <w:tcPr>
            <w:tcW w:w="2604"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电力系统组装式低压配电系统进线柜、电力系统组装式低压配电系统联络柜、电力系统组装式低压配电系统馈线柜、电力系统组装式低压配电系统母线桥等</w:t>
            </w:r>
          </w:p>
        </w:tc>
        <w:tc>
          <w:tcPr>
            <w:tcW w:w="413"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color w:val="000000" w:themeColor="text1"/>
                <w:kern w:val="0"/>
                <w:sz w:val="22"/>
                <w:szCs w:val="22"/>
              </w:rPr>
              <w:t>套</w:t>
            </w:r>
          </w:p>
        </w:tc>
        <w:tc>
          <w:tcPr>
            <w:tcW w:w="581" w:type="dxa"/>
            <w:shd w:val="clear" w:color="auto" w:fill="auto"/>
            <w:vAlign w:val="center"/>
          </w:tcPr>
          <w:p>
            <w:pPr>
              <w:widowControl/>
              <w:jc w:val="center"/>
              <w:rPr>
                <w:rFonts w:ascii="仿宋" w:hAnsi="仿宋" w:eastAsia="仿宋" w:cs="Arial"/>
                <w:kern w:val="0"/>
                <w:sz w:val="22"/>
                <w:szCs w:val="22"/>
              </w:rPr>
            </w:pPr>
            <w:r>
              <w:rPr>
                <w:rFonts w:ascii="仿宋" w:hAnsi="仿宋" w:eastAsia="仿宋" w:cs="Arial"/>
                <w:color w:val="000000" w:themeColor="text1"/>
                <w:kern w:val="0"/>
                <w:sz w:val="22"/>
                <w:szCs w:val="22"/>
              </w:rPr>
              <w:t>67</w:t>
            </w:r>
          </w:p>
        </w:tc>
        <w:tc>
          <w:tcPr>
            <w:tcW w:w="827" w:type="dxa"/>
            <w:vAlign w:val="center"/>
          </w:tcPr>
          <w:p>
            <w:pPr>
              <w:widowControl/>
              <w:jc w:val="center"/>
              <w:rPr>
                <w:rFonts w:ascii="仿宋" w:hAnsi="仿宋" w:eastAsia="仿宋" w:cs="Arial"/>
                <w:kern w:val="0"/>
                <w:sz w:val="22"/>
                <w:szCs w:val="22"/>
              </w:rPr>
            </w:pPr>
            <w:r>
              <w:rPr>
                <w:rFonts w:hint="eastAsia" w:ascii="仿宋" w:hAnsi="仿宋" w:eastAsia="仿宋" w:cs="Arial"/>
                <w:color w:val="000000" w:themeColor="text1"/>
                <w:kern w:val="0"/>
                <w:sz w:val="22"/>
                <w:szCs w:val="22"/>
              </w:rPr>
              <w:t>接到供货通知后</w:t>
            </w:r>
            <w:r>
              <w:rPr>
                <w:rFonts w:ascii="仿宋" w:hAnsi="仿宋" w:eastAsia="仿宋" w:cs="Arial"/>
                <w:color w:val="000000" w:themeColor="text1"/>
                <w:kern w:val="0"/>
                <w:sz w:val="22"/>
                <w:szCs w:val="22"/>
              </w:rPr>
              <w:t>25</w:t>
            </w:r>
            <w:r>
              <w:rPr>
                <w:rFonts w:hint="eastAsia" w:ascii="仿宋" w:hAnsi="仿宋" w:eastAsia="仿宋" w:cs="Arial"/>
                <w:color w:val="000000" w:themeColor="text1"/>
                <w:kern w:val="0"/>
                <w:sz w:val="22"/>
                <w:szCs w:val="22"/>
              </w:rPr>
              <w:t>日内</w:t>
            </w:r>
          </w:p>
        </w:tc>
        <w:tc>
          <w:tcPr>
            <w:tcW w:w="9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617" w:type="dxa"/>
            <w:shd w:val="clear" w:color="auto" w:fill="auto"/>
            <w:vAlign w:val="center"/>
          </w:tcPr>
          <w:p>
            <w:pPr>
              <w:widowControl/>
              <w:snapToGrid w:val="0"/>
              <w:jc w:val="center"/>
              <w:rPr>
                <w:rFonts w:hint="eastAsia" w:ascii="仿宋" w:hAnsi="仿宋" w:eastAsia="仿宋" w:cs="宋体"/>
                <w:kern w:val="0"/>
                <w:sz w:val="22"/>
                <w:szCs w:val="22"/>
                <w:lang w:val="en-US" w:eastAsia="zh-CN"/>
              </w:rPr>
            </w:pPr>
            <w:r>
              <w:rPr>
                <w:rFonts w:hint="eastAsia" w:ascii="仿宋" w:hAnsi="仿宋" w:eastAsia="仿宋" w:cs="Arial"/>
                <w:kern w:val="0"/>
                <w:sz w:val="22"/>
                <w:szCs w:val="22"/>
              </w:rPr>
              <w:t>买方指定地面交货</w:t>
            </w:r>
          </w:p>
        </w:tc>
        <w:tc>
          <w:tcPr>
            <w:tcW w:w="2317" w:type="dxa"/>
            <w:shd w:val="clear" w:color="auto" w:fill="auto"/>
            <w:vAlign w:val="center"/>
          </w:tcPr>
          <w:p>
            <w:pPr>
              <w:widowControl/>
              <w:snapToGrid w:val="0"/>
              <w:jc w:val="left"/>
              <w:rPr>
                <w:rFonts w:hint="eastAsia" w:ascii="仿宋" w:hAnsi="仿宋" w:eastAsia="仿宋" w:cs="宋体"/>
                <w:kern w:val="0"/>
                <w:sz w:val="22"/>
                <w:szCs w:val="22"/>
              </w:rPr>
            </w:pPr>
            <w:r>
              <w:rPr>
                <w:rFonts w:hint="eastAsia" w:ascii="仿宋" w:hAnsi="仿宋" w:eastAsia="仿宋" w:cs="宋体"/>
                <w:kern w:val="0"/>
                <w:sz w:val="22"/>
                <w:szCs w:val="22"/>
                <w:lang w:val="en-US" w:eastAsia="zh-CN"/>
              </w:rPr>
              <w:t>1.</w:t>
            </w:r>
            <w:r>
              <w:rPr>
                <w:rFonts w:hint="eastAsia" w:ascii="仿宋" w:hAnsi="仿宋" w:eastAsia="仿宋" w:cs="宋体"/>
                <w:kern w:val="0"/>
                <w:sz w:val="22"/>
                <w:szCs w:val="22"/>
              </w:rPr>
              <w:t>厂商要求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制造商</w:t>
            </w:r>
          </w:p>
          <w:p>
            <w:pPr>
              <w:widowControl/>
              <w:snapToGrid w:val="0"/>
              <w:jc w:val="left"/>
              <w:rPr>
                <w:rFonts w:hint="eastAsia" w:eastAsia="仿宋"/>
                <w:lang w:val="en-US" w:eastAsia="zh-CN"/>
              </w:rPr>
            </w:pPr>
            <w:r>
              <w:rPr>
                <w:rFonts w:hint="eastAsia" w:ascii="仿宋" w:hAnsi="仿宋" w:eastAsia="仿宋" w:cs="宋体"/>
                <w:kern w:val="0"/>
                <w:sz w:val="22"/>
                <w:szCs w:val="22"/>
                <w:lang w:val="en-US" w:eastAsia="zh-CN"/>
              </w:rPr>
              <w:t>2.</w:t>
            </w:r>
            <w:r>
              <w:rPr>
                <w:rFonts w:hint="eastAsia" w:ascii="仿宋" w:hAnsi="仿宋" w:eastAsia="仿宋" w:cs="宋体"/>
                <w:kern w:val="0"/>
                <w:sz w:val="22"/>
                <w:szCs w:val="22"/>
              </w:rPr>
              <w:t>认证证书</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提供有效的ISO9000系列质量保证体系认证证书</w:t>
            </w:r>
            <w:r>
              <w:rPr>
                <w:rFonts w:hint="eastAsia" w:ascii="仿宋" w:hAnsi="仿宋" w:eastAsia="仿宋" w:cs="宋体"/>
                <w:kern w:val="0"/>
                <w:sz w:val="22"/>
                <w:szCs w:val="22"/>
                <w:lang w:eastAsia="zh-CN"/>
              </w:rPr>
              <w:t>。</w:t>
            </w:r>
          </w:p>
        </w:tc>
        <w:tc>
          <w:tcPr>
            <w:tcW w:w="2527" w:type="dxa"/>
            <w:shd w:val="clear" w:color="auto" w:fill="auto"/>
            <w:vAlign w:val="center"/>
          </w:tcPr>
          <w:p>
            <w:pPr>
              <w:widowControl/>
              <w:snapToGrid w:val="0"/>
              <w:jc w:val="left"/>
              <w:rPr>
                <w:rFonts w:hint="eastAsia" w:ascii="仿宋" w:hAnsi="仿宋" w:eastAsia="仿宋" w:cs="宋体"/>
                <w:color w:val="000000" w:themeColor="text1"/>
                <w:kern w:val="0"/>
                <w:sz w:val="22"/>
                <w:szCs w:val="22"/>
                <w:lang w:val="en-US" w:eastAsia="zh-CN" w:bidi="ar-SA"/>
              </w:rPr>
            </w:pPr>
            <w:r>
              <w:rPr>
                <w:rFonts w:hint="eastAsia" w:ascii="仿宋" w:hAnsi="仿宋" w:eastAsia="仿宋" w:cs="宋体"/>
                <w:kern w:val="0"/>
                <w:sz w:val="22"/>
                <w:szCs w:val="22"/>
              </w:rPr>
              <w:t>业绩要求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2018年1月1日至投标截止日内同类产品累计销售业绩不少于400万。注：业绩必须提供对应的合同复印件。</w:t>
            </w:r>
          </w:p>
        </w:tc>
        <w:tc>
          <w:tcPr>
            <w:tcW w:w="811" w:type="dxa"/>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1263" w:type="dxa"/>
            <w:vAlign w:val="center"/>
          </w:tcPr>
          <w:p>
            <w:pPr>
              <w:widowControl/>
              <w:jc w:val="center"/>
              <w:rPr>
                <w:rFonts w:hint="eastAsia" w:ascii="仿宋" w:hAnsi="仿宋" w:eastAsia="仿宋" w:cs="Arial"/>
                <w:kern w:val="0"/>
                <w:sz w:val="22"/>
                <w:szCs w:val="22"/>
              </w:rPr>
            </w:pPr>
            <w:r>
              <w:rPr>
                <w:rFonts w:hint="eastAsia" w:ascii="仿宋" w:hAnsi="仿宋" w:eastAsia="仿宋" w:cs="Arial"/>
                <w:color w:val="000000" w:themeColor="text1"/>
                <w:kern w:val="0"/>
                <w:sz w:val="22"/>
                <w:szCs w:val="22"/>
              </w:rPr>
              <w:t>电力系统组装式低压配电系统采购项目（包二）</w:t>
            </w:r>
          </w:p>
        </w:tc>
        <w:tc>
          <w:tcPr>
            <w:tcW w:w="1056" w:type="dxa"/>
            <w:shd w:val="clear" w:color="auto" w:fill="auto"/>
            <w:vAlign w:val="center"/>
          </w:tcPr>
          <w:p>
            <w:pPr>
              <w:widowControl/>
              <w:jc w:val="center"/>
              <w:rPr>
                <w:rFonts w:hint="eastAsia" w:ascii="仿宋" w:hAnsi="仿宋" w:eastAsia="仿宋" w:cs="宋体"/>
                <w:kern w:val="0"/>
                <w:sz w:val="22"/>
                <w:szCs w:val="22"/>
              </w:rPr>
            </w:pPr>
            <w:r>
              <w:rPr>
                <w:rFonts w:hint="eastAsia" w:ascii="仿宋" w:hAnsi="仿宋" w:eastAsia="仿宋" w:cs="Arial"/>
                <w:color w:val="000000" w:themeColor="text1"/>
                <w:kern w:val="0"/>
                <w:sz w:val="22"/>
                <w:szCs w:val="22"/>
              </w:rPr>
              <w:t>电力系统组装式低压配电系统</w:t>
            </w:r>
          </w:p>
        </w:tc>
        <w:tc>
          <w:tcPr>
            <w:tcW w:w="2604" w:type="dxa"/>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电力系统组装式低压配电系统进线柜、电力系统组装式低压配电系统联络柜、电力系统组装式低压配电系统馈线柜、电力系统组装式低压配电系统母线桥等</w:t>
            </w:r>
          </w:p>
        </w:tc>
        <w:tc>
          <w:tcPr>
            <w:tcW w:w="413" w:type="dxa"/>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color w:val="000000" w:themeColor="text1"/>
                <w:kern w:val="0"/>
                <w:sz w:val="22"/>
                <w:szCs w:val="22"/>
              </w:rPr>
              <w:t>套</w:t>
            </w:r>
          </w:p>
        </w:tc>
        <w:tc>
          <w:tcPr>
            <w:tcW w:w="581"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color w:val="000000" w:themeColor="text1"/>
                <w:kern w:val="0"/>
                <w:sz w:val="22"/>
                <w:szCs w:val="22"/>
              </w:rPr>
              <w:t>4</w:t>
            </w:r>
            <w:r>
              <w:rPr>
                <w:rFonts w:ascii="仿宋" w:hAnsi="仿宋" w:eastAsia="仿宋" w:cs="Arial"/>
                <w:color w:val="000000" w:themeColor="text1"/>
                <w:kern w:val="0"/>
                <w:sz w:val="22"/>
                <w:szCs w:val="22"/>
              </w:rPr>
              <w:t>4</w:t>
            </w:r>
          </w:p>
        </w:tc>
        <w:tc>
          <w:tcPr>
            <w:tcW w:w="827" w:type="dxa"/>
            <w:vAlign w:val="center"/>
          </w:tcPr>
          <w:p>
            <w:pPr>
              <w:widowControl/>
              <w:jc w:val="center"/>
              <w:rPr>
                <w:rFonts w:hint="eastAsia" w:ascii="仿宋" w:hAnsi="仿宋" w:eastAsia="仿宋" w:cs="Arial"/>
                <w:kern w:val="0"/>
                <w:sz w:val="22"/>
                <w:szCs w:val="22"/>
              </w:rPr>
            </w:pPr>
            <w:r>
              <w:rPr>
                <w:rFonts w:hint="eastAsia" w:ascii="仿宋" w:hAnsi="仿宋" w:eastAsia="仿宋" w:cs="Arial"/>
                <w:color w:val="000000" w:themeColor="text1"/>
                <w:kern w:val="0"/>
                <w:sz w:val="22"/>
                <w:szCs w:val="22"/>
              </w:rPr>
              <w:t>接到供货通知后</w:t>
            </w:r>
            <w:r>
              <w:rPr>
                <w:rFonts w:ascii="仿宋" w:hAnsi="仿宋" w:eastAsia="仿宋" w:cs="Arial"/>
                <w:color w:val="000000" w:themeColor="text1"/>
                <w:kern w:val="0"/>
                <w:sz w:val="22"/>
                <w:szCs w:val="22"/>
              </w:rPr>
              <w:t>25</w:t>
            </w:r>
            <w:r>
              <w:rPr>
                <w:rFonts w:hint="eastAsia" w:ascii="仿宋" w:hAnsi="仿宋" w:eastAsia="仿宋" w:cs="Arial"/>
                <w:color w:val="000000" w:themeColor="text1"/>
                <w:kern w:val="0"/>
                <w:sz w:val="22"/>
                <w:szCs w:val="22"/>
              </w:rPr>
              <w:t>日内</w:t>
            </w:r>
          </w:p>
        </w:tc>
        <w:tc>
          <w:tcPr>
            <w:tcW w:w="958"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3年</w:t>
            </w:r>
          </w:p>
        </w:tc>
        <w:tc>
          <w:tcPr>
            <w:tcW w:w="1617" w:type="dxa"/>
            <w:shd w:val="clear" w:color="auto" w:fill="auto"/>
            <w:vAlign w:val="center"/>
          </w:tcPr>
          <w:p>
            <w:pPr>
              <w:widowControl/>
              <w:snapToGrid w:val="0"/>
              <w:jc w:val="center"/>
              <w:rPr>
                <w:rFonts w:hint="eastAsia" w:ascii="仿宋" w:hAnsi="仿宋" w:eastAsia="仿宋" w:cs="宋体"/>
                <w:kern w:val="0"/>
                <w:sz w:val="22"/>
                <w:szCs w:val="22"/>
                <w:lang w:val="en-US" w:eastAsia="zh-CN"/>
              </w:rPr>
            </w:pPr>
            <w:r>
              <w:rPr>
                <w:rFonts w:hint="eastAsia" w:ascii="仿宋" w:hAnsi="仿宋" w:eastAsia="仿宋" w:cs="Arial"/>
                <w:kern w:val="0"/>
                <w:sz w:val="22"/>
                <w:szCs w:val="22"/>
              </w:rPr>
              <w:t>买方指定地面交货</w:t>
            </w:r>
          </w:p>
        </w:tc>
        <w:tc>
          <w:tcPr>
            <w:tcW w:w="2317" w:type="dxa"/>
            <w:shd w:val="clear" w:color="auto" w:fill="auto"/>
            <w:vAlign w:val="center"/>
          </w:tcPr>
          <w:p>
            <w:pPr>
              <w:widowControl/>
              <w:snapToGrid w:val="0"/>
              <w:jc w:val="left"/>
              <w:rPr>
                <w:rFonts w:hint="eastAsia" w:ascii="仿宋" w:hAnsi="仿宋" w:eastAsia="仿宋" w:cs="宋体"/>
                <w:kern w:val="0"/>
                <w:sz w:val="22"/>
                <w:szCs w:val="22"/>
              </w:rPr>
            </w:pPr>
            <w:r>
              <w:rPr>
                <w:rFonts w:hint="eastAsia" w:ascii="仿宋" w:hAnsi="仿宋" w:eastAsia="仿宋" w:cs="宋体"/>
                <w:kern w:val="0"/>
                <w:sz w:val="22"/>
                <w:szCs w:val="22"/>
                <w:lang w:val="en-US" w:eastAsia="zh-CN"/>
              </w:rPr>
              <w:t>1.</w:t>
            </w:r>
            <w:r>
              <w:rPr>
                <w:rFonts w:hint="eastAsia" w:ascii="仿宋" w:hAnsi="仿宋" w:eastAsia="仿宋" w:cs="宋体"/>
                <w:kern w:val="0"/>
                <w:sz w:val="22"/>
                <w:szCs w:val="22"/>
              </w:rPr>
              <w:t>厂商要求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制造商</w:t>
            </w:r>
          </w:p>
          <w:p>
            <w:pPr>
              <w:widowControl/>
              <w:snapToGrid w:val="0"/>
              <w:jc w:val="left"/>
              <w:rPr>
                <w:rFonts w:hint="eastAsia" w:ascii="Times New Roman" w:hAnsi="Times New Roman" w:eastAsia="仿宋" w:cs="Times New Roman"/>
                <w:kern w:val="2"/>
                <w:sz w:val="21"/>
                <w:lang w:val="en-US" w:eastAsia="zh-CN" w:bidi="ar-SA"/>
              </w:rPr>
            </w:pPr>
            <w:r>
              <w:rPr>
                <w:rFonts w:hint="eastAsia" w:ascii="仿宋" w:hAnsi="仿宋" w:eastAsia="仿宋" w:cs="宋体"/>
                <w:kern w:val="0"/>
                <w:sz w:val="22"/>
                <w:szCs w:val="22"/>
                <w:lang w:val="en-US" w:eastAsia="zh-CN"/>
              </w:rPr>
              <w:t>2.</w:t>
            </w:r>
            <w:r>
              <w:rPr>
                <w:rFonts w:hint="eastAsia" w:ascii="仿宋" w:hAnsi="仿宋" w:eastAsia="仿宋" w:cs="宋体"/>
                <w:kern w:val="0"/>
                <w:sz w:val="22"/>
                <w:szCs w:val="22"/>
              </w:rPr>
              <w:t>认证证书</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提供有效的ISO9000系列质量保证体系认证证书</w:t>
            </w:r>
            <w:r>
              <w:rPr>
                <w:rFonts w:hint="eastAsia" w:ascii="仿宋" w:hAnsi="仿宋" w:eastAsia="仿宋" w:cs="宋体"/>
                <w:kern w:val="0"/>
                <w:sz w:val="22"/>
                <w:szCs w:val="22"/>
                <w:lang w:eastAsia="zh-CN"/>
              </w:rPr>
              <w:t>。</w:t>
            </w:r>
          </w:p>
        </w:tc>
        <w:tc>
          <w:tcPr>
            <w:tcW w:w="2527" w:type="dxa"/>
            <w:shd w:val="clear" w:color="auto" w:fill="auto"/>
            <w:vAlign w:val="center"/>
          </w:tcPr>
          <w:p>
            <w:pPr>
              <w:widowControl/>
              <w:snapToGrid w:val="0"/>
              <w:jc w:val="left"/>
              <w:rPr>
                <w:rFonts w:hint="eastAsia" w:ascii="仿宋" w:hAnsi="仿宋" w:eastAsia="仿宋" w:cs="宋体"/>
                <w:color w:val="000000" w:themeColor="text1"/>
                <w:kern w:val="0"/>
                <w:sz w:val="22"/>
                <w:szCs w:val="22"/>
                <w:lang w:val="en-US" w:eastAsia="zh-CN" w:bidi="ar-SA"/>
              </w:rPr>
            </w:pPr>
            <w:r>
              <w:rPr>
                <w:rFonts w:hint="eastAsia" w:ascii="仿宋" w:hAnsi="仿宋" w:eastAsia="仿宋" w:cs="宋体"/>
                <w:kern w:val="0"/>
                <w:sz w:val="22"/>
                <w:szCs w:val="22"/>
              </w:rPr>
              <w:t>业绩要求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2018年1月1日至投标截止日内同类产品累计销售业绩不少于400万。注：业绩必须提供对应的合同复印件。</w:t>
            </w:r>
          </w:p>
        </w:tc>
        <w:tc>
          <w:tcPr>
            <w:tcW w:w="811" w:type="dxa"/>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4.6</w:t>
            </w:r>
          </w:p>
        </w:tc>
      </w:tr>
    </w:tbl>
    <w:p>
      <w:pPr>
        <w:rPr>
          <w:rFonts w:hint="eastAsia" w:ascii="仿宋" w:hAnsi="仿宋" w:eastAsia="仿宋"/>
          <w:sz w:val="22"/>
          <w:szCs w:val="22"/>
        </w:rPr>
      </w:pPr>
    </w:p>
    <w:p>
      <w:pPr>
        <w:rPr>
          <w:rFonts w:ascii="仿宋" w:hAnsi="仿宋" w:eastAsia="仿宋"/>
          <w:sz w:val="22"/>
          <w:szCs w:val="22"/>
        </w:rPr>
      </w:pPr>
      <w:r>
        <w:rPr>
          <w:rFonts w:hint="eastAsia" w:ascii="仿宋" w:hAnsi="仿宋" w:eastAsia="仿宋"/>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r>
        <w:rPr>
          <w:rFonts w:hint="eastAsia" w:ascii="仿宋" w:hAnsi="仿宋" w:eastAsia="仿宋"/>
          <w:sz w:val="22"/>
          <w:szCs w:val="22"/>
        </w:rPr>
        <w:t>2.投标文件中提供的证明材料复印件应复印清晰、可辨认且不得遮盖、涂抹，否则视为无效</w:t>
      </w:r>
      <w:r>
        <w:br w:type="page"/>
      </w:r>
    </w:p>
    <w:p>
      <w:pPr>
        <w:pStyle w:val="16"/>
        <w:rPr>
          <w:rFonts w:hint="eastAsia" w:ascii="仿宋" w:hAnsi="仿宋" w:eastAsia="仿宋"/>
          <w:b/>
          <w:color w:val="auto"/>
          <w:sz w:val="24"/>
          <w:szCs w:val="24"/>
        </w:rPr>
      </w:pPr>
      <w:r>
        <w:rPr>
          <w:rFonts w:hint="eastAsia" w:ascii="仿宋" w:hAnsi="仿宋" w:eastAsia="仿宋"/>
          <w:b/>
          <w:color w:val="auto"/>
          <w:sz w:val="24"/>
          <w:szCs w:val="24"/>
        </w:rPr>
        <w:t>附件1   招标需求一览表</w:t>
      </w:r>
    </w:p>
    <w:p>
      <w:pPr>
        <w:pStyle w:val="16"/>
        <w:rPr>
          <w:rFonts w:hint="eastAsia" w:ascii="仿宋" w:hAnsi="仿宋" w:eastAsia="仿宋"/>
          <w:b/>
          <w:color w:val="auto"/>
          <w:sz w:val="24"/>
          <w:szCs w:val="24"/>
          <w:lang w:val="en-US" w:eastAsia="zh-CN"/>
        </w:rPr>
      </w:pPr>
      <w:r>
        <w:rPr>
          <w:rFonts w:hint="eastAsia" w:ascii="仿宋" w:hAnsi="仿宋" w:eastAsia="仿宋"/>
          <w:b/>
          <w:color w:val="auto"/>
          <w:sz w:val="24"/>
          <w:szCs w:val="24"/>
          <w:lang w:val="en-US" w:eastAsia="zh-CN"/>
        </w:rPr>
        <w:t>分标五：</w:t>
      </w:r>
      <w:r>
        <w:rPr>
          <w:rFonts w:hint="eastAsia" w:ascii="仿宋" w:hAnsi="仿宋" w:eastAsia="仿宋"/>
          <w:b/>
          <w:color w:val="auto"/>
          <w:sz w:val="24"/>
          <w:szCs w:val="24"/>
        </w:rPr>
        <w:t>刀闸确认及接收装置采购项目</w:t>
      </w:r>
    </w:p>
    <w:tbl>
      <w:tblPr>
        <w:tblStyle w:val="8"/>
        <w:tblW w:w="14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149"/>
        <w:gridCol w:w="2016"/>
        <w:gridCol w:w="550"/>
        <w:gridCol w:w="767"/>
        <w:gridCol w:w="996"/>
        <w:gridCol w:w="921"/>
        <w:gridCol w:w="679"/>
        <w:gridCol w:w="3167"/>
        <w:gridCol w:w="2317"/>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74"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w:t>
            </w:r>
          </w:p>
        </w:tc>
        <w:tc>
          <w:tcPr>
            <w:tcW w:w="1149"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2016"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550"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767"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996"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921" w:type="dxa"/>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679"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3167" w:type="dxa"/>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Arial"/>
                <w:b/>
                <w:bCs/>
                <w:color w:val="000000"/>
                <w:sz w:val="22"/>
                <w:szCs w:val="22"/>
              </w:rPr>
              <w:t>专用资质要求</w:t>
            </w:r>
          </w:p>
        </w:tc>
        <w:tc>
          <w:tcPr>
            <w:tcW w:w="2317" w:type="dxa"/>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Arial"/>
                <w:b/>
                <w:bCs/>
                <w:color w:val="000000"/>
                <w:sz w:val="22"/>
                <w:szCs w:val="22"/>
              </w:rPr>
              <w:t>专用</w:t>
            </w:r>
            <w:r>
              <w:rPr>
                <w:rFonts w:hint="eastAsia" w:ascii="仿宋" w:hAnsi="仿宋" w:eastAsia="仿宋" w:cs="Arial"/>
                <w:b/>
                <w:bCs/>
                <w:color w:val="000000"/>
                <w:sz w:val="22"/>
                <w:szCs w:val="22"/>
                <w:lang w:val="en-US" w:eastAsia="zh-CN"/>
              </w:rPr>
              <w:t>业绩</w:t>
            </w:r>
            <w:r>
              <w:rPr>
                <w:rFonts w:hint="eastAsia" w:ascii="仿宋" w:hAnsi="仿宋" w:eastAsia="仿宋" w:cs="Arial"/>
                <w:b/>
                <w:bCs/>
                <w:color w:val="000000"/>
                <w:sz w:val="22"/>
                <w:szCs w:val="22"/>
              </w:rPr>
              <w:t>要求</w:t>
            </w:r>
          </w:p>
        </w:tc>
        <w:tc>
          <w:tcPr>
            <w:tcW w:w="687" w:type="dxa"/>
            <w:shd w:val="clear" w:color="auto" w:fill="auto"/>
            <w:vAlign w:val="center"/>
          </w:tcPr>
          <w:p>
            <w:pPr>
              <w:pStyle w:val="17"/>
              <w:widowControl/>
              <w:jc w:val="center"/>
              <w:rPr>
                <w:rFonts w:ascii="仿宋" w:hAnsi="仿宋" w:eastAsia="仿宋" w:cs="Arial"/>
                <w:b/>
                <w:bCs/>
                <w:color w:val="000000"/>
                <w:sz w:val="22"/>
                <w:szCs w:val="22"/>
              </w:rPr>
            </w:pPr>
            <w:r>
              <w:rPr>
                <w:rFonts w:hint="eastAsia" w:ascii="仿宋" w:hAnsi="仿宋" w:eastAsia="仿宋" w:cs="Arial"/>
                <w:b/>
                <w:bCs/>
                <w:color w:val="000000"/>
                <w:sz w:val="22"/>
                <w:szCs w:val="22"/>
              </w:rPr>
              <w:t>保证金金额</w:t>
            </w:r>
          </w:p>
          <w:p>
            <w:pPr>
              <w:widowControl/>
              <w:jc w:val="center"/>
              <w:rPr>
                <w:rFonts w:hint="eastAsia" w:ascii="仿宋" w:hAnsi="仿宋" w:eastAsia="仿宋" w:cs="Arial"/>
                <w:b/>
                <w:bCs/>
                <w:kern w:val="0"/>
                <w:sz w:val="22"/>
                <w:szCs w:val="22"/>
                <w:lang w:eastAsia="zh-CN"/>
              </w:rPr>
            </w:pPr>
            <w:r>
              <w:rPr>
                <w:rFonts w:hint="eastAsia" w:ascii="仿宋" w:hAnsi="仿宋" w:eastAsia="仿宋" w:cs="Arial"/>
                <w:b/>
                <w:bCs/>
                <w:color w:val="000000"/>
                <w:sz w:val="22"/>
                <w:szCs w:val="22"/>
              </w:rPr>
              <w:t>（万元</w:t>
            </w:r>
            <w:r>
              <w:rPr>
                <w:rFonts w:hint="eastAsia" w:ascii="仿宋" w:hAnsi="仿宋" w:eastAsia="仿宋" w:cs="Arial"/>
                <w:b/>
                <w:bCs/>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1374" w:type="dxa"/>
            <w:vMerge w:val="restart"/>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刀闸确认及接收装置采购项目（包一）</w:t>
            </w:r>
          </w:p>
        </w:tc>
        <w:tc>
          <w:tcPr>
            <w:tcW w:w="1149"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刀闸确认装置</w:t>
            </w:r>
          </w:p>
        </w:tc>
        <w:tc>
          <w:tcPr>
            <w:tcW w:w="2016"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姿态传感器（用于1000kV及500kV）</w:t>
            </w:r>
          </w:p>
        </w:tc>
        <w:tc>
          <w:tcPr>
            <w:tcW w:w="55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只</w:t>
            </w:r>
          </w:p>
        </w:tc>
        <w:tc>
          <w:tcPr>
            <w:tcW w:w="76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165</w:t>
            </w:r>
          </w:p>
        </w:tc>
        <w:tc>
          <w:tcPr>
            <w:tcW w:w="996"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合同签订后30日内</w:t>
            </w:r>
          </w:p>
        </w:tc>
        <w:tc>
          <w:tcPr>
            <w:tcW w:w="921"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679"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投运后3年</w:t>
            </w:r>
          </w:p>
        </w:tc>
        <w:tc>
          <w:tcPr>
            <w:tcW w:w="3167" w:type="dxa"/>
            <w:vMerge w:val="restart"/>
            <w:shd w:val="clear" w:color="auto" w:fill="auto"/>
            <w:vAlign w:val="center"/>
          </w:tcPr>
          <w:p>
            <w:pPr>
              <w:widowControl/>
              <w:snapToGrid w:val="0"/>
              <w:jc w:val="left"/>
              <w:rPr>
                <w:rFonts w:hint="eastAsia" w:eastAsia="仿宋"/>
                <w:lang w:val="en-US" w:eastAsia="zh-CN"/>
              </w:rPr>
            </w:pPr>
            <w:r>
              <w:rPr>
                <w:rFonts w:hint="eastAsia" w:ascii="仿宋" w:hAnsi="仿宋" w:eastAsia="仿宋" w:cs="宋体"/>
                <w:kern w:val="0"/>
                <w:sz w:val="22"/>
                <w:szCs w:val="22"/>
                <w:lang w:val="en-US" w:eastAsia="zh-CN"/>
              </w:rPr>
              <w:t>1.</w:t>
            </w:r>
            <w:r>
              <w:rPr>
                <w:rFonts w:hint="eastAsia" w:ascii="仿宋" w:hAnsi="仿宋" w:eastAsia="仿宋" w:cs="宋体"/>
                <w:kern w:val="0"/>
                <w:sz w:val="22"/>
                <w:szCs w:val="22"/>
              </w:rPr>
              <w:t>厂商要求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制造商或代理商</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 xml:space="preserve">                     2.</w:t>
            </w:r>
            <w:r>
              <w:rPr>
                <w:rFonts w:hint="eastAsia" w:ascii="仿宋" w:hAnsi="仿宋" w:eastAsia="仿宋" w:cs="宋体"/>
                <w:kern w:val="0"/>
                <w:sz w:val="22"/>
                <w:szCs w:val="22"/>
              </w:rPr>
              <w:t>认证证书</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制造商提供有效的ISO9000系列质量保证体系认证证书，代理商须提供制造商有效的ISO9000系列质量保证体系认证证书。</w:t>
            </w:r>
            <w:r>
              <w:rPr>
                <w:rFonts w:hint="eastAsia" w:ascii="仿宋" w:hAnsi="仿宋" w:eastAsia="仿宋" w:cs="宋体"/>
                <w:kern w:val="0"/>
                <w:sz w:val="22"/>
                <w:szCs w:val="22"/>
                <w:lang w:val="en-US" w:eastAsia="zh-CN"/>
              </w:rPr>
              <w:t xml:space="preserve">           3.</w:t>
            </w:r>
            <w:r>
              <w:rPr>
                <w:rFonts w:hint="eastAsia" w:ascii="仿宋" w:hAnsi="仿宋" w:eastAsia="仿宋" w:cs="宋体"/>
                <w:kern w:val="0"/>
                <w:sz w:val="22"/>
                <w:szCs w:val="22"/>
              </w:rPr>
              <w:t>备注</w:t>
            </w:r>
            <w:r>
              <w:rPr>
                <w:rFonts w:hint="eastAsia" w:ascii="仿宋" w:hAnsi="仿宋" w:eastAsia="仿宋" w:cs="宋体"/>
                <w:kern w:val="0"/>
                <w:sz w:val="22"/>
                <w:szCs w:val="22"/>
                <w:lang w:eastAsia="zh-CN"/>
              </w:rPr>
              <w:t>：</w:t>
            </w:r>
            <w:r>
              <w:rPr>
                <w:rFonts w:hint="eastAsia" w:ascii="仿宋" w:hAnsi="仿宋" w:eastAsia="仿宋" w:cs="宋体"/>
                <w:color w:val="000000" w:themeColor="text1"/>
                <w:kern w:val="0"/>
                <w:sz w:val="22"/>
                <w:szCs w:val="22"/>
              </w:rPr>
              <w:t>代理商需提供制造商授权函及制造商出具的质保函</w:t>
            </w:r>
          </w:p>
        </w:tc>
        <w:tc>
          <w:tcPr>
            <w:tcW w:w="2317" w:type="dxa"/>
            <w:vMerge w:val="restart"/>
            <w:shd w:val="clear" w:color="auto" w:fill="auto"/>
            <w:vAlign w:val="center"/>
          </w:tcPr>
          <w:p>
            <w:pPr>
              <w:widowControl/>
              <w:snapToGrid w:val="0"/>
              <w:jc w:val="left"/>
              <w:rPr>
                <w:rFonts w:hint="eastAsia" w:ascii="仿宋" w:hAnsi="仿宋" w:eastAsia="仿宋" w:cs="宋体"/>
                <w:kern w:val="0"/>
                <w:sz w:val="22"/>
                <w:szCs w:val="22"/>
                <w:lang w:eastAsia="zh-CN"/>
              </w:rPr>
            </w:pPr>
            <w:r>
              <w:rPr>
                <w:rFonts w:hint="eastAsia" w:ascii="仿宋" w:hAnsi="仿宋" w:eastAsia="仿宋" w:cs="宋体"/>
                <w:kern w:val="0"/>
                <w:sz w:val="22"/>
                <w:szCs w:val="22"/>
              </w:rPr>
              <w:t>业绩要求</w:t>
            </w:r>
            <w:r>
              <w:rPr>
                <w:rFonts w:hint="eastAsia" w:ascii="仿宋" w:hAnsi="仿宋" w:eastAsia="仿宋" w:cs="宋体"/>
                <w:kern w:val="0"/>
                <w:sz w:val="22"/>
                <w:szCs w:val="22"/>
                <w:lang w:eastAsia="zh-CN"/>
              </w:rPr>
              <w:t>：</w:t>
            </w:r>
          </w:p>
          <w:p>
            <w:pPr>
              <w:widowControl/>
              <w:snapToGrid w:val="0"/>
              <w:jc w:val="left"/>
              <w:rPr>
                <w:rFonts w:hint="eastAsia" w:ascii="仿宋" w:hAnsi="仿宋" w:eastAsia="仿宋" w:cs="宋体"/>
                <w:kern w:val="0"/>
                <w:sz w:val="22"/>
                <w:szCs w:val="22"/>
              </w:rPr>
            </w:pPr>
            <w:r>
              <w:rPr>
                <w:rFonts w:hint="eastAsia" w:ascii="仿宋" w:hAnsi="仿宋" w:eastAsia="仿宋" w:cs="宋体"/>
                <w:kern w:val="0"/>
                <w:sz w:val="22"/>
                <w:szCs w:val="22"/>
              </w:rPr>
              <w:t>制造商：2018年1月1日至投标截止日内所投同类产品累计销售业绩不少于2份；</w:t>
            </w:r>
          </w:p>
          <w:p>
            <w:pPr>
              <w:widowControl/>
              <w:snapToGrid w:val="0"/>
              <w:jc w:val="left"/>
              <w:rPr>
                <w:rFonts w:hint="eastAsia" w:eastAsia="仿宋"/>
                <w:lang w:val="en-US" w:eastAsia="zh-CN"/>
              </w:rPr>
            </w:pPr>
            <w:r>
              <w:rPr>
                <w:rFonts w:hint="eastAsia" w:ascii="仿宋" w:hAnsi="仿宋" w:eastAsia="仿宋" w:cs="宋体"/>
                <w:kern w:val="0"/>
                <w:sz w:val="22"/>
                <w:szCs w:val="22"/>
              </w:rPr>
              <w:t>代理商：2018年1月1日至投标截止日内所投同类产品累计销售业绩不少于2份。注：业绩必须提供对应的合同复印件。</w:t>
            </w:r>
          </w:p>
        </w:tc>
        <w:tc>
          <w:tcPr>
            <w:tcW w:w="687" w:type="dxa"/>
            <w:vMerge w:val="restart"/>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374" w:type="dxa"/>
            <w:vMerge w:val="continue"/>
            <w:vAlign w:val="center"/>
          </w:tcPr>
          <w:p>
            <w:pPr>
              <w:widowControl/>
              <w:jc w:val="center"/>
              <w:rPr>
                <w:rFonts w:hint="eastAsia" w:ascii="仿宋" w:hAnsi="仿宋" w:eastAsia="仿宋" w:cs="Arial"/>
                <w:kern w:val="0"/>
                <w:sz w:val="22"/>
                <w:szCs w:val="22"/>
              </w:rPr>
            </w:pPr>
          </w:p>
        </w:tc>
        <w:tc>
          <w:tcPr>
            <w:tcW w:w="1149" w:type="dxa"/>
            <w:shd w:val="clear" w:color="auto" w:fill="auto"/>
            <w:vAlign w:val="center"/>
          </w:tcPr>
          <w:p>
            <w:pPr>
              <w:widowControl/>
              <w:jc w:val="center"/>
              <w:rPr>
                <w:rFonts w:hint="eastAsia" w:ascii="仿宋" w:hAnsi="仿宋" w:eastAsia="仿宋" w:cs="宋体"/>
                <w:kern w:val="0"/>
                <w:sz w:val="22"/>
                <w:szCs w:val="22"/>
              </w:rPr>
            </w:pPr>
            <w:r>
              <w:rPr>
                <w:rFonts w:hint="eastAsia" w:ascii="仿宋" w:hAnsi="仿宋" w:eastAsia="仿宋" w:cs="Arial"/>
                <w:kern w:val="0"/>
                <w:sz w:val="22"/>
                <w:szCs w:val="22"/>
              </w:rPr>
              <w:t>接收装置</w:t>
            </w:r>
          </w:p>
        </w:tc>
        <w:tc>
          <w:tcPr>
            <w:tcW w:w="2016" w:type="dxa"/>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用于1000kV及500kV，每两个间隔配置一个</w:t>
            </w:r>
          </w:p>
        </w:tc>
        <w:tc>
          <w:tcPr>
            <w:tcW w:w="550" w:type="dxa"/>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只</w:t>
            </w:r>
          </w:p>
        </w:tc>
        <w:tc>
          <w:tcPr>
            <w:tcW w:w="767"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18</w:t>
            </w:r>
          </w:p>
        </w:tc>
        <w:tc>
          <w:tcPr>
            <w:tcW w:w="996" w:type="dxa"/>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合同签订后30日内</w:t>
            </w:r>
          </w:p>
        </w:tc>
        <w:tc>
          <w:tcPr>
            <w:tcW w:w="921"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679"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投运后3年</w:t>
            </w:r>
          </w:p>
        </w:tc>
        <w:tc>
          <w:tcPr>
            <w:tcW w:w="3167" w:type="dxa"/>
            <w:vMerge w:val="continue"/>
            <w:shd w:val="clear" w:color="auto" w:fill="auto"/>
            <w:vAlign w:val="center"/>
          </w:tcPr>
          <w:p>
            <w:pPr>
              <w:widowControl/>
              <w:snapToGrid w:val="0"/>
              <w:jc w:val="left"/>
              <w:rPr>
                <w:rFonts w:hint="eastAsia" w:ascii="Times New Roman" w:hAnsi="Times New Roman" w:eastAsia="仿宋" w:cs="Times New Roman"/>
                <w:kern w:val="2"/>
                <w:sz w:val="21"/>
                <w:lang w:val="en-US" w:eastAsia="zh-CN" w:bidi="ar-SA"/>
              </w:rPr>
            </w:pPr>
          </w:p>
        </w:tc>
        <w:tc>
          <w:tcPr>
            <w:tcW w:w="2317" w:type="dxa"/>
            <w:vMerge w:val="continue"/>
            <w:shd w:val="clear" w:color="auto" w:fill="auto"/>
            <w:vAlign w:val="center"/>
          </w:tcPr>
          <w:p>
            <w:pPr>
              <w:widowControl/>
              <w:snapToGrid w:val="0"/>
              <w:jc w:val="left"/>
              <w:rPr>
                <w:rFonts w:hint="eastAsia" w:eastAsia="仿宋"/>
                <w:lang w:val="en-US" w:eastAsia="zh-CN"/>
              </w:rPr>
            </w:pPr>
          </w:p>
        </w:tc>
        <w:tc>
          <w:tcPr>
            <w:tcW w:w="687" w:type="dxa"/>
            <w:vMerge w:val="continue"/>
            <w:shd w:val="clear" w:color="auto" w:fill="auto"/>
            <w:vAlign w:val="center"/>
          </w:tcPr>
          <w:p>
            <w:pPr>
              <w:widowControl/>
              <w:jc w:val="center"/>
              <w:rPr>
                <w:rFonts w:hint="default" w:ascii="仿宋" w:hAnsi="仿宋" w:eastAsia="仿宋" w:cs="Arial"/>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1374" w:type="dxa"/>
            <w:vMerge w:val="restart"/>
            <w:vAlign w:val="center"/>
          </w:tcPr>
          <w:p>
            <w:pPr>
              <w:widowControl/>
              <w:jc w:val="center"/>
              <w:rPr>
                <w:rFonts w:hint="eastAsia" w:ascii="仿宋" w:hAnsi="仿宋" w:eastAsia="仿宋" w:cs="Arial"/>
                <w:color w:val="000000" w:themeColor="text1"/>
                <w:kern w:val="0"/>
                <w:sz w:val="22"/>
                <w:szCs w:val="22"/>
              </w:rPr>
            </w:pPr>
            <w:r>
              <w:rPr>
                <w:rFonts w:hint="eastAsia" w:ascii="仿宋" w:hAnsi="仿宋" w:eastAsia="仿宋" w:cs="Arial"/>
                <w:kern w:val="0"/>
                <w:sz w:val="22"/>
                <w:szCs w:val="22"/>
              </w:rPr>
              <w:t>刀闸确认及接收装置采购项目（包二）</w:t>
            </w:r>
          </w:p>
        </w:tc>
        <w:tc>
          <w:tcPr>
            <w:tcW w:w="1149" w:type="dxa"/>
            <w:shd w:val="clear" w:color="auto" w:fill="auto"/>
            <w:vAlign w:val="center"/>
          </w:tcPr>
          <w:p>
            <w:pPr>
              <w:widowControl/>
              <w:jc w:val="center"/>
              <w:rPr>
                <w:rFonts w:hint="eastAsia" w:ascii="仿宋" w:hAnsi="仿宋" w:eastAsia="仿宋" w:cs="Arial"/>
                <w:color w:val="000000" w:themeColor="text1"/>
                <w:kern w:val="0"/>
                <w:sz w:val="22"/>
                <w:szCs w:val="22"/>
              </w:rPr>
            </w:pPr>
            <w:r>
              <w:rPr>
                <w:rFonts w:hint="eastAsia" w:ascii="仿宋" w:hAnsi="仿宋" w:eastAsia="仿宋" w:cs="Arial"/>
                <w:kern w:val="0"/>
                <w:sz w:val="22"/>
                <w:szCs w:val="22"/>
              </w:rPr>
              <w:t>刀闸确认装置</w:t>
            </w:r>
          </w:p>
        </w:tc>
        <w:tc>
          <w:tcPr>
            <w:tcW w:w="2016" w:type="dxa"/>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姿态传感器（用于1000kV及500kV）</w:t>
            </w:r>
          </w:p>
        </w:tc>
        <w:tc>
          <w:tcPr>
            <w:tcW w:w="550" w:type="dxa"/>
            <w:shd w:val="clear" w:color="000000" w:fill="FFFFFF"/>
            <w:vAlign w:val="center"/>
          </w:tcPr>
          <w:p>
            <w:pPr>
              <w:widowControl/>
              <w:jc w:val="center"/>
              <w:rPr>
                <w:rFonts w:hint="eastAsia" w:ascii="仿宋" w:hAnsi="仿宋" w:eastAsia="仿宋" w:cs="Arial"/>
                <w:color w:val="000000" w:themeColor="text1"/>
                <w:kern w:val="0"/>
                <w:sz w:val="22"/>
                <w:szCs w:val="22"/>
              </w:rPr>
            </w:pPr>
            <w:r>
              <w:rPr>
                <w:rFonts w:hint="eastAsia" w:ascii="仿宋" w:hAnsi="仿宋" w:eastAsia="仿宋" w:cs="Arial"/>
                <w:kern w:val="0"/>
                <w:sz w:val="22"/>
                <w:szCs w:val="22"/>
              </w:rPr>
              <w:t>只</w:t>
            </w:r>
          </w:p>
        </w:tc>
        <w:tc>
          <w:tcPr>
            <w:tcW w:w="767" w:type="dxa"/>
            <w:shd w:val="clear" w:color="auto" w:fill="auto"/>
            <w:vAlign w:val="center"/>
          </w:tcPr>
          <w:p>
            <w:pPr>
              <w:widowControl/>
              <w:jc w:val="center"/>
              <w:rPr>
                <w:rFonts w:hint="eastAsia" w:ascii="仿宋" w:hAnsi="仿宋" w:eastAsia="仿宋" w:cs="Arial"/>
                <w:color w:val="000000" w:themeColor="text1"/>
                <w:kern w:val="0"/>
                <w:sz w:val="22"/>
                <w:szCs w:val="22"/>
              </w:rPr>
            </w:pPr>
            <w:r>
              <w:rPr>
                <w:rFonts w:hint="eastAsia" w:ascii="仿宋" w:hAnsi="仿宋" w:eastAsia="仿宋" w:cs="Arial"/>
                <w:kern w:val="0"/>
                <w:sz w:val="22"/>
                <w:szCs w:val="22"/>
              </w:rPr>
              <w:t>104</w:t>
            </w:r>
          </w:p>
        </w:tc>
        <w:tc>
          <w:tcPr>
            <w:tcW w:w="996" w:type="dxa"/>
            <w:vAlign w:val="center"/>
          </w:tcPr>
          <w:p>
            <w:pPr>
              <w:widowControl/>
              <w:jc w:val="center"/>
              <w:rPr>
                <w:rFonts w:hint="eastAsia" w:ascii="仿宋" w:hAnsi="仿宋" w:eastAsia="仿宋" w:cs="Arial"/>
                <w:color w:val="000000" w:themeColor="text1"/>
                <w:kern w:val="0"/>
                <w:sz w:val="22"/>
                <w:szCs w:val="22"/>
              </w:rPr>
            </w:pPr>
            <w:r>
              <w:rPr>
                <w:rFonts w:hint="eastAsia" w:ascii="仿宋" w:hAnsi="仿宋" w:eastAsia="仿宋" w:cs="Arial"/>
                <w:kern w:val="0"/>
                <w:sz w:val="22"/>
                <w:szCs w:val="22"/>
              </w:rPr>
              <w:t>合同签订后30日内</w:t>
            </w:r>
          </w:p>
        </w:tc>
        <w:tc>
          <w:tcPr>
            <w:tcW w:w="921"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679"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投运后3年</w:t>
            </w:r>
          </w:p>
        </w:tc>
        <w:tc>
          <w:tcPr>
            <w:tcW w:w="3167" w:type="dxa"/>
            <w:vMerge w:val="restart"/>
            <w:shd w:val="clear" w:color="auto" w:fill="auto"/>
            <w:vAlign w:val="center"/>
          </w:tcPr>
          <w:p>
            <w:pPr>
              <w:widowControl/>
              <w:snapToGrid w:val="0"/>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1.</w:t>
            </w:r>
            <w:r>
              <w:rPr>
                <w:rFonts w:hint="eastAsia" w:ascii="仿宋" w:hAnsi="仿宋" w:eastAsia="仿宋" w:cs="宋体"/>
                <w:kern w:val="0"/>
                <w:sz w:val="22"/>
                <w:szCs w:val="22"/>
              </w:rPr>
              <w:t>厂商要求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制造商或代理商</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 xml:space="preserve">                     2.</w:t>
            </w:r>
            <w:r>
              <w:rPr>
                <w:rFonts w:hint="eastAsia" w:ascii="仿宋" w:hAnsi="仿宋" w:eastAsia="仿宋" w:cs="宋体"/>
                <w:kern w:val="0"/>
                <w:sz w:val="22"/>
                <w:szCs w:val="22"/>
              </w:rPr>
              <w:t>认证证书</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制造商提供有效的ISO9000系列质量保证体系认证证书，代理商须提供制造商有效的ISO9000系列质量保证体系认证证书。</w:t>
            </w:r>
            <w:r>
              <w:rPr>
                <w:rFonts w:hint="eastAsia" w:ascii="仿宋" w:hAnsi="仿宋" w:eastAsia="仿宋" w:cs="宋体"/>
                <w:kern w:val="0"/>
                <w:sz w:val="22"/>
                <w:szCs w:val="22"/>
                <w:lang w:val="en-US" w:eastAsia="zh-CN"/>
              </w:rPr>
              <w:t xml:space="preserve">           3.</w:t>
            </w:r>
            <w:r>
              <w:rPr>
                <w:rFonts w:hint="eastAsia" w:ascii="仿宋" w:hAnsi="仿宋" w:eastAsia="仿宋" w:cs="宋体"/>
                <w:kern w:val="0"/>
                <w:sz w:val="22"/>
                <w:szCs w:val="22"/>
              </w:rPr>
              <w:t>备注</w:t>
            </w:r>
            <w:r>
              <w:rPr>
                <w:rFonts w:hint="eastAsia" w:ascii="仿宋" w:hAnsi="仿宋" w:eastAsia="仿宋" w:cs="宋体"/>
                <w:kern w:val="0"/>
                <w:sz w:val="22"/>
                <w:szCs w:val="22"/>
                <w:lang w:eastAsia="zh-CN"/>
              </w:rPr>
              <w:t>：</w:t>
            </w:r>
            <w:r>
              <w:rPr>
                <w:rFonts w:hint="eastAsia" w:ascii="仿宋" w:hAnsi="仿宋" w:eastAsia="仿宋" w:cs="宋体"/>
                <w:color w:val="000000" w:themeColor="text1"/>
                <w:kern w:val="0"/>
                <w:sz w:val="22"/>
                <w:szCs w:val="22"/>
              </w:rPr>
              <w:t>代理商需提供制造商授权函及制造商出具的质保函</w:t>
            </w:r>
          </w:p>
        </w:tc>
        <w:tc>
          <w:tcPr>
            <w:tcW w:w="2317" w:type="dxa"/>
            <w:vMerge w:val="restart"/>
            <w:shd w:val="clear" w:color="auto" w:fill="auto"/>
            <w:vAlign w:val="center"/>
          </w:tcPr>
          <w:p>
            <w:pPr>
              <w:widowControl/>
              <w:snapToGrid w:val="0"/>
              <w:jc w:val="left"/>
              <w:rPr>
                <w:rFonts w:hint="eastAsia" w:ascii="仿宋" w:hAnsi="仿宋" w:eastAsia="仿宋" w:cs="宋体"/>
                <w:kern w:val="0"/>
                <w:sz w:val="22"/>
                <w:szCs w:val="22"/>
                <w:lang w:eastAsia="zh-CN"/>
              </w:rPr>
            </w:pPr>
            <w:r>
              <w:rPr>
                <w:rFonts w:hint="eastAsia" w:ascii="仿宋" w:hAnsi="仿宋" w:eastAsia="仿宋" w:cs="宋体"/>
                <w:kern w:val="0"/>
                <w:sz w:val="22"/>
                <w:szCs w:val="22"/>
              </w:rPr>
              <w:t>业绩要求</w:t>
            </w:r>
            <w:r>
              <w:rPr>
                <w:rFonts w:hint="eastAsia" w:ascii="仿宋" w:hAnsi="仿宋" w:eastAsia="仿宋" w:cs="宋体"/>
                <w:kern w:val="0"/>
                <w:sz w:val="22"/>
                <w:szCs w:val="22"/>
                <w:lang w:eastAsia="zh-CN"/>
              </w:rPr>
              <w:t>：</w:t>
            </w:r>
          </w:p>
          <w:p>
            <w:pPr>
              <w:widowControl/>
              <w:snapToGrid w:val="0"/>
              <w:jc w:val="left"/>
              <w:rPr>
                <w:rFonts w:hint="eastAsia" w:ascii="仿宋" w:hAnsi="仿宋" w:eastAsia="仿宋" w:cs="宋体"/>
                <w:kern w:val="0"/>
                <w:sz w:val="22"/>
                <w:szCs w:val="22"/>
              </w:rPr>
            </w:pPr>
            <w:r>
              <w:rPr>
                <w:rFonts w:hint="eastAsia" w:ascii="仿宋" w:hAnsi="仿宋" w:eastAsia="仿宋" w:cs="宋体"/>
                <w:kern w:val="0"/>
                <w:sz w:val="22"/>
                <w:szCs w:val="22"/>
              </w:rPr>
              <w:t>制造商：2018年1月1日至投标截止日内所投同类产品累计销售业绩不少于2份；</w:t>
            </w:r>
          </w:p>
          <w:p>
            <w:pPr>
              <w:widowControl/>
              <w:snapToGrid w:val="0"/>
              <w:jc w:val="left"/>
              <w:rPr>
                <w:rFonts w:hint="eastAsia" w:ascii="仿宋" w:hAnsi="仿宋" w:eastAsia="仿宋" w:cs="宋体"/>
                <w:kern w:val="0"/>
                <w:sz w:val="22"/>
                <w:szCs w:val="22"/>
                <w:lang w:eastAsia="zh-CN"/>
              </w:rPr>
            </w:pPr>
            <w:r>
              <w:rPr>
                <w:rFonts w:hint="eastAsia" w:ascii="仿宋" w:hAnsi="仿宋" w:eastAsia="仿宋" w:cs="宋体"/>
                <w:kern w:val="0"/>
                <w:sz w:val="22"/>
                <w:szCs w:val="22"/>
              </w:rPr>
              <w:t>代理商：2018年1月1日至投标截止日内所投同类产品累计销售业绩不少于2份。注：业绩必须提供对应的合同复印件。</w:t>
            </w:r>
          </w:p>
        </w:tc>
        <w:tc>
          <w:tcPr>
            <w:tcW w:w="687" w:type="dxa"/>
            <w:vMerge w:val="restart"/>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74" w:type="dxa"/>
            <w:vMerge w:val="continue"/>
            <w:vAlign w:val="center"/>
          </w:tcPr>
          <w:p>
            <w:pPr>
              <w:widowControl/>
              <w:jc w:val="center"/>
              <w:rPr>
                <w:rFonts w:hint="eastAsia" w:ascii="仿宋" w:hAnsi="仿宋" w:eastAsia="仿宋" w:cs="Arial"/>
                <w:color w:val="000000" w:themeColor="text1"/>
                <w:kern w:val="0"/>
                <w:sz w:val="22"/>
                <w:szCs w:val="22"/>
              </w:rPr>
            </w:pPr>
          </w:p>
        </w:tc>
        <w:tc>
          <w:tcPr>
            <w:tcW w:w="1149" w:type="dxa"/>
            <w:shd w:val="clear" w:color="auto" w:fill="auto"/>
            <w:vAlign w:val="center"/>
          </w:tcPr>
          <w:p>
            <w:pPr>
              <w:widowControl/>
              <w:jc w:val="center"/>
              <w:rPr>
                <w:rFonts w:hint="eastAsia" w:ascii="仿宋" w:hAnsi="仿宋" w:eastAsia="仿宋" w:cs="Arial"/>
                <w:color w:val="000000" w:themeColor="text1"/>
                <w:kern w:val="0"/>
                <w:sz w:val="22"/>
                <w:szCs w:val="22"/>
              </w:rPr>
            </w:pPr>
            <w:r>
              <w:rPr>
                <w:rFonts w:hint="eastAsia" w:ascii="仿宋" w:hAnsi="仿宋" w:eastAsia="仿宋" w:cs="Arial"/>
                <w:kern w:val="0"/>
                <w:sz w:val="22"/>
                <w:szCs w:val="22"/>
              </w:rPr>
              <w:t>接收装置</w:t>
            </w:r>
          </w:p>
        </w:tc>
        <w:tc>
          <w:tcPr>
            <w:tcW w:w="2016" w:type="dxa"/>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用于1000kV及500kV，每两个间隔配置一个</w:t>
            </w:r>
          </w:p>
        </w:tc>
        <w:tc>
          <w:tcPr>
            <w:tcW w:w="550" w:type="dxa"/>
            <w:shd w:val="clear" w:color="000000" w:fill="FFFFFF"/>
            <w:vAlign w:val="center"/>
          </w:tcPr>
          <w:p>
            <w:pPr>
              <w:widowControl/>
              <w:jc w:val="center"/>
              <w:rPr>
                <w:rFonts w:hint="eastAsia" w:ascii="仿宋" w:hAnsi="仿宋" w:eastAsia="仿宋" w:cs="Arial"/>
                <w:color w:val="000000" w:themeColor="text1"/>
                <w:kern w:val="0"/>
                <w:sz w:val="22"/>
                <w:szCs w:val="22"/>
              </w:rPr>
            </w:pPr>
            <w:r>
              <w:rPr>
                <w:rFonts w:hint="eastAsia" w:ascii="仿宋" w:hAnsi="仿宋" w:eastAsia="仿宋" w:cs="Arial"/>
                <w:kern w:val="0"/>
                <w:sz w:val="22"/>
                <w:szCs w:val="22"/>
              </w:rPr>
              <w:t>只</w:t>
            </w:r>
          </w:p>
        </w:tc>
        <w:tc>
          <w:tcPr>
            <w:tcW w:w="767" w:type="dxa"/>
            <w:shd w:val="clear" w:color="auto" w:fill="auto"/>
            <w:vAlign w:val="center"/>
          </w:tcPr>
          <w:p>
            <w:pPr>
              <w:widowControl/>
              <w:jc w:val="center"/>
              <w:rPr>
                <w:rFonts w:hint="eastAsia" w:ascii="仿宋" w:hAnsi="仿宋" w:eastAsia="仿宋" w:cs="Arial"/>
                <w:color w:val="000000" w:themeColor="text1"/>
                <w:kern w:val="0"/>
                <w:sz w:val="22"/>
                <w:szCs w:val="22"/>
              </w:rPr>
            </w:pPr>
            <w:r>
              <w:rPr>
                <w:rFonts w:hint="eastAsia" w:ascii="仿宋" w:hAnsi="仿宋" w:eastAsia="仿宋" w:cs="Arial"/>
                <w:kern w:val="0"/>
                <w:sz w:val="22"/>
                <w:szCs w:val="22"/>
              </w:rPr>
              <w:t>11</w:t>
            </w:r>
          </w:p>
        </w:tc>
        <w:tc>
          <w:tcPr>
            <w:tcW w:w="996" w:type="dxa"/>
            <w:vAlign w:val="center"/>
          </w:tcPr>
          <w:p>
            <w:pPr>
              <w:widowControl/>
              <w:jc w:val="center"/>
              <w:rPr>
                <w:rFonts w:hint="eastAsia" w:ascii="仿宋" w:hAnsi="仿宋" w:eastAsia="仿宋" w:cs="Arial"/>
                <w:color w:val="000000" w:themeColor="text1"/>
                <w:kern w:val="0"/>
                <w:sz w:val="22"/>
                <w:szCs w:val="22"/>
              </w:rPr>
            </w:pPr>
            <w:r>
              <w:rPr>
                <w:rFonts w:hint="eastAsia" w:ascii="仿宋" w:hAnsi="仿宋" w:eastAsia="仿宋" w:cs="Arial"/>
                <w:kern w:val="0"/>
                <w:sz w:val="22"/>
                <w:szCs w:val="22"/>
              </w:rPr>
              <w:t>合同签订后30日内</w:t>
            </w:r>
          </w:p>
        </w:tc>
        <w:tc>
          <w:tcPr>
            <w:tcW w:w="921"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679"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投运后3年</w:t>
            </w:r>
          </w:p>
        </w:tc>
        <w:tc>
          <w:tcPr>
            <w:tcW w:w="3167" w:type="dxa"/>
            <w:vMerge w:val="continue"/>
            <w:shd w:val="clear" w:color="auto" w:fill="auto"/>
            <w:vAlign w:val="center"/>
          </w:tcPr>
          <w:p>
            <w:pPr>
              <w:widowControl/>
              <w:snapToGrid w:val="0"/>
              <w:jc w:val="left"/>
              <w:rPr>
                <w:rFonts w:hint="eastAsia" w:ascii="仿宋" w:hAnsi="仿宋" w:eastAsia="仿宋" w:cs="宋体"/>
                <w:kern w:val="0"/>
                <w:sz w:val="22"/>
                <w:szCs w:val="22"/>
                <w:lang w:val="en-US" w:eastAsia="zh-CN"/>
              </w:rPr>
            </w:pPr>
          </w:p>
        </w:tc>
        <w:tc>
          <w:tcPr>
            <w:tcW w:w="2317" w:type="dxa"/>
            <w:vMerge w:val="continue"/>
            <w:shd w:val="clear" w:color="auto" w:fill="auto"/>
            <w:vAlign w:val="center"/>
          </w:tcPr>
          <w:p>
            <w:pPr>
              <w:widowControl/>
              <w:snapToGrid w:val="0"/>
              <w:jc w:val="left"/>
              <w:rPr>
                <w:rFonts w:hint="default" w:ascii="仿宋" w:hAnsi="仿宋" w:eastAsia="仿宋" w:cs="宋体"/>
                <w:kern w:val="0"/>
                <w:sz w:val="22"/>
                <w:szCs w:val="22"/>
                <w:lang w:val="en-US"/>
              </w:rPr>
            </w:pPr>
          </w:p>
        </w:tc>
        <w:tc>
          <w:tcPr>
            <w:tcW w:w="687" w:type="dxa"/>
            <w:vMerge w:val="continue"/>
            <w:shd w:val="clear" w:color="auto" w:fill="auto"/>
            <w:vAlign w:val="center"/>
          </w:tcPr>
          <w:p>
            <w:pPr>
              <w:widowControl/>
              <w:jc w:val="center"/>
              <w:rPr>
                <w:rFonts w:hint="eastAsia" w:ascii="仿宋" w:hAnsi="仿宋" w:eastAsia="仿宋" w:cs="Arial"/>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1374" w:type="dxa"/>
            <w:vMerge w:val="restart"/>
            <w:vAlign w:val="center"/>
          </w:tcPr>
          <w:p>
            <w:pPr>
              <w:widowControl/>
              <w:jc w:val="center"/>
              <w:rPr>
                <w:rFonts w:hint="eastAsia" w:ascii="仿宋" w:hAnsi="仿宋" w:eastAsia="仿宋" w:cs="Arial"/>
                <w:color w:val="000000" w:themeColor="text1"/>
                <w:kern w:val="0"/>
                <w:sz w:val="22"/>
                <w:szCs w:val="22"/>
              </w:rPr>
            </w:pPr>
            <w:r>
              <w:rPr>
                <w:rFonts w:hint="eastAsia" w:ascii="仿宋" w:hAnsi="仿宋" w:eastAsia="仿宋" w:cs="Arial"/>
                <w:kern w:val="0"/>
                <w:sz w:val="22"/>
                <w:szCs w:val="22"/>
              </w:rPr>
              <w:t>刀闸确认及接收装置采购项目（包三）</w:t>
            </w:r>
          </w:p>
        </w:tc>
        <w:tc>
          <w:tcPr>
            <w:tcW w:w="1149"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刀闸确认装置</w:t>
            </w:r>
          </w:p>
        </w:tc>
        <w:tc>
          <w:tcPr>
            <w:tcW w:w="2016" w:type="dxa"/>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姿态传感器（用于1000kV及500kV）</w:t>
            </w:r>
          </w:p>
        </w:tc>
        <w:tc>
          <w:tcPr>
            <w:tcW w:w="550" w:type="dxa"/>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只</w:t>
            </w:r>
          </w:p>
        </w:tc>
        <w:tc>
          <w:tcPr>
            <w:tcW w:w="767"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73</w:t>
            </w:r>
          </w:p>
        </w:tc>
        <w:tc>
          <w:tcPr>
            <w:tcW w:w="996" w:type="dxa"/>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合同签订后30日内</w:t>
            </w:r>
          </w:p>
        </w:tc>
        <w:tc>
          <w:tcPr>
            <w:tcW w:w="921"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679"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投运后3年</w:t>
            </w:r>
          </w:p>
        </w:tc>
        <w:tc>
          <w:tcPr>
            <w:tcW w:w="3167" w:type="dxa"/>
            <w:vMerge w:val="restart"/>
            <w:shd w:val="clear" w:color="auto" w:fill="auto"/>
            <w:vAlign w:val="center"/>
          </w:tcPr>
          <w:p>
            <w:pPr>
              <w:widowControl/>
              <w:snapToGrid w:val="0"/>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1.</w:t>
            </w:r>
            <w:r>
              <w:rPr>
                <w:rFonts w:hint="eastAsia" w:ascii="仿宋" w:hAnsi="仿宋" w:eastAsia="仿宋" w:cs="宋体"/>
                <w:kern w:val="0"/>
                <w:sz w:val="22"/>
                <w:szCs w:val="22"/>
              </w:rPr>
              <w:t>厂商要求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制造商或代理商</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 xml:space="preserve">                     2.</w:t>
            </w:r>
            <w:r>
              <w:rPr>
                <w:rFonts w:hint="eastAsia" w:ascii="仿宋" w:hAnsi="仿宋" w:eastAsia="仿宋" w:cs="宋体"/>
                <w:kern w:val="0"/>
                <w:sz w:val="22"/>
                <w:szCs w:val="22"/>
              </w:rPr>
              <w:t>认证证书</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制造商提供有效的ISO9000系列质量保证体系认证证书，代理商须提供制造商有效的ISO9000系列质量保证体系认证证书。</w:t>
            </w:r>
            <w:r>
              <w:rPr>
                <w:rFonts w:hint="eastAsia" w:ascii="仿宋" w:hAnsi="仿宋" w:eastAsia="仿宋" w:cs="宋体"/>
                <w:kern w:val="0"/>
                <w:sz w:val="22"/>
                <w:szCs w:val="22"/>
                <w:lang w:val="en-US" w:eastAsia="zh-CN"/>
              </w:rPr>
              <w:t xml:space="preserve">           3.</w:t>
            </w:r>
            <w:r>
              <w:rPr>
                <w:rFonts w:hint="eastAsia" w:ascii="仿宋" w:hAnsi="仿宋" w:eastAsia="仿宋" w:cs="宋体"/>
                <w:kern w:val="0"/>
                <w:sz w:val="22"/>
                <w:szCs w:val="22"/>
              </w:rPr>
              <w:t>备注</w:t>
            </w:r>
            <w:r>
              <w:rPr>
                <w:rFonts w:hint="eastAsia" w:ascii="仿宋" w:hAnsi="仿宋" w:eastAsia="仿宋" w:cs="宋体"/>
                <w:kern w:val="0"/>
                <w:sz w:val="22"/>
                <w:szCs w:val="22"/>
                <w:lang w:eastAsia="zh-CN"/>
              </w:rPr>
              <w:t>：</w:t>
            </w:r>
            <w:r>
              <w:rPr>
                <w:rFonts w:hint="eastAsia" w:ascii="仿宋" w:hAnsi="仿宋" w:eastAsia="仿宋" w:cs="宋体"/>
                <w:color w:val="000000" w:themeColor="text1"/>
                <w:kern w:val="0"/>
                <w:sz w:val="22"/>
                <w:szCs w:val="22"/>
              </w:rPr>
              <w:t>代理商需提供制造商授权函及制造商出具的质保函</w:t>
            </w:r>
          </w:p>
        </w:tc>
        <w:tc>
          <w:tcPr>
            <w:tcW w:w="2317" w:type="dxa"/>
            <w:vMerge w:val="restart"/>
            <w:shd w:val="clear" w:color="auto" w:fill="auto"/>
            <w:vAlign w:val="center"/>
          </w:tcPr>
          <w:p>
            <w:pPr>
              <w:widowControl/>
              <w:snapToGrid w:val="0"/>
              <w:jc w:val="left"/>
              <w:rPr>
                <w:rFonts w:hint="eastAsia" w:ascii="仿宋" w:hAnsi="仿宋" w:eastAsia="仿宋" w:cs="宋体"/>
                <w:kern w:val="0"/>
                <w:sz w:val="22"/>
                <w:szCs w:val="22"/>
              </w:rPr>
            </w:pPr>
            <w:r>
              <w:rPr>
                <w:rFonts w:hint="eastAsia" w:ascii="仿宋" w:hAnsi="仿宋" w:eastAsia="仿宋" w:cs="宋体"/>
                <w:kern w:val="0"/>
                <w:sz w:val="22"/>
                <w:szCs w:val="22"/>
              </w:rPr>
              <w:t>业绩要求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制造商：2018年1月1日至投标截止日内所投同类产品累计销售业绩不少于2份；</w:t>
            </w:r>
          </w:p>
          <w:p>
            <w:pPr>
              <w:widowControl/>
              <w:snapToGrid w:val="0"/>
              <w:jc w:val="left"/>
              <w:rPr>
                <w:rFonts w:hint="eastAsia" w:ascii="仿宋" w:hAnsi="仿宋" w:eastAsia="仿宋" w:cs="宋体"/>
                <w:kern w:val="0"/>
                <w:sz w:val="22"/>
                <w:szCs w:val="22"/>
              </w:rPr>
            </w:pPr>
            <w:r>
              <w:rPr>
                <w:rFonts w:hint="eastAsia" w:ascii="仿宋" w:hAnsi="仿宋" w:eastAsia="仿宋" w:cs="宋体"/>
                <w:kern w:val="0"/>
                <w:sz w:val="22"/>
                <w:szCs w:val="22"/>
              </w:rPr>
              <w:t>代理商：2018年1月1日至投标截止日内所投同类产品累计销售业绩不少于2份。注：业绩必须提供对应的合同复印件。</w:t>
            </w:r>
          </w:p>
        </w:tc>
        <w:tc>
          <w:tcPr>
            <w:tcW w:w="687" w:type="dxa"/>
            <w:vMerge w:val="restart"/>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74" w:type="dxa"/>
            <w:vMerge w:val="continue"/>
            <w:vAlign w:val="center"/>
          </w:tcPr>
          <w:p>
            <w:pPr>
              <w:widowControl/>
              <w:jc w:val="center"/>
              <w:rPr>
                <w:rFonts w:hint="eastAsia" w:ascii="仿宋" w:hAnsi="仿宋" w:eastAsia="仿宋" w:cs="Arial"/>
                <w:color w:val="000000" w:themeColor="text1"/>
                <w:kern w:val="0"/>
                <w:sz w:val="22"/>
                <w:szCs w:val="22"/>
              </w:rPr>
            </w:pPr>
          </w:p>
        </w:tc>
        <w:tc>
          <w:tcPr>
            <w:tcW w:w="1149"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接收装置</w:t>
            </w:r>
          </w:p>
        </w:tc>
        <w:tc>
          <w:tcPr>
            <w:tcW w:w="2016" w:type="dxa"/>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用于1000kV及500kV，每两个间隔配置一个</w:t>
            </w:r>
          </w:p>
        </w:tc>
        <w:tc>
          <w:tcPr>
            <w:tcW w:w="550" w:type="dxa"/>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只</w:t>
            </w:r>
          </w:p>
        </w:tc>
        <w:tc>
          <w:tcPr>
            <w:tcW w:w="767"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8</w:t>
            </w:r>
          </w:p>
        </w:tc>
        <w:tc>
          <w:tcPr>
            <w:tcW w:w="996" w:type="dxa"/>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合同签订后30日内</w:t>
            </w:r>
          </w:p>
        </w:tc>
        <w:tc>
          <w:tcPr>
            <w:tcW w:w="921"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679"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投运后3年</w:t>
            </w:r>
          </w:p>
        </w:tc>
        <w:tc>
          <w:tcPr>
            <w:tcW w:w="3167" w:type="dxa"/>
            <w:vMerge w:val="continue"/>
            <w:shd w:val="clear" w:color="auto" w:fill="auto"/>
            <w:vAlign w:val="center"/>
          </w:tcPr>
          <w:p>
            <w:pPr>
              <w:widowControl/>
              <w:snapToGrid w:val="0"/>
              <w:jc w:val="left"/>
              <w:rPr>
                <w:rFonts w:hint="eastAsia" w:ascii="仿宋" w:hAnsi="仿宋" w:eastAsia="仿宋" w:cs="宋体"/>
                <w:kern w:val="0"/>
                <w:sz w:val="22"/>
                <w:szCs w:val="22"/>
                <w:lang w:val="en-US" w:eastAsia="zh-CN"/>
              </w:rPr>
            </w:pPr>
          </w:p>
        </w:tc>
        <w:tc>
          <w:tcPr>
            <w:tcW w:w="2317" w:type="dxa"/>
            <w:vMerge w:val="continue"/>
            <w:shd w:val="clear" w:color="auto" w:fill="auto"/>
            <w:vAlign w:val="center"/>
          </w:tcPr>
          <w:p>
            <w:pPr>
              <w:widowControl/>
              <w:snapToGrid w:val="0"/>
              <w:jc w:val="left"/>
              <w:rPr>
                <w:rFonts w:hint="eastAsia" w:ascii="仿宋" w:hAnsi="仿宋" w:eastAsia="仿宋" w:cs="宋体"/>
                <w:kern w:val="0"/>
                <w:sz w:val="22"/>
                <w:szCs w:val="22"/>
              </w:rPr>
            </w:pPr>
          </w:p>
        </w:tc>
        <w:tc>
          <w:tcPr>
            <w:tcW w:w="687" w:type="dxa"/>
            <w:vMerge w:val="continue"/>
            <w:shd w:val="clear" w:color="auto" w:fill="auto"/>
            <w:vAlign w:val="center"/>
          </w:tcPr>
          <w:p>
            <w:pPr>
              <w:widowControl/>
              <w:jc w:val="center"/>
              <w:rPr>
                <w:rFonts w:hint="eastAsia" w:ascii="仿宋" w:hAnsi="仿宋" w:eastAsia="仿宋" w:cs="Arial"/>
                <w:kern w:val="0"/>
                <w:sz w:val="22"/>
                <w:szCs w:val="22"/>
                <w:lang w:val="en-US" w:eastAsia="zh-CN"/>
              </w:rPr>
            </w:pPr>
          </w:p>
        </w:tc>
      </w:tr>
    </w:tbl>
    <w:p>
      <w:pPr>
        <w:pStyle w:val="2"/>
      </w:pPr>
    </w:p>
    <w:p>
      <w:pPr>
        <w:rPr>
          <w:rFonts w:ascii="仿宋" w:hAnsi="仿宋" w:eastAsia="仿宋"/>
          <w:color w:val="FF0000"/>
          <w:sz w:val="22"/>
          <w:szCs w:val="22"/>
        </w:rPr>
      </w:pPr>
      <w:r>
        <w:rPr>
          <w:rFonts w:hint="eastAsia" w:ascii="仿宋" w:hAnsi="仿宋" w:eastAsia="仿宋"/>
          <w:sz w:val="22"/>
          <w:szCs w:val="22"/>
        </w:rPr>
        <w:t>具体供货不局限于上述产品。应包括上述产品相关配件及安装辅料，类似升级产品</w:t>
      </w:r>
      <w:r>
        <w:rPr>
          <w:rFonts w:hint="eastAsia" w:ascii="仿宋" w:hAnsi="仿宋" w:eastAsia="仿宋"/>
          <w:color w:val="FF0000"/>
          <w:sz w:val="22"/>
          <w:szCs w:val="22"/>
        </w:rPr>
        <w:t>。</w:t>
      </w:r>
    </w:p>
    <w:p>
      <w:pPr>
        <w:rPr>
          <w:rFonts w:ascii="仿宋" w:hAnsi="仿宋" w:eastAsia="仿宋"/>
          <w:color w:val="000000"/>
          <w:sz w:val="22"/>
          <w:szCs w:val="22"/>
        </w:rPr>
      </w:pPr>
      <w:r>
        <w:rPr>
          <w:rFonts w:hint="eastAsia" w:ascii="仿宋" w:hAnsi="仿宋" w:eastAsia="仿宋"/>
          <w:color w:val="000000"/>
          <w:sz w:val="22"/>
          <w:szCs w:val="22"/>
        </w:rPr>
        <w:t>备注：</w:t>
      </w:r>
    </w:p>
    <w:p>
      <w:pPr>
        <w:rPr>
          <w:rFonts w:ascii="仿宋" w:hAnsi="仿宋" w:eastAsia="仿宋"/>
          <w:color w:val="000000"/>
          <w:sz w:val="22"/>
          <w:szCs w:val="22"/>
        </w:rPr>
      </w:pPr>
      <w:r>
        <w:rPr>
          <w:rFonts w:hint="eastAsia" w:ascii="仿宋" w:hAnsi="仿宋" w:eastAsia="仿宋"/>
          <w:color w:val="000000"/>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color w:val="000000"/>
          <w:sz w:val="22"/>
          <w:szCs w:val="22"/>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000000"/>
          <w:sz w:val="22"/>
          <w:szCs w:val="22"/>
        </w:rPr>
        <w:t>2.投标文件中提供的证明材料复印件应复印清晰、可辨认且不得遮盖、涂抹，否则视为无效。</w:t>
      </w:r>
    </w:p>
    <w:p>
      <w:pPr>
        <w:pStyle w:val="16"/>
        <w:rPr>
          <w:rFonts w:hint="eastAsia" w:ascii="仿宋" w:hAnsi="仿宋" w:eastAsia="仿宋"/>
          <w:b/>
          <w:color w:val="auto"/>
          <w:sz w:val="24"/>
          <w:szCs w:val="24"/>
        </w:rPr>
      </w:pPr>
      <w:r>
        <w:rPr>
          <w:rFonts w:hint="eastAsia" w:ascii="仿宋" w:hAnsi="仿宋" w:eastAsia="仿宋"/>
          <w:b/>
          <w:color w:val="auto"/>
          <w:sz w:val="24"/>
          <w:szCs w:val="24"/>
        </w:rPr>
        <w:t>附件1   招标需求一览表</w:t>
      </w:r>
    </w:p>
    <w:p>
      <w:pPr>
        <w:pStyle w:val="16"/>
        <w:rPr>
          <w:rFonts w:hint="eastAsia" w:ascii="仿宋" w:hAnsi="仿宋" w:eastAsia="仿宋"/>
          <w:b/>
          <w:color w:val="auto"/>
          <w:sz w:val="24"/>
          <w:szCs w:val="24"/>
          <w:lang w:val="en-US" w:eastAsia="zh-CN"/>
        </w:rPr>
      </w:pPr>
      <w:r>
        <w:rPr>
          <w:rFonts w:hint="eastAsia" w:ascii="仿宋" w:hAnsi="仿宋" w:eastAsia="仿宋"/>
          <w:b/>
          <w:color w:val="auto"/>
          <w:sz w:val="24"/>
          <w:szCs w:val="24"/>
          <w:lang w:val="en-US" w:eastAsia="zh-CN"/>
        </w:rPr>
        <w:t>分标六：</w:t>
      </w:r>
      <w:r>
        <w:rPr>
          <w:rFonts w:hint="eastAsia" w:ascii="仿宋" w:hAnsi="仿宋" w:eastAsia="仿宋"/>
          <w:b/>
          <w:color w:val="auto"/>
          <w:sz w:val="24"/>
          <w:szCs w:val="24"/>
        </w:rPr>
        <w:t>智能顺控防误系统采购项目</w:t>
      </w:r>
    </w:p>
    <w:tbl>
      <w:tblPr>
        <w:tblStyle w:val="8"/>
        <w:tblW w:w="13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945"/>
        <w:gridCol w:w="2456"/>
        <w:gridCol w:w="444"/>
        <w:gridCol w:w="479"/>
        <w:gridCol w:w="838"/>
        <w:gridCol w:w="866"/>
        <w:gridCol w:w="940"/>
        <w:gridCol w:w="1994"/>
        <w:gridCol w:w="2416"/>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174"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w:t>
            </w:r>
          </w:p>
        </w:tc>
        <w:tc>
          <w:tcPr>
            <w:tcW w:w="945"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2456"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444"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479"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838"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866"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940" w:type="dxa"/>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1994" w:type="dxa"/>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Arial"/>
                <w:b/>
                <w:bCs/>
                <w:color w:val="000000"/>
                <w:sz w:val="22"/>
                <w:szCs w:val="22"/>
              </w:rPr>
              <w:t>专用资质要求</w:t>
            </w:r>
          </w:p>
        </w:tc>
        <w:tc>
          <w:tcPr>
            <w:tcW w:w="2416" w:type="dxa"/>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Arial"/>
                <w:b/>
                <w:bCs/>
                <w:color w:val="000000"/>
                <w:sz w:val="22"/>
                <w:szCs w:val="22"/>
              </w:rPr>
              <w:t>专用</w:t>
            </w:r>
            <w:r>
              <w:rPr>
                <w:rFonts w:hint="eastAsia" w:ascii="仿宋" w:hAnsi="仿宋" w:eastAsia="仿宋" w:cs="Arial"/>
                <w:b/>
                <w:bCs/>
                <w:color w:val="000000"/>
                <w:sz w:val="22"/>
                <w:szCs w:val="22"/>
                <w:lang w:val="en-US" w:eastAsia="zh-CN"/>
              </w:rPr>
              <w:t>业绩</w:t>
            </w:r>
            <w:r>
              <w:rPr>
                <w:rFonts w:hint="eastAsia" w:ascii="仿宋" w:hAnsi="仿宋" w:eastAsia="仿宋" w:cs="Arial"/>
                <w:b/>
                <w:bCs/>
                <w:color w:val="000000"/>
                <w:sz w:val="22"/>
                <w:szCs w:val="22"/>
              </w:rPr>
              <w:t>要求</w:t>
            </w:r>
          </w:p>
        </w:tc>
        <w:tc>
          <w:tcPr>
            <w:tcW w:w="1343" w:type="dxa"/>
            <w:shd w:val="clear" w:color="auto" w:fill="auto"/>
            <w:vAlign w:val="center"/>
          </w:tcPr>
          <w:p>
            <w:pPr>
              <w:pStyle w:val="17"/>
              <w:widowControl/>
              <w:jc w:val="center"/>
              <w:rPr>
                <w:rFonts w:ascii="仿宋" w:hAnsi="仿宋" w:eastAsia="仿宋" w:cs="Arial"/>
                <w:b/>
                <w:bCs/>
                <w:color w:val="000000"/>
                <w:sz w:val="22"/>
                <w:szCs w:val="22"/>
              </w:rPr>
            </w:pPr>
            <w:r>
              <w:rPr>
                <w:rFonts w:hint="eastAsia" w:ascii="仿宋" w:hAnsi="仿宋" w:eastAsia="仿宋" w:cs="Arial"/>
                <w:b/>
                <w:bCs/>
                <w:color w:val="000000"/>
                <w:sz w:val="22"/>
                <w:szCs w:val="22"/>
              </w:rPr>
              <w:t>保证金金额</w:t>
            </w:r>
          </w:p>
          <w:p>
            <w:pPr>
              <w:widowControl/>
              <w:jc w:val="center"/>
              <w:rPr>
                <w:rFonts w:hint="eastAsia" w:ascii="仿宋" w:hAnsi="仿宋" w:eastAsia="仿宋" w:cs="Arial"/>
                <w:b/>
                <w:bCs/>
                <w:kern w:val="0"/>
                <w:sz w:val="22"/>
                <w:szCs w:val="22"/>
                <w:lang w:eastAsia="zh-CN"/>
              </w:rPr>
            </w:pPr>
            <w:r>
              <w:rPr>
                <w:rFonts w:hint="eastAsia" w:ascii="仿宋" w:hAnsi="仿宋" w:eastAsia="仿宋" w:cs="Arial"/>
                <w:b/>
                <w:bCs/>
                <w:color w:val="000000"/>
                <w:sz w:val="22"/>
                <w:szCs w:val="22"/>
              </w:rPr>
              <w:t>（万元</w:t>
            </w:r>
            <w:r>
              <w:rPr>
                <w:rFonts w:hint="eastAsia" w:ascii="仿宋" w:hAnsi="仿宋" w:eastAsia="仿宋" w:cs="Arial"/>
                <w:b/>
                <w:bCs/>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1174" w:type="dxa"/>
            <w:vMerge w:val="restart"/>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智能顺控防误系统采购项目</w:t>
            </w:r>
          </w:p>
        </w:tc>
        <w:tc>
          <w:tcPr>
            <w:tcW w:w="945" w:type="dxa"/>
            <w:shd w:val="clear" w:color="auto" w:fill="auto"/>
            <w:vAlign w:val="center"/>
          </w:tcPr>
          <w:p>
            <w:pPr>
              <w:jc w:val="center"/>
              <w:rPr>
                <w:rFonts w:ascii="仿宋" w:hAnsi="仿宋" w:eastAsia="仿宋" w:cs="Arial"/>
                <w:kern w:val="0"/>
                <w:sz w:val="22"/>
                <w:szCs w:val="22"/>
              </w:rPr>
            </w:pPr>
            <w:r>
              <w:rPr>
                <w:rFonts w:hint="eastAsia" w:ascii="仿宋" w:hAnsi="仿宋" w:eastAsia="仿宋"/>
                <w:sz w:val="20"/>
              </w:rPr>
              <w:t>顺控主机</w:t>
            </w:r>
          </w:p>
        </w:tc>
        <w:tc>
          <w:tcPr>
            <w:tcW w:w="2456" w:type="dxa"/>
            <w:shd w:val="clear" w:color="000000" w:fill="FFFFFF"/>
            <w:vAlign w:val="center"/>
          </w:tcPr>
          <w:p>
            <w:pPr>
              <w:jc w:val="center"/>
              <w:rPr>
                <w:rFonts w:ascii="仿宋" w:hAnsi="仿宋" w:eastAsia="仿宋" w:cs="Arial"/>
                <w:kern w:val="0"/>
                <w:sz w:val="22"/>
                <w:szCs w:val="22"/>
              </w:rPr>
            </w:pPr>
            <w:r>
              <w:rPr>
                <w:rFonts w:hint="eastAsia" w:ascii="仿宋" w:hAnsi="仿宋" w:eastAsia="仿宋"/>
                <w:sz w:val="20"/>
              </w:rPr>
              <w:t>含顺控主机2套，监控系统顺控软件2套</w:t>
            </w:r>
            <w:r>
              <w:rPr>
                <w:rFonts w:hint="eastAsia" w:ascii="仿宋" w:hAnsi="仿宋" w:eastAsia="仿宋" w:cs="Arial"/>
                <w:kern w:val="0"/>
                <w:sz w:val="22"/>
                <w:szCs w:val="22"/>
              </w:rPr>
              <w:t>（包含安装所用的</w:t>
            </w:r>
            <w:r>
              <w:rPr>
                <w:rFonts w:hint="eastAsia" w:ascii="仿宋" w:hAnsi="仿宋" w:eastAsia="仿宋"/>
                <w:sz w:val="22"/>
                <w:szCs w:val="22"/>
              </w:rPr>
              <w:t>一键顺控专用电缆、各类专用线缆、防火物料等辅料，具体辅料详见技术规范</w:t>
            </w:r>
            <w:r>
              <w:rPr>
                <w:rFonts w:hint="eastAsia" w:ascii="仿宋" w:hAnsi="仿宋" w:eastAsia="仿宋" w:cs="Arial"/>
                <w:kern w:val="0"/>
                <w:sz w:val="22"/>
                <w:szCs w:val="22"/>
              </w:rPr>
              <w:t>）</w:t>
            </w:r>
          </w:p>
        </w:tc>
        <w:tc>
          <w:tcPr>
            <w:tcW w:w="444"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套</w:t>
            </w:r>
          </w:p>
        </w:tc>
        <w:tc>
          <w:tcPr>
            <w:tcW w:w="479" w:type="dxa"/>
            <w:shd w:val="clear" w:color="auto" w:fill="auto"/>
            <w:vAlign w:val="center"/>
          </w:tcPr>
          <w:p>
            <w:pPr>
              <w:jc w:val="center"/>
              <w:rPr>
                <w:rFonts w:ascii="仿宋" w:hAnsi="仿宋" w:eastAsia="仿宋" w:cs="Arial"/>
                <w:kern w:val="0"/>
                <w:sz w:val="22"/>
                <w:szCs w:val="22"/>
              </w:rPr>
            </w:pPr>
            <w:r>
              <w:rPr>
                <w:rFonts w:hint="eastAsia" w:ascii="仿宋" w:hAnsi="仿宋" w:eastAsia="仿宋"/>
                <w:sz w:val="20"/>
              </w:rPr>
              <w:t>2</w:t>
            </w:r>
          </w:p>
        </w:tc>
        <w:tc>
          <w:tcPr>
            <w:tcW w:w="838"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合同签订后30日内</w:t>
            </w:r>
          </w:p>
        </w:tc>
        <w:tc>
          <w:tcPr>
            <w:tcW w:w="866"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投运后3年</w:t>
            </w:r>
          </w:p>
        </w:tc>
        <w:tc>
          <w:tcPr>
            <w:tcW w:w="940"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994" w:type="dxa"/>
            <w:vMerge w:val="restart"/>
            <w:shd w:val="clear" w:color="auto" w:fill="auto"/>
            <w:vAlign w:val="center"/>
          </w:tcPr>
          <w:p>
            <w:pPr>
              <w:widowControl/>
              <w:numPr>
                <w:ilvl w:val="0"/>
                <w:numId w:val="0"/>
              </w:numPr>
              <w:snapToGrid w:val="0"/>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1.</w:t>
            </w:r>
            <w:r>
              <w:rPr>
                <w:rFonts w:hint="eastAsia" w:ascii="仿宋" w:hAnsi="仿宋" w:eastAsia="仿宋" w:cs="宋体"/>
                <w:kern w:val="0"/>
                <w:sz w:val="22"/>
                <w:szCs w:val="22"/>
              </w:rPr>
              <w:t>厂商要求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制造商</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 xml:space="preserve">        </w:t>
            </w:r>
          </w:p>
          <w:p>
            <w:pPr>
              <w:widowControl/>
              <w:numPr>
                <w:ilvl w:val="0"/>
                <w:numId w:val="0"/>
              </w:numPr>
              <w:snapToGrid w:val="0"/>
              <w:jc w:val="left"/>
              <w:rPr>
                <w:rFonts w:hint="eastAsia" w:eastAsia="仿宋"/>
                <w:lang w:val="en-US" w:eastAsia="zh-CN"/>
              </w:rPr>
            </w:pPr>
            <w:r>
              <w:rPr>
                <w:rFonts w:hint="eastAsia" w:ascii="仿宋" w:hAnsi="仿宋" w:eastAsia="仿宋" w:cs="宋体"/>
                <w:kern w:val="0"/>
                <w:sz w:val="22"/>
                <w:szCs w:val="22"/>
                <w:lang w:val="en-US" w:eastAsia="zh-CN"/>
              </w:rPr>
              <w:t>2.</w:t>
            </w:r>
            <w:r>
              <w:rPr>
                <w:rFonts w:hint="eastAsia" w:ascii="仿宋" w:hAnsi="仿宋" w:eastAsia="仿宋" w:cs="宋体"/>
                <w:kern w:val="0"/>
                <w:sz w:val="22"/>
                <w:szCs w:val="22"/>
              </w:rPr>
              <w:t>认证证书</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提供有效的ISO9000系列质量保证体系认证证书</w:t>
            </w:r>
          </w:p>
        </w:tc>
        <w:tc>
          <w:tcPr>
            <w:tcW w:w="2416" w:type="dxa"/>
            <w:vMerge w:val="restart"/>
            <w:shd w:val="clear" w:color="auto" w:fill="auto"/>
            <w:vAlign w:val="center"/>
          </w:tcPr>
          <w:p>
            <w:pPr>
              <w:widowControl/>
              <w:snapToGrid w:val="0"/>
              <w:jc w:val="left"/>
              <w:rPr>
                <w:rFonts w:hint="eastAsia" w:ascii="仿宋" w:hAnsi="仿宋" w:eastAsia="仿宋" w:cs="宋体"/>
                <w:color w:val="000000" w:themeColor="text1"/>
                <w:kern w:val="0"/>
                <w:sz w:val="22"/>
                <w:szCs w:val="22"/>
                <w:lang w:val="en-US" w:eastAsia="zh-CN" w:bidi="ar-SA"/>
              </w:rPr>
            </w:pPr>
            <w:r>
              <w:rPr>
                <w:rFonts w:hint="eastAsia" w:ascii="仿宋" w:hAnsi="仿宋" w:eastAsia="仿宋" w:cs="宋体"/>
                <w:kern w:val="0"/>
                <w:sz w:val="22"/>
                <w:szCs w:val="22"/>
              </w:rPr>
              <w:t>业绩要求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2018年1月1日至投标截止日内同类产品累计销售业绩不少于2份。注：业绩必须提供对应的合同复印件。</w:t>
            </w:r>
          </w:p>
        </w:tc>
        <w:tc>
          <w:tcPr>
            <w:tcW w:w="1343" w:type="dxa"/>
            <w:vMerge w:val="restart"/>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1174" w:type="dxa"/>
            <w:vMerge w:val="continue"/>
            <w:vAlign w:val="center"/>
          </w:tcPr>
          <w:p>
            <w:pPr>
              <w:widowControl/>
              <w:jc w:val="center"/>
              <w:rPr>
                <w:rFonts w:hint="eastAsia" w:ascii="仿宋" w:hAnsi="仿宋" w:eastAsia="仿宋" w:cs="Arial"/>
                <w:kern w:val="0"/>
                <w:sz w:val="22"/>
                <w:szCs w:val="22"/>
              </w:rPr>
            </w:pPr>
          </w:p>
        </w:tc>
        <w:tc>
          <w:tcPr>
            <w:tcW w:w="945" w:type="dxa"/>
            <w:shd w:val="clear" w:color="auto" w:fill="auto"/>
            <w:vAlign w:val="center"/>
          </w:tcPr>
          <w:p>
            <w:pPr>
              <w:jc w:val="center"/>
              <w:rPr>
                <w:rFonts w:hint="eastAsia" w:ascii="仿宋" w:hAnsi="仿宋" w:eastAsia="仿宋" w:cs="宋体"/>
                <w:kern w:val="0"/>
                <w:sz w:val="22"/>
                <w:szCs w:val="22"/>
              </w:rPr>
            </w:pPr>
            <w:r>
              <w:rPr>
                <w:rFonts w:hint="eastAsia" w:ascii="仿宋" w:hAnsi="仿宋" w:eastAsia="仿宋"/>
                <w:sz w:val="20"/>
              </w:rPr>
              <w:t>智能防误主机</w:t>
            </w:r>
          </w:p>
        </w:tc>
        <w:tc>
          <w:tcPr>
            <w:tcW w:w="2456" w:type="dxa"/>
            <w:shd w:val="clear" w:color="000000" w:fill="FFFFFF"/>
            <w:vAlign w:val="center"/>
          </w:tcPr>
          <w:p>
            <w:pPr>
              <w:jc w:val="center"/>
              <w:rPr>
                <w:rFonts w:hint="eastAsia" w:ascii="仿宋" w:hAnsi="仿宋" w:eastAsia="仿宋" w:cs="Arial"/>
                <w:kern w:val="0"/>
                <w:sz w:val="22"/>
                <w:szCs w:val="22"/>
              </w:rPr>
            </w:pPr>
            <w:r>
              <w:rPr>
                <w:rFonts w:hint="eastAsia" w:ascii="仿宋" w:hAnsi="仿宋" w:eastAsia="仿宋"/>
                <w:sz w:val="20"/>
              </w:rPr>
              <w:t>含智能防误主机3套，五防系统顺控软件3套</w:t>
            </w:r>
            <w:r>
              <w:rPr>
                <w:rFonts w:hint="eastAsia" w:ascii="仿宋" w:hAnsi="仿宋" w:eastAsia="仿宋" w:cs="Arial"/>
                <w:kern w:val="0"/>
                <w:sz w:val="22"/>
                <w:szCs w:val="22"/>
              </w:rPr>
              <w:t>（包含安装所用的</w:t>
            </w:r>
            <w:r>
              <w:rPr>
                <w:rFonts w:hint="eastAsia" w:ascii="仿宋" w:hAnsi="仿宋" w:eastAsia="仿宋"/>
                <w:sz w:val="22"/>
                <w:szCs w:val="22"/>
              </w:rPr>
              <w:t>一键顺控专用电缆、各类专用线缆、防火物料等辅料，具体辅料详见技术规范</w:t>
            </w:r>
            <w:r>
              <w:rPr>
                <w:rFonts w:hint="eastAsia" w:ascii="仿宋" w:hAnsi="仿宋" w:eastAsia="仿宋" w:cs="Arial"/>
                <w:kern w:val="0"/>
                <w:sz w:val="22"/>
                <w:szCs w:val="22"/>
              </w:rPr>
              <w:t>）</w:t>
            </w:r>
          </w:p>
        </w:tc>
        <w:tc>
          <w:tcPr>
            <w:tcW w:w="444" w:type="dxa"/>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套</w:t>
            </w:r>
          </w:p>
        </w:tc>
        <w:tc>
          <w:tcPr>
            <w:tcW w:w="479" w:type="dxa"/>
            <w:shd w:val="clear" w:color="auto" w:fill="auto"/>
            <w:vAlign w:val="center"/>
          </w:tcPr>
          <w:p>
            <w:pPr>
              <w:jc w:val="center"/>
              <w:rPr>
                <w:rFonts w:hint="eastAsia" w:ascii="仿宋" w:hAnsi="仿宋" w:eastAsia="仿宋" w:cs="Arial"/>
                <w:kern w:val="0"/>
                <w:sz w:val="22"/>
                <w:szCs w:val="22"/>
              </w:rPr>
            </w:pPr>
            <w:r>
              <w:rPr>
                <w:rFonts w:hint="eastAsia" w:ascii="仿宋" w:hAnsi="仿宋" w:eastAsia="仿宋"/>
                <w:sz w:val="20"/>
              </w:rPr>
              <w:t>3</w:t>
            </w:r>
          </w:p>
        </w:tc>
        <w:tc>
          <w:tcPr>
            <w:tcW w:w="838" w:type="dxa"/>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合同签订后30日内</w:t>
            </w:r>
          </w:p>
        </w:tc>
        <w:tc>
          <w:tcPr>
            <w:tcW w:w="866"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投运后3年</w:t>
            </w:r>
          </w:p>
        </w:tc>
        <w:tc>
          <w:tcPr>
            <w:tcW w:w="940"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994" w:type="dxa"/>
            <w:vMerge w:val="continue"/>
            <w:shd w:val="clear" w:color="auto" w:fill="auto"/>
            <w:vAlign w:val="center"/>
          </w:tcPr>
          <w:p>
            <w:pPr>
              <w:widowControl/>
              <w:snapToGrid w:val="0"/>
              <w:jc w:val="left"/>
              <w:rPr>
                <w:rFonts w:hint="eastAsia" w:ascii="Times New Roman" w:hAnsi="Times New Roman" w:eastAsia="仿宋" w:cs="Times New Roman"/>
                <w:kern w:val="2"/>
                <w:sz w:val="21"/>
                <w:lang w:val="en-US" w:eastAsia="zh-CN" w:bidi="ar-SA"/>
              </w:rPr>
            </w:pPr>
          </w:p>
        </w:tc>
        <w:tc>
          <w:tcPr>
            <w:tcW w:w="2416" w:type="dxa"/>
            <w:vMerge w:val="continue"/>
            <w:shd w:val="clear" w:color="auto" w:fill="auto"/>
            <w:vAlign w:val="center"/>
          </w:tcPr>
          <w:p>
            <w:pPr>
              <w:widowControl/>
              <w:snapToGrid w:val="0"/>
              <w:jc w:val="left"/>
              <w:rPr>
                <w:rFonts w:hint="eastAsia" w:ascii="仿宋" w:hAnsi="仿宋" w:eastAsia="仿宋" w:cs="宋体"/>
                <w:color w:val="000000" w:themeColor="text1"/>
                <w:kern w:val="0"/>
                <w:sz w:val="22"/>
                <w:szCs w:val="22"/>
                <w:lang w:val="en-US" w:eastAsia="zh-CN" w:bidi="ar-SA"/>
              </w:rPr>
            </w:pPr>
          </w:p>
        </w:tc>
        <w:tc>
          <w:tcPr>
            <w:tcW w:w="1343" w:type="dxa"/>
            <w:vMerge w:val="continue"/>
            <w:shd w:val="clear" w:color="auto" w:fill="auto"/>
            <w:vAlign w:val="center"/>
          </w:tcPr>
          <w:p>
            <w:pPr>
              <w:widowControl/>
              <w:jc w:val="center"/>
              <w:rPr>
                <w:rFonts w:hint="default" w:ascii="仿宋" w:hAnsi="仿宋" w:eastAsia="仿宋" w:cs="Arial"/>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1174" w:type="dxa"/>
            <w:vMerge w:val="continue"/>
            <w:vAlign w:val="center"/>
          </w:tcPr>
          <w:p>
            <w:pPr>
              <w:widowControl/>
              <w:jc w:val="center"/>
              <w:rPr>
                <w:rFonts w:hint="eastAsia" w:ascii="仿宋" w:hAnsi="仿宋" w:eastAsia="仿宋" w:cs="Arial"/>
                <w:color w:val="000000" w:themeColor="text1"/>
                <w:kern w:val="0"/>
                <w:sz w:val="22"/>
                <w:szCs w:val="22"/>
              </w:rPr>
            </w:pPr>
          </w:p>
        </w:tc>
        <w:tc>
          <w:tcPr>
            <w:tcW w:w="945" w:type="dxa"/>
            <w:shd w:val="clear" w:color="auto" w:fill="auto"/>
            <w:vAlign w:val="center"/>
          </w:tcPr>
          <w:p>
            <w:pPr>
              <w:jc w:val="center"/>
              <w:rPr>
                <w:rFonts w:hint="eastAsia" w:ascii="仿宋" w:hAnsi="仿宋" w:eastAsia="仿宋" w:cs="Arial"/>
                <w:color w:val="000000" w:themeColor="text1"/>
                <w:kern w:val="0"/>
                <w:sz w:val="22"/>
                <w:szCs w:val="22"/>
              </w:rPr>
            </w:pPr>
            <w:r>
              <w:rPr>
                <w:rFonts w:hint="eastAsia" w:ascii="仿宋" w:hAnsi="仿宋" w:eastAsia="仿宋"/>
                <w:sz w:val="20"/>
              </w:rPr>
              <w:t>公用测控装置</w:t>
            </w:r>
          </w:p>
        </w:tc>
        <w:tc>
          <w:tcPr>
            <w:tcW w:w="2456" w:type="dxa"/>
            <w:shd w:val="clear" w:color="000000" w:fill="FFFFFF"/>
            <w:vAlign w:val="center"/>
          </w:tcPr>
          <w:p>
            <w:pPr>
              <w:jc w:val="center"/>
              <w:rPr>
                <w:rFonts w:hint="eastAsia" w:ascii="仿宋" w:hAnsi="仿宋" w:eastAsia="仿宋" w:cs="Arial"/>
                <w:kern w:val="0"/>
                <w:sz w:val="22"/>
                <w:szCs w:val="22"/>
              </w:rPr>
            </w:pPr>
            <w:r>
              <w:rPr>
                <w:rFonts w:hint="eastAsia" w:ascii="仿宋" w:hAnsi="仿宋" w:eastAsia="仿宋"/>
                <w:sz w:val="20"/>
              </w:rPr>
              <w:t>公用测控装置</w:t>
            </w:r>
            <w:r>
              <w:rPr>
                <w:rFonts w:hint="eastAsia" w:ascii="仿宋" w:hAnsi="仿宋" w:eastAsia="仿宋" w:cs="Arial"/>
                <w:kern w:val="0"/>
                <w:sz w:val="22"/>
                <w:szCs w:val="22"/>
              </w:rPr>
              <w:t>（包含安装所用的</w:t>
            </w:r>
            <w:r>
              <w:rPr>
                <w:rFonts w:hint="eastAsia" w:ascii="仿宋" w:hAnsi="仿宋" w:eastAsia="仿宋"/>
                <w:sz w:val="22"/>
                <w:szCs w:val="22"/>
              </w:rPr>
              <w:t>一键顺控专用电缆、各类专用线缆、防火物料等辅料，具体辅料详见技术规范</w:t>
            </w:r>
            <w:r>
              <w:rPr>
                <w:rFonts w:hint="eastAsia" w:ascii="仿宋" w:hAnsi="仿宋" w:eastAsia="仿宋" w:cs="Arial"/>
                <w:kern w:val="0"/>
                <w:sz w:val="22"/>
                <w:szCs w:val="22"/>
              </w:rPr>
              <w:t>）</w:t>
            </w:r>
          </w:p>
        </w:tc>
        <w:tc>
          <w:tcPr>
            <w:tcW w:w="444" w:type="dxa"/>
            <w:shd w:val="clear" w:color="000000" w:fill="FFFFFF"/>
            <w:vAlign w:val="center"/>
          </w:tcPr>
          <w:p>
            <w:pPr>
              <w:widowControl/>
              <w:jc w:val="center"/>
              <w:rPr>
                <w:rFonts w:hint="eastAsia" w:ascii="仿宋" w:hAnsi="仿宋" w:eastAsia="仿宋" w:cs="Arial"/>
                <w:color w:val="000000" w:themeColor="text1"/>
                <w:kern w:val="0"/>
                <w:sz w:val="22"/>
                <w:szCs w:val="22"/>
              </w:rPr>
            </w:pPr>
            <w:r>
              <w:rPr>
                <w:rFonts w:hint="eastAsia" w:ascii="仿宋" w:hAnsi="仿宋" w:eastAsia="仿宋" w:cs="Arial"/>
                <w:kern w:val="0"/>
                <w:sz w:val="22"/>
                <w:szCs w:val="22"/>
              </w:rPr>
              <w:t>台</w:t>
            </w:r>
          </w:p>
        </w:tc>
        <w:tc>
          <w:tcPr>
            <w:tcW w:w="479" w:type="dxa"/>
            <w:shd w:val="clear" w:color="auto" w:fill="auto"/>
            <w:vAlign w:val="center"/>
          </w:tcPr>
          <w:p>
            <w:pPr>
              <w:jc w:val="center"/>
              <w:rPr>
                <w:rFonts w:hint="eastAsia" w:ascii="仿宋" w:hAnsi="仿宋" w:eastAsia="仿宋" w:cs="Arial"/>
                <w:color w:val="000000" w:themeColor="text1"/>
                <w:kern w:val="0"/>
                <w:sz w:val="22"/>
                <w:szCs w:val="22"/>
              </w:rPr>
            </w:pPr>
            <w:r>
              <w:rPr>
                <w:rFonts w:hint="eastAsia" w:ascii="仿宋" w:hAnsi="仿宋" w:eastAsia="仿宋"/>
                <w:sz w:val="20"/>
              </w:rPr>
              <w:t>15</w:t>
            </w:r>
          </w:p>
        </w:tc>
        <w:tc>
          <w:tcPr>
            <w:tcW w:w="838" w:type="dxa"/>
            <w:vAlign w:val="center"/>
          </w:tcPr>
          <w:p>
            <w:pPr>
              <w:widowControl/>
              <w:jc w:val="center"/>
              <w:rPr>
                <w:rFonts w:hint="eastAsia" w:ascii="仿宋" w:hAnsi="仿宋" w:eastAsia="仿宋" w:cs="Arial"/>
                <w:color w:val="000000" w:themeColor="text1"/>
                <w:kern w:val="0"/>
                <w:sz w:val="22"/>
                <w:szCs w:val="22"/>
              </w:rPr>
            </w:pPr>
            <w:r>
              <w:rPr>
                <w:rFonts w:hint="eastAsia" w:ascii="仿宋" w:hAnsi="仿宋" w:eastAsia="仿宋" w:cs="Arial"/>
                <w:kern w:val="0"/>
                <w:sz w:val="22"/>
                <w:szCs w:val="22"/>
              </w:rPr>
              <w:t>合同签订后30日内</w:t>
            </w:r>
          </w:p>
        </w:tc>
        <w:tc>
          <w:tcPr>
            <w:tcW w:w="866"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投运后3年</w:t>
            </w:r>
          </w:p>
        </w:tc>
        <w:tc>
          <w:tcPr>
            <w:tcW w:w="940"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994" w:type="dxa"/>
            <w:vMerge w:val="continue"/>
            <w:shd w:val="clear" w:color="auto" w:fill="auto"/>
            <w:vAlign w:val="center"/>
          </w:tcPr>
          <w:p>
            <w:pPr>
              <w:widowControl/>
              <w:snapToGrid w:val="0"/>
              <w:jc w:val="left"/>
              <w:rPr>
                <w:rFonts w:hint="eastAsia" w:ascii="仿宋" w:hAnsi="仿宋" w:eastAsia="仿宋" w:cs="宋体"/>
                <w:kern w:val="0"/>
                <w:sz w:val="22"/>
                <w:szCs w:val="22"/>
                <w:lang w:val="en-US" w:eastAsia="zh-CN"/>
              </w:rPr>
            </w:pPr>
          </w:p>
        </w:tc>
        <w:tc>
          <w:tcPr>
            <w:tcW w:w="2416" w:type="dxa"/>
            <w:vMerge w:val="continue"/>
            <w:shd w:val="clear" w:color="auto" w:fill="auto"/>
            <w:vAlign w:val="center"/>
          </w:tcPr>
          <w:p>
            <w:pPr>
              <w:widowControl/>
              <w:snapToGrid w:val="0"/>
              <w:jc w:val="left"/>
              <w:rPr>
                <w:rFonts w:hint="eastAsia" w:ascii="仿宋" w:hAnsi="仿宋" w:eastAsia="仿宋" w:cs="宋体"/>
                <w:kern w:val="0"/>
                <w:sz w:val="22"/>
                <w:szCs w:val="22"/>
              </w:rPr>
            </w:pPr>
          </w:p>
        </w:tc>
        <w:tc>
          <w:tcPr>
            <w:tcW w:w="1343" w:type="dxa"/>
            <w:vMerge w:val="continue"/>
            <w:shd w:val="clear" w:color="auto" w:fill="auto"/>
            <w:vAlign w:val="center"/>
          </w:tcPr>
          <w:p>
            <w:pPr>
              <w:widowControl/>
              <w:jc w:val="center"/>
              <w:rPr>
                <w:rFonts w:hint="eastAsia" w:ascii="仿宋" w:hAnsi="仿宋" w:eastAsia="仿宋" w:cs="Arial"/>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1174" w:type="dxa"/>
            <w:vMerge w:val="continue"/>
            <w:vAlign w:val="center"/>
          </w:tcPr>
          <w:p>
            <w:pPr>
              <w:widowControl/>
              <w:jc w:val="center"/>
              <w:rPr>
                <w:rFonts w:hint="eastAsia" w:ascii="仿宋" w:hAnsi="仿宋" w:eastAsia="仿宋" w:cs="Arial"/>
                <w:color w:val="000000" w:themeColor="text1"/>
                <w:kern w:val="0"/>
                <w:sz w:val="22"/>
                <w:szCs w:val="22"/>
              </w:rPr>
            </w:pPr>
          </w:p>
        </w:tc>
        <w:tc>
          <w:tcPr>
            <w:tcW w:w="945" w:type="dxa"/>
            <w:shd w:val="clear" w:color="auto" w:fill="auto"/>
            <w:vAlign w:val="center"/>
          </w:tcPr>
          <w:p>
            <w:pPr>
              <w:jc w:val="center"/>
              <w:rPr>
                <w:rFonts w:hint="eastAsia" w:ascii="仿宋" w:hAnsi="仿宋" w:eastAsia="仿宋" w:cs="Arial"/>
                <w:color w:val="000000" w:themeColor="text1"/>
                <w:kern w:val="0"/>
                <w:sz w:val="22"/>
                <w:szCs w:val="22"/>
              </w:rPr>
            </w:pPr>
            <w:r>
              <w:rPr>
                <w:rFonts w:hint="eastAsia" w:ascii="仿宋" w:hAnsi="仿宋" w:eastAsia="仿宋"/>
                <w:sz w:val="20"/>
              </w:rPr>
              <w:t>姿态传感器</w:t>
            </w:r>
          </w:p>
        </w:tc>
        <w:tc>
          <w:tcPr>
            <w:tcW w:w="2456" w:type="dxa"/>
            <w:shd w:val="clear" w:color="000000" w:fill="FFFFFF"/>
            <w:vAlign w:val="center"/>
          </w:tcPr>
          <w:p>
            <w:pPr>
              <w:jc w:val="center"/>
              <w:rPr>
                <w:rFonts w:hint="eastAsia" w:ascii="仿宋" w:hAnsi="仿宋" w:eastAsia="仿宋" w:cs="Arial"/>
                <w:kern w:val="0"/>
                <w:sz w:val="22"/>
                <w:szCs w:val="22"/>
              </w:rPr>
            </w:pPr>
            <w:r>
              <w:rPr>
                <w:rFonts w:hint="eastAsia" w:ascii="仿宋" w:hAnsi="仿宋" w:eastAsia="仿宋"/>
                <w:sz w:val="20"/>
              </w:rPr>
              <w:t>姿态传感器</w:t>
            </w:r>
            <w:r>
              <w:rPr>
                <w:rFonts w:hint="eastAsia" w:ascii="仿宋" w:hAnsi="仿宋" w:eastAsia="仿宋" w:cs="Arial"/>
                <w:kern w:val="0"/>
                <w:sz w:val="22"/>
                <w:szCs w:val="22"/>
              </w:rPr>
              <w:t>（用于1000kV及500kV；包含安装所用的</w:t>
            </w:r>
            <w:r>
              <w:rPr>
                <w:rFonts w:hint="eastAsia" w:ascii="仿宋" w:hAnsi="仿宋" w:eastAsia="仿宋"/>
                <w:sz w:val="22"/>
                <w:szCs w:val="22"/>
              </w:rPr>
              <w:t>一键顺控专用电缆、各类专用线缆、防火物料等辅料，具体辅料详见技术规范</w:t>
            </w:r>
            <w:r>
              <w:rPr>
                <w:rFonts w:hint="eastAsia" w:ascii="仿宋" w:hAnsi="仿宋" w:eastAsia="仿宋" w:cs="Arial"/>
                <w:kern w:val="0"/>
                <w:sz w:val="22"/>
                <w:szCs w:val="22"/>
              </w:rPr>
              <w:t>）</w:t>
            </w:r>
          </w:p>
        </w:tc>
        <w:tc>
          <w:tcPr>
            <w:tcW w:w="444" w:type="dxa"/>
            <w:shd w:val="clear" w:color="000000" w:fill="FFFFFF"/>
            <w:vAlign w:val="center"/>
          </w:tcPr>
          <w:p>
            <w:pPr>
              <w:widowControl/>
              <w:jc w:val="center"/>
              <w:rPr>
                <w:rFonts w:hint="eastAsia" w:ascii="仿宋" w:hAnsi="仿宋" w:eastAsia="仿宋" w:cs="Arial"/>
                <w:color w:val="000000" w:themeColor="text1"/>
                <w:kern w:val="0"/>
                <w:sz w:val="22"/>
                <w:szCs w:val="22"/>
              </w:rPr>
            </w:pPr>
            <w:r>
              <w:rPr>
                <w:rFonts w:hint="eastAsia" w:ascii="仿宋" w:hAnsi="仿宋" w:eastAsia="仿宋" w:cs="Arial"/>
                <w:kern w:val="0"/>
                <w:sz w:val="22"/>
                <w:szCs w:val="22"/>
              </w:rPr>
              <w:t>套</w:t>
            </w:r>
          </w:p>
        </w:tc>
        <w:tc>
          <w:tcPr>
            <w:tcW w:w="479" w:type="dxa"/>
            <w:shd w:val="clear" w:color="auto" w:fill="auto"/>
            <w:vAlign w:val="center"/>
          </w:tcPr>
          <w:p>
            <w:pPr>
              <w:jc w:val="center"/>
              <w:rPr>
                <w:rFonts w:hint="eastAsia" w:ascii="仿宋" w:hAnsi="仿宋" w:eastAsia="仿宋" w:cs="Arial"/>
                <w:color w:val="000000" w:themeColor="text1"/>
                <w:kern w:val="0"/>
                <w:sz w:val="22"/>
                <w:szCs w:val="22"/>
              </w:rPr>
            </w:pPr>
            <w:r>
              <w:rPr>
                <w:rFonts w:hint="eastAsia" w:ascii="仿宋" w:hAnsi="仿宋" w:eastAsia="仿宋"/>
                <w:sz w:val="20"/>
              </w:rPr>
              <w:t>287</w:t>
            </w:r>
          </w:p>
        </w:tc>
        <w:tc>
          <w:tcPr>
            <w:tcW w:w="838" w:type="dxa"/>
            <w:vAlign w:val="center"/>
          </w:tcPr>
          <w:p>
            <w:pPr>
              <w:widowControl/>
              <w:jc w:val="center"/>
              <w:rPr>
                <w:rFonts w:hint="eastAsia" w:ascii="仿宋" w:hAnsi="仿宋" w:eastAsia="仿宋" w:cs="Arial"/>
                <w:color w:val="000000" w:themeColor="text1"/>
                <w:kern w:val="0"/>
                <w:sz w:val="22"/>
                <w:szCs w:val="22"/>
              </w:rPr>
            </w:pPr>
            <w:r>
              <w:rPr>
                <w:rFonts w:hint="eastAsia" w:ascii="仿宋" w:hAnsi="仿宋" w:eastAsia="仿宋" w:cs="Arial"/>
                <w:kern w:val="0"/>
                <w:sz w:val="22"/>
                <w:szCs w:val="22"/>
              </w:rPr>
              <w:t>合同签订后30日内</w:t>
            </w:r>
          </w:p>
        </w:tc>
        <w:tc>
          <w:tcPr>
            <w:tcW w:w="866"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投运后3年</w:t>
            </w:r>
          </w:p>
        </w:tc>
        <w:tc>
          <w:tcPr>
            <w:tcW w:w="940" w:type="dxa"/>
            <w:shd w:val="clear" w:color="auto" w:fill="auto"/>
            <w:vAlign w:val="center"/>
          </w:tcPr>
          <w:p>
            <w:pPr>
              <w:widowControl/>
              <w:jc w:val="center"/>
              <w:rPr>
                <w:rFonts w:hint="eastAsia" w:ascii="仿宋" w:hAnsi="仿宋" w:eastAsia="仿宋" w:cs="Arial"/>
                <w:kern w:val="0"/>
                <w:sz w:val="22"/>
                <w:szCs w:val="22"/>
              </w:rPr>
            </w:pPr>
          </w:p>
        </w:tc>
        <w:tc>
          <w:tcPr>
            <w:tcW w:w="1994" w:type="dxa"/>
            <w:vMerge w:val="continue"/>
            <w:shd w:val="clear" w:color="auto" w:fill="auto"/>
            <w:vAlign w:val="center"/>
          </w:tcPr>
          <w:p>
            <w:pPr>
              <w:widowControl/>
              <w:snapToGrid w:val="0"/>
              <w:jc w:val="left"/>
              <w:rPr>
                <w:rFonts w:hint="eastAsia" w:ascii="仿宋" w:hAnsi="仿宋" w:eastAsia="仿宋" w:cs="宋体"/>
                <w:kern w:val="0"/>
                <w:sz w:val="22"/>
                <w:szCs w:val="22"/>
                <w:lang w:val="en-US" w:eastAsia="zh-CN"/>
              </w:rPr>
            </w:pPr>
          </w:p>
        </w:tc>
        <w:tc>
          <w:tcPr>
            <w:tcW w:w="2416" w:type="dxa"/>
            <w:vMerge w:val="continue"/>
            <w:shd w:val="clear" w:color="auto" w:fill="auto"/>
            <w:vAlign w:val="center"/>
          </w:tcPr>
          <w:p>
            <w:pPr>
              <w:widowControl/>
              <w:snapToGrid w:val="0"/>
              <w:jc w:val="left"/>
              <w:rPr>
                <w:rFonts w:hint="eastAsia" w:ascii="仿宋" w:hAnsi="仿宋" w:eastAsia="仿宋" w:cs="宋体"/>
                <w:kern w:val="0"/>
                <w:sz w:val="22"/>
                <w:szCs w:val="22"/>
              </w:rPr>
            </w:pPr>
          </w:p>
        </w:tc>
        <w:tc>
          <w:tcPr>
            <w:tcW w:w="1343" w:type="dxa"/>
            <w:vMerge w:val="continue"/>
            <w:shd w:val="clear" w:color="auto" w:fill="auto"/>
            <w:vAlign w:val="center"/>
          </w:tcPr>
          <w:p>
            <w:pPr>
              <w:widowControl/>
              <w:jc w:val="center"/>
              <w:rPr>
                <w:rFonts w:hint="eastAsia" w:ascii="仿宋" w:hAnsi="仿宋" w:eastAsia="仿宋" w:cs="Arial"/>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trPr>
        <w:tc>
          <w:tcPr>
            <w:tcW w:w="1174" w:type="dxa"/>
            <w:vMerge w:val="continue"/>
            <w:vAlign w:val="center"/>
          </w:tcPr>
          <w:p>
            <w:pPr>
              <w:widowControl/>
              <w:jc w:val="center"/>
              <w:rPr>
                <w:rFonts w:hint="eastAsia" w:ascii="仿宋" w:hAnsi="仿宋" w:eastAsia="仿宋" w:cs="Arial"/>
                <w:color w:val="000000" w:themeColor="text1"/>
                <w:kern w:val="0"/>
                <w:sz w:val="22"/>
                <w:szCs w:val="22"/>
              </w:rPr>
            </w:pPr>
          </w:p>
        </w:tc>
        <w:tc>
          <w:tcPr>
            <w:tcW w:w="945" w:type="dxa"/>
            <w:shd w:val="clear" w:color="auto" w:fill="auto"/>
            <w:vAlign w:val="center"/>
          </w:tcPr>
          <w:p>
            <w:pPr>
              <w:jc w:val="center"/>
              <w:rPr>
                <w:rFonts w:hint="eastAsia" w:ascii="仿宋" w:hAnsi="仿宋" w:eastAsia="仿宋" w:cs="Arial"/>
                <w:color w:val="000000" w:themeColor="text1"/>
                <w:kern w:val="0"/>
                <w:sz w:val="22"/>
                <w:szCs w:val="22"/>
              </w:rPr>
            </w:pPr>
            <w:r>
              <w:rPr>
                <w:rFonts w:hint="eastAsia" w:ascii="仿宋" w:hAnsi="仿宋" w:eastAsia="仿宋"/>
                <w:sz w:val="20"/>
              </w:rPr>
              <w:t>双间隔信号接收器</w:t>
            </w:r>
          </w:p>
        </w:tc>
        <w:tc>
          <w:tcPr>
            <w:tcW w:w="2456" w:type="dxa"/>
            <w:shd w:val="clear" w:color="000000" w:fill="FFFFFF"/>
            <w:vAlign w:val="center"/>
          </w:tcPr>
          <w:p>
            <w:pPr>
              <w:jc w:val="center"/>
              <w:rPr>
                <w:rFonts w:hint="eastAsia" w:ascii="仿宋" w:hAnsi="仿宋" w:eastAsia="仿宋" w:cs="Arial"/>
                <w:kern w:val="0"/>
                <w:sz w:val="22"/>
                <w:szCs w:val="22"/>
              </w:rPr>
            </w:pPr>
            <w:r>
              <w:rPr>
                <w:rFonts w:hint="eastAsia" w:ascii="仿宋" w:hAnsi="仿宋" w:eastAsia="仿宋"/>
                <w:sz w:val="20"/>
              </w:rPr>
              <w:t>用于1000kV及500kV，每两个间隔配置一个</w:t>
            </w:r>
            <w:r>
              <w:rPr>
                <w:rFonts w:hint="eastAsia" w:ascii="仿宋" w:hAnsi="仿宋" w:eastAsia="仿宋" w:cs="Arial"/>
                <w:kern w:val="0"/>
                <w:sz w:val="22"/>
                <w:szCs w:val="22"/>
              </w:rPr>
              <w:t>（包含安装所用的</w:t>
            </w:r>
            <w:r>
              <w:rPr>
                <w:rFonts w:hint="eastAsia" w:ascii="仿宋" w:hAnsi="仿宋" w:eastAsia="仿宋"/>
                <w:sz w:val="22"/>
                <w:szCs w:val="22"/>
              </w:rPr>
              <w:t>一键顺控专用电缆、各类专用线缆、防火物料等辅料，具体辅料详见技术规范</w:t>
            </w:r>
            <w:r>
              <w:rPr>
                <w:rFonts w:hint="eastAsia" w:ascii="仿宋" w:hAnsi="仿宋" w:eastAsia="仿宋" w:cs="Arial"/>
                <w:kern w:val="0"/>
                <w:sz w:val="22"/>
                <w:szCs w:val="22"/>
              </w:rPr>
              <w:t>）</w:t>
            </w:r>
          </w:p>
        </w:tc>
        <w:tc>
          <w:tcPr>
            <w:tcW w:w="444" w:type="dxa"/>
            <w:shd w:val="clear" w:color="000000" w:fill="FFFFFF"/>
            <w:vAlign w:val="center"/>
          </w:tcPr>
          <w:p>
            <w:pPr>
              <w:widowControl/>
              <w:jc w:val="center"/>
              <w:rPr>
                <w:rFonts w:hint="eastAsia" w:ascii="仿宋" w:hAnsi="仿宋" w:eastAsia="仿宋" w:cs="Arial"/>
                <w:color w:val="000000" w:themeColor="text1"/>
                <w:kern w:val="0"/>
                <w:sz w:val="22"/>
                <w:szCs w:val="22"/>
              </w:rPr>
            </w:pPr>
            <w:r>
              <w:rPr>
                <w:rFonts w:hint="eastAsia" w:ascii="仿宋" w:hAnsi="仿宋" w:eastAsia="仿宋" w:cs="Arial"/>
                <w:kern w:val="0"/>
                <w:sz w:val="22"/>
                <w:szCs w:val="22"/>
              </w:rPr>
              <w:t>套</w:t>
            </w:r>
          </w:p>
        </w:tc>
        <w:tc>
          <w:tcPr>
            <w:tcW w:w="479" w:type="dxa"/>
            <w:shd w:val="clear" w:color="auto" w:fill="auto"/>
            <w:vAlign w:val="center"/>
          </w:tcPr>
          <w:p>
            <w:pPr>
              <w:jc w:val="center"/>
              <w:rPr>
                <w:rFonts w:hint="eastAsia" w:ascii="仿宋" w:hAnsi="仿宋" w:eastAsia="仿宋" w:cs="Arial"/>
                <w:color w:val="000000" w:themeColor="text1"/>
                <w:kern w:val="0"/>
                <w:sz w:val="22"/>
                <w:szCs w:val="22"/>
              </w:rPr>
            </w:pPr>
            <w:r>
              <w:rPr>
                <w:rFonts w:hint="eastAsia" w:ascii="仿宋" w:hAnsi="仿宋" w:eastAsia="仿宋"/>
                <w:sz w:val="20"/>
              </w:rPr>
              <w:t>31</w:t>
            </w:r>
          </w:p>
        </w:tc>
        <w:tc>
          <w:tcPr>
            <w:tcW w:w="838" w:type="dxa"/>
            <w:vAlign w:val="center"/>
          </w:tcPr>
          <w:p>
            <w:pPr>
              <w:widowControl/>
              <w:jc w:val="center"/>
              <w:rPr>
                <w:rFonts w:hint="eastAsia" w:ascii="仿宋" w:hAnsi="仿宋" w:eastAsia="仿宋" w:cs="Arial"/>
                <w:color w:val="000000" w:themeColor="text1"/>
                <w:kern w:val="0"/>
                <w:sz w:val="22"/>
                <w:szCs w:val="22"/>
              </w:rPr>
            </w:pPr>
            <w:r>
              <w:rPr>
                <w:rFonts w:hint="eastAsia" w:ascii="仿宋" w:hAnsi="仿宋" w:eastAsia="仿宋" w:cs="Arial"/>
                <w:kern w:val="0"/>
                <w:sz w:val="22"/>
                <w:szCs w:val="22"/>
              </w:rPr>
              <w:t>合同签订后30日内</w:t>
            </w:r>
          </w:p>
        </w:tc>
        <w:tc>
          <w:tcPr>
            <w:tcW w:w="866"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投运后3年</w:t>
            </w:r>
          </w:p>
        </w:tc>
        <w:tc>
          <w:tcPr>
            <w:tcW w:w="940" w:type="dxa"/>
            <w:shd w:val="clear" w:color="auto" w:fill="auto"/>
            <w:vAlign w:val="center"/>
          </w:tcPr>
          <w:p>
            <w:pPr>
              <w:widowControl/>
              <w:jc w:val="center"/>
              <w:rPr>
                <w:rFonts w:hint="eastAsia" w:ascii="仿宋" w:hAnsi="仿宋" w:eastAsia="仿宋" w:cs="Arial"/>
                <w:kern w:val="0"/>
                <w:sz w:val="22"/>
                <w:szCs w:val="22"/>
              </w:rPr>
            </w:pPr>
          </w:p>
        </w:tc>
        <w:tc>
          <w:tcPr>
            <w:tcW w:w="1994" w:type="dxa"/>
            <w:vMerge w:val="continue"/>
            <w:shd w:val="clear" w:color="auto" w:fill="auto"/>
            <w:vAlign w:val="center"/>
          </w:tcPr>
          <w:p>
            <w:pPr>
              <w:widowControl/>
              <w:snapToGrid w:val="0"/>
              <w:jc w:val="left"/>
              <w:rPr>
                <w:rFonts w:hint="eastAsia" w:ascii="仿宋" w:hAnsi="仿宋" w:eastAsia="仿宋" w:cs="宋体"/>
                <w:kern w:val="0"/>
                <w:sz w:val="22"/>
                <w:szCs w:val="22"/>
                <w:lang w:val="en-US" w:eastAsia="zh-CN"/>
              </w:rPr>
            </w:pPr>
          </w:p>
        </w:tc>
        <w:tc>
          <w:tcPr>
            <w:tcW w:w="2416" w:type="dxa"/>
            <w:vMerge w:val="continue"/>
            <w:shd w:val="clear" w:color="auto" w:fill="auto"/>
            <w:vAlign w:val="center"/>
          </w:tcPr>
          <w:p>
            <w:pPr>
              <w:widowControl/>
              <w:snapToGrid w:val="0"/>
              <w:jc w:val="left"/>
              <w:rPr>
                <w:rFonts w:hint="eastAsia" w:ascii="仿宋" w:hAnsi="仿宋" w:eastAsia="仿宋" w:cs="宋体"/>
                <w:kern w:val="0"/>
                <w:sz w:val="22"/>
                <w:szCs w:val="22"/>
              </w:rPr>
            </w:pPr>
          </w:p>
        </w:tc>
        <w:tc>
          <w:tcPr>
            <w:tcW w:w="1343" w:type="dxa"/>
            <w:vMerge w:val="continue"/>
            <w:shd w:val="clear" w:color="auto" w:fill="auto"/>
            <w:vAlign w:val="center"/>
          </w:tcPr>
          <w:p>
            <w:pPr>
              <w:widowControl/>
              <w:jc w:val="center"/>
              <w:rPr>
                <w:rFonts w:hint="eastAsia" w:ascii="仿宋" w:hAnsi="仿宋" w:eastAsia="仿宋" w:cs="Arial"/>
                <w:kern w:val="0"/>
                <w:sz w:val="22"/>
                <w:szCs w:val="22"/>
                <w:lang w:val="en-US" w:eastAsia="zh-CN"/>
              </w:rPr>
            </w:pPr>
          </w:p>
        </w:tc>
      </w:tr>
    </w:tbl>
    <w:p/>
    <w:p>
      <w:pPr>
        <w:rPr>
          <w:rFonts w:ascii="仿宋" w:hAnsi="仿宋" w:eastAsia="仿宋"/>
          <w:color w:val="FF0000"/>
          <w:sz w:val="22"/>
          <w:szCs w:val="22"/>
        </w:rPr>
      </w:pPr>
      <w:r>
        <w:rPr>
          <w:rFonts w:hint="eastAsia" w:ascii="仿宋" w:hAnsi="仿宋" w:eastAsia="仿宋"/>
          <w:sz w:val="22"/>
          <w:szCs w:val="22"/>
        </w:rPr>
        <w:t>具体供货不局限于上述产品。应包括上述产品相关配件，类似升级产品</w:t>
      </w:r>
      <w:r>
        <w:rPr>
          <w:rFonts w:hint="eastAsia" w:ascii="仿宋" w:hAnsi="仿宋" w:eastAsia="仿宋"/>
          <w:color w:val="FF0000"/>
          <w:sz w:val="22"/>
          <w:szCs w:val="22"/>
        </w:rPr>
        <w:t>。</w:t>
      </w:r>
    </w:p>
    <w:p>
      <w:pPr>
        <w:rPr>
          <w:rFonts w:ascii="仿宋" w:hAnsi="仿宋" w:eastAsia="仿宋"/>
          <w:color w:val="000000"/>
          <w:sz w:val="22"/>
          <w:szCs w:val="22"/>
        </w:rPr>
      </w:pPr>
      <w:r>
        <w:rPr>
          <w:rFonts w:hint="eastAsia" w:ascii="仿宋" w:hAnsi="仿宋" w:eastAsia="仿宋"/>
          <w:color w:val="000000"/>
          <w:sz w:val="22"/>
          <w:szCs w:val="22"/>
        </w:rPr>
        <w:t>备注：</w:t>
      </w:r>
    </w:p>
    <w:p>
      <w:pPr>
        <w:rPr>
          <w:rFonts w:ascii="仿宋" w:hAnsi="仿宋" w:eastAsia="仿宋"/>
          <w:color w:val="000000"/>
          <w:sz w:val="22"/>
          <w:szCs w:val="22"/>
        </w:rPr>
      </w:pPr>
      <w:r>
        <w:rPr>
          <w:rFonts w:hint="eastAsia" w:ascii="仿宋" w:hAnsi="仿宋" w:eastAsia="仿宋"/>
          <w:color w:val="000000"/>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color w:val="000000"/>
          <w:sz w:val="22"/>
          <w:szCs w:val="22"/>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000000"/>
          <w:sz w:val="22"/>
          <w:szCs w:val="22"/>
        </w:rPr>
        <w:t>2.投标文件中提供的证明材料复印件应复印清晰、可辨认且不得遮盖、涂抹，否则视为无效。</w:t>
      </w:r>
    </w:p>
    <w:p>
      <w:pPr>
        <w:pStyle w:val="16"/>
        <w:rPr>
          <w:rFonts w:hint="eastAsia" w:ascii="仿宋" w:hAnsi="仿宋" w:eastAsia="仿宋"/>
          <w:b/>
          <w:color w:val="auto"/>
          <w:sz w:val="24"/>
          <w:szCs w:val="24"/>
        </w:rPr>
      </w:pPr>
      <w:r>
        <w:rPr>
          <w:rFonts w:hint="eastAsia" w:ascii="仿宋" w:hAnsi="仿宋" w:eastAsia="仿宋"/>
          <w:b/>
          <w:color w:val="auto"/>
          <w:sz w:val="24"/>
          <w:szCs w:val="24"/>
        </w:rPr>
        <w:t>附件1   招标需求一览表</w:t>
      </w:r>
    </w:p>
    <w:p>
      <w:pPr>
        <w:pStyle w:val="16"/>
        <w:rPr>
          <w:rFonts w:hint="eastAsia" w:ascii="仿宋" w:hAnsi="仿宋" w:eastAsia="仿宋"/>
          <w:b/>
          <w:color w:val="auto"/>
          <w:sz w:val="24"/>
          <w:szCs w:val="24"/>
          <w:lang w:val="en-US" w:eastAsia="zh-CN"/>
        </w:rPr>
      </w:pPr>
      <w:r>
        <w:rPr>
          <w:rFonts w:hint="eastAsia" w:ascii="仿宋" w:hAnsi="仿宋" w:eastAsia="仿宋"/>
          <w:b/>
          <w:color w:val="auto"/>
          <w:sz w:val="24"/>
          <w:szCs w:val="24"/>
          <w:lang w:val="en-US" w:eastAsia="zh-CN"/>
        </w:rPr>
        <w:t>分标七：</w:t>
      </w:r>
      <w:r>
        <w:rPr>
          <w:rFonts w:hint="eastAsia" w:ascii="仿宋" w:hAnsi="仿宋" w:eastAsia="仿宋"/>
          <w:b/>
          <w:color w:val="auto"/>
          <w:sz w:val="24"/>
          <w:szCs w:val="24"/>
        </w:rPr>
        <w:t>智能探火灭火系统</w:t>
      </w:r>
    </w:p>
    <w:tbl>
      <w:tblPr>
        <w:tblStyle w:val="8"/>
        <w:tblW w:w="15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800"/>
        <w:gridCol w:w="1717"/>
        <w:gridCol w:w="533"/>
        <w:gridCol w:w="676"/>
        <w:gridCol w:w="779"/>
        <w:gridCol w:w="779"/>
        <w:gridCol w:w="1239"/>
        <w:gridCol w:w="3110"/>
        <w:gridCol w:w="3808"/>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19"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w:t>
            </w:r>
          </w:p>
        </w:tc>
        <w:tc>
          <w:tcPr>
            <w:tcW w:w="800"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1717"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533"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676"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779"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779"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1239" w:type="dxa"/>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kern w:val="0"/>
                <w:sz w:val="22"/>
                <w:szCs w:val="22"/>
              </w:rPr>
              <w:t>交货地点</w:t>
            </w:r>
          </w:p>
        </w:tc>
        <w:tc>
          <w:tcPr>
            <w:tcW w:w="3110" w:type="dxa"/>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Arial"/>
                <w:b/>
                <w:bCs/>
                <w:color w:val="000000"/>
                <w:sz w:val="22"/>
                <w:szCs w:val="22"/>
              </w:rPr>
              <w:t>专用资质要求</w:t>
            </w:r>
          </w:p>
        </w:tc>
        <w:tc>
          <w:tcPr>
            <w:tcW w:w="3808" w:type="dxa"/>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Arial"/>
                <w:b/>
                <w:bCs/>
                <w:color w:val="000000"/>
                <w:sz w:val="22"/>
                <w:szCs w:val="22"/>
              </w:rPr>
              <w:t>专用</w:t>
            </w:r>
            <w:r>
              <w:rPr>
                <w:rFonts w:hint="eastAsia" w:ascii="仿宋" w:hAnsi="仿宋" w:eastAsia="仿宋" w:cs="Arial"/>
                <w:b/>
                <w:bCs/>
                <w:color w:val="000000"/>
                <w:sz w:val="22"/>
                <w:szCs w:val="22"/>
                <w:lang w:val="en-US" w:eastAsia="zh-CN"/>
              </w:rPr>
              <w:t>业绩</w:t>
            </w:r>
            <w:r>
              <w:rPr>
                <w:rFonts w:hint="eastAsia" w:ascii="仿宋" w:hAnsi="仿宋" w:eastAsia="仿宋" w:cs="Arial"/>
                <w:b/>
                <w:bCs/>
                <w:color w:val="000000"/>
                <w:sz w:val="22"/>
                <w:szCs w:val="22"/>
              </w:rPr>
              <w:t>要求</w:t>
            </w:r>
          </w:p>
        </w:tc>
        <w:tc>
          <w:tcPr>
            <w:tcW w:w="1052" w:type="dxa"/>
            <w:shd w:val="clear" w:color="auto" w:fill="auto"/>
            <w:vAlign w:val="center"/>
          </w:tcPr>
          <w:p>
            <w:pPr>
              <w:pStyle w:val="17"/>
              <w:widowControl/>
              <w:jc w:val="center"/>
              <w:rPr>
                <w:rFonts w:ascii="仿宋" w:hAnsi="仿宋" w:eastAsia="仿宋" w:cs="Arial"/>
                <w:b/>
                <w:bCs/>
                <w:color w:val="000000"/>
                <w:sz w:val="22"/>
                <w:szCs w:val="22"/>
              </w:rPr>
            </w:pPr>
            <w:r>
              <w:rPr>
                <w:rFonts w:hint="eastAsia" w:ascii="仿宋" w:hAnsi="仿宋" w:eastAsia="仿宋" w:cs="Arial"/>
                <w:b/>
                <w:bCs/>
                <w:color w:val="000000"/>
                <w:sz w:val="22"/>
                <w:szCs w:val="22"/>
              </w:rPr>
              <w:t>保证金金额</w:t>
            </w:r>
          </w:p>
          <w:p>
            <w:pPr>
              <w:widowControl/>
              <w:jc w:val="center"/>
              <w:rPr>
                <w:rFonts w:hint="eastAsia" w:ascii="仿宋" w:hAnsi="仿宋" w:eastAsia="仿宋" w:cs="Arial"/>
                <w:b/>
                <w:bCs/>
                <w:kern w:val="0"/>
                <w:sz w:val="22"/>
                <w:szCs w:val="22"/>
                <w:lang w:eastAsia="zh-CN"/>
              </w:rPr>
            </w:pPr>
            <w:r>
              <w:rPr>
                <w:rFonts w:hint="eastAsia" w:ascii="仿宋" w:hAnsi="仿宋" w:eastAsia="仿宋" w:cs="Arial"/>
                <w:b/>
                <w:bCs/>
                <w:color w:val="000000"/>
                <w:sz w:val="22"/>
                <w:szCs w:val="22"/>
              </w:rPr>
              <w:t>（万元</w:t>
            </w:r>
            <w:r>
              <w:rPr>
                <w:rFonts w:hint="eastAsia" w:ascii="仿宋" w:hAnsi="仿宋" w:eastAsia="仿宋" w:cs="Arial"/>
                <w:b/>
                <w:bCs/>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819"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智能探火灭火系统</w:t>
            </w:r>
          </w:p>
        </w:tc>
        <w:tc>
          <w:tcPr>
            <w:tcW w:w="80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智能探火灭火系统</w:t>
            </w:r>
          </w:p>
        </w:tc>
        <w:tc>
          <w:tcPr>
            <w:tcW w:w="1717"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sz w:val="22"/>
                <w:szCs w:val="22"/>
              </w:rPr>
              <w:t>对站内电缆线路进行防火保护全覆盖，保护装置为全自动探火灭火系统，并具备系统监测功能</w:t>
            </w:r>
          </w:p>
        </w:tc>
        <w:tc>
          <w:tcPr>
            <w:tcW w:w="533"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套</w:t>
            </w:r>
          </w:p>
        </w:tc>
        <w:tc>
          <w:tcPr>
            <w:tcW w:w="676"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505</w:t>
            </w:r>
          </w:p>
        </w:tc>
        <w:tc>
          <w:tcPr>
            <w:tcW w:w="779"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合同签订后20日内</w:t>
            </w:r>
          </w:p>
        </w:tc>
        <w:tc>
          <w:tcPr>
            <w:tcW w:w="779"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投运后5年</w:t>
            </w:r>
          </w:p>
        </w:tc>
        <w:tc>
          <w:tcPr>
            <w:tcW w:w="1239" w:type="dxa"/>
            <w:shd w:val="clear" w:color="auto" w:fill="auto"/>
            <w:vAlign w:val="center"/>
          </w:tcPr>
          <w:p>
            <w:pPr>
              <w:widowControl/>
              <w:jc w:val="center"/>
              <w:rPr>
                <w:rFonts w:hint="eastAsia" w:ascii="仿宋" w:hAnsi="仿宋" w:eastAsia="仿宋" w:cs="Arial"/>
                <w:kern w:val="0"/>
                <w:sz w:val="22"/>
                <w:szCs w:val="22"/>
                <w:lang w:val="en-US" w:eastAsia="zh-CN" w:bidi="ar-SA"/>
              </w:rPr>
            </w:pPr>
            <w:r>
              <w:rPr>
                <w:rFonts w:hint="eastAsia" w:ascii="仿宋" w:hAnsi="仿宋" w:eastAsia="仿宋" w:cs="Arial"/>
                <w:kern w:val="0"/>
                <w:sz w:val="22"/>
                <w:szCs w:val="22"/>
              </w:rPr>
              <w:t>买方指定仓库地面交货</w:t>
            </w:r>
          </w:p>
        </w:tc>
        <w:tc>
          <w:tcPr>
            <w:tcW w:w="3110" w:type="dxa"/>
            <w:shd w:val="clear" w:color="auto" w:fill="auto"/>
            <w:vAlign w:val="center"/>
          </w:tcPr>
          <w:p>
            <w:pPr>
              <w:widowControl/>
              <w:numPr>
                <w:ilvl w:val="0"/>
                <w:numId w:val="0"/>
              </w:numPr>
              <w:snapToGrid w:val="0"/>
              <w:jc w:val="left"/>
              <w:rPr>
                <w:rFonts w:hint="eastAsia" w:ascii="仿宋" w:hAnsi="仿宋" w:eastAsia="仿宋" w:cs="宋体"/>
                <w:kern w:val="0"/>
                <w:sz w:val="22"/>
                <w:szCs w:val="22"/>
                <w:lang w:eastAsia="zh-CN"/>
              </w:rPr>
            </w:pPr>
            <w:r>
              <w:rPr>
                <w:rFonts w:hint="eastAsia" w:ascii="仿宋" w:hAnsi="仿宋" w:eastAsia="仿宋" w:cs="宋体"/>
                <w:kern w:val="0"/>
                <w:sz w:val="22"/>
                <w:szCs w:val="22"/>
                <w:lang w:val="en-US" w:eastAsia="zh-CN"/>
              </w:rPr>
              <w:t>1.</w:t>
            </w:r>
            <w:r>
              <w:rPr>
                <w:rFonts w:hint="eastAsia" w:ascii="仿宋" w:hAnsi="仿宋" w:eastAsia="仿宋" w:cs="宋体"/>
                <w:kern w:val="0"/>
                <w:sz w:val="22"/>
                <w:szCs w:val="22"/>
              </w:rPr>
              <w:t>厂商要求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制造商</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 xml:space="preserve">        2.</w:t>
            </w:r>
            <w:r>
              <w:rPr>
                <w:rFonts w:hint="eastAsia" w:ascii="仿宋" w:hAnsi="仿宋" w:eastAsia="仿宋" w:cs="宋体"/>
                <w:kern w:val="0"/>
                <w:sz w:val="22"/>
                <w:szCs w:val="22"/>
              </w:rPr>
              <w:t>产品型式试验报告或检测报告或鉴定报告</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 xml:space="preserve"> </w:t>
            </w:r>
            <w:r>
              <w:rPr>
                <w:rFonts w:hint="eastAsia" w:ascii="仿宋" w:hAnsi="仿宋" w:eastAsia="仿宋" w:cs="宋体"/>
                <w:kern w:val="0"/>
                <w:sz w:val="22"/>
                <w:szCs w:val="22"/>
              </w:rPr>
              <w:t>提供中国国家固定灭火系统和耐火构件质量检验中心的检测并提供报告</w:t>
            </w:r>
            <w:r>
              <w:rPr>
                <w:rFonts w:hint="eastAsia" w:ascii="仿宋" w:hAnsi="仿宋" w:eastAsia="仿宋" w:cs="宋体"/>
                <w:kern w:val="0"/>
                <w:sz w:val="22"/>
                <w:szCs w:val="22"/>
                <w:lang w:eastAsia="zh-CN"/>
              </w:rPr>
              <w:t>。</w:t>
            </w:r>
          </w:p>
          <w:p>
            <w:pPr>
              <w:widowControl/>
              <w:numPr>
                <w:ilvl w:val="0"/>
                <w:numId w:val="0"/>
              </w:numPr>
              <w:snapToGrid w:val="0"/>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3.</w:t>
            </w:r>
            <w:r>
              <w:rPr>
                <w:rFonts w:hint="eastAsia" w:ascii="仿宋" w:hAnsi="仿宋" w:eastAsia="仿宋" w:cs="宋体"/>
                <w:kern w:val="0"/>
                <w:sz w:val="22"/>
                <w:szCs w:val="22"/>
              </w:rPr>
              <w:t>认证证书</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提供有效的ISO9000系列质量保证体系认证证书</w:t>
            </w:r>
            <w:r>
              <w:rPr>
                <w:rFonts w:hint="eastAsia" w:ascii="仿宋" w:hAnsi="仿宋" w:eastAsia="仿宋" w:cs="宋体"/>
                <w:kern w:val="0"/>
                <w:sz w:val="22"/>
                <w:szCs w:val="22"/>
                <w:lang w:eastAsia="zh-CN"/>
              </w:rPr>
              <w:t>。</w:t>
            </w:r>
          </w:p>
        </w:tc>
        <w:tc>
          <w:tcPr>
            <w:tcW w:w="3808" w:type="dxa"/>
            <w:shd w:val="clear" w:color="auto" w:fill="auto"/>
            <w:vAlign w:val="center"/>
          </w:tcPr>
          <w:p>
            <w:pPr>
              <w:widowControl/>
              <w:snapToGrid w:val="0"/>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业绩要求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2018年1月1日至投标截止日内所投同类产品累计销售</w:t>
            </w:r>
            <w:r>
              <w:rPr>
                <w:rFonts w:hint="eastAsia" w:ascii="仿宋" w:hAnsi="仿宋" w:eastAsia="仿宋" w:cs="宋体"/>
                <w:kern w:val="0"/>
                <w:sz w:val="22"/>
                <w:szCs w:val="22"/>
                <w:lang w:eastAsia="zh-CN"/>
              </w:rPr>
              <w:t>设备数量</w:t>
            </w:r>
            <w:r>
              <w:rPr>
                <w:rFonts w:hint="eastAsia" w:ascii="仿宋" w:hAnsi="仿宋" w:eastAsia="仿宋" w:cs="宋体"/>
                <w:kern w:val="0"/>
                <w:sz w:val="22"/>
                <w:szCs w:val="22"/>
              </w:rPr>
              <w:t>不少于50套，注：业绩必须提供对应的合同复印件。</w:t>
            </w:r>
          </w:p>
        </w:tc>
        <w:tc>
          <w:tcPr>
            <w:tcW w:w="1052" w:type="dxa"/>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14</w:t>
            </w:r>
          </w:p>
        </w:tc>
      </w:tr>
    </w:tbl>
    <w:p/>
    <w:p>
      <w:pPr>
        <w:ind w:firstLine="420"/>
        <w:rPr>
          <w:rFonts w:ascii="仿宋" w:hAnsi="仿宋" w:eastAsia="仿宋"/>
          <w:sz w:val="22"/>
          <w:szCs w:val="22"/>
        </w:rPr>
      </w:pPr>
      <w:r>
        <w:rPr>
          <w:rFonts w:hint="eastAsia" w:ascii="仿宋" w:hAnsi="仿宋" w:eastAsia="仿宋"/>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2"/>
      </w:pPr>
      <w:r>
        <w:rPr>
          <w:rFonts w:hint="eastAsia" w:ascii="仿宋" w:hAnsi="仿宋" w:eastAsia="仿宋"/>
          <w:sz w:val="22"/>
          <w:szCs w:val="22"/>
        </w:rPr>
        <w:t>2.投标文件中提供的证明材料复印件应复印清晰、可辨认且不得遮盖、涂抹，否则视为无效。</w:t>
      </w:r>
    </w:p>
    <w:p>
      <w:r>
        <w:br w:type="page"/>
      </w:r>
    </w:p>
    <w:p>
      <w:pPr>
        <w:pStyle w:val="16"/>
        <w:rPr>
          <w:rFonts w:hint="eastAsia" w:ascii="仿宋" w:hAnsi="仿宋" w:eastAsia="仿宋"/>
          <w:b/>
          <w:color w:val="auto"/>
          <w:sz w:val="24"/>
          <w:szCs w:val="24"/>
        </w:rPr>
      </w:pPr>
      <w:r>
        <w:rPr>
          <w:rFonts w:hint="eastAsia" w:ascii="仿宋" w:hAnsi="仿宋" w:eastAsia="仿宋"/>
          <w:b/>
          <w:color w:val="auto"/>
          <w:sz w:val="24"/>
          <w:szCs w:val="24"/>
        </w:rPr>
        <w:t>附件1   招标需求一览表</w:t>
      </w:r>
    </w:p>
    <w:p>
      <w:pPr>
        <w:pStyle w:val="16"/>
        <w:rPr>
          <w:rFonts w:hint="eastAsia" w:ascii="仿宋" w:hAnsi="仿宋" w:eastAsia="仿宋" w:cs="Times New Roman"/>
          <w:color w:val="auto"/>
          <w:kern w:val="2"/>
          <w:sz w:val="22"/>
          <w:szCs w:val="22"/>
          <w:lang w:val="en-US" w:eastAsia="zh-CN" w:bidi="ar-SA"/>
        </w:rPr>
      </w:pPr>
      <w:r>
        <w:rPr>
          <w:rFonts w:hint="eastAsia" w:ascii="仿宋" w:hAnsi="仿宋" w:eastAsia="仿宋"/>
          <w:b/>
          <w:color w:val="auto"/>
          <w:sz w:val="24"/>
          <w:szCs w:val="24"/>
          <w:lang w:val="en-US" w:eastAsia="zh-CN"/>
        </w:rPr>
        <w:t>分标八：空屏柜采购项目</w:t>
      </w:r>
    </w:p>
    <w:tbl>
      <w:tblPr>
        <w:tblStyle w:val="8"/>
        <w:tblW w:w="14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923"/>
        <w:gridCol w:w="1893"/>
        <w:gridCol w:w="430"/>
        <w:gridCol w:w="662"/>
        <w:gridCol w:w="1046"/>
        <w:gridCol w:w="846"/>
        <w:gridCol w:w="1738"/>
        <w:gridCol w:w="2367"/>
        <w:gridCol w:w="2696"/>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314"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rPr>
              <w:t>项目名称</w:t>
            </w:r>
          </w:p>
        </w:tc>
        <w:tc>
          <w:tcPr>
            <w:tcW w:w="923"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rPr>
              <w:t>物资名称</w:t>
            </w:r>
          </w:p>
        </w:tc>
        <w:tc>
          <w:tcPr>
            <w:tcW w:w="1893"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rPr>
              <w:t>主要技术要求</w:t>
            </w:r>
          </w:p>
        </w:tc>
        <w:tc>
          <w:tcPr>
            <w:tcW w:w="430"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rPr>
              <w:t>单位</w:t>
            </w:r>
          </w:p>
        </w:tc>
        <w:tc>
          <w:tcPr>
            <w:tcW w:w="662"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rPr>
              <w:t>数量</w:t>
            </w:r>
          </w:p>
        </w:tc>
        <w:tc>
          <w:tcPr>
            <w:tcW w:w="1046" w:type="dxa"/>
            <w:vAlign w:val="center"/>
          </w:tcPr>
          <w:p>
            <w:pPr>
              <w:widowControl/>
              <w:jc w:val="center"/>
              <w:rPr>
                <w:rFonts w:ascii="仿宋" w:hAnsi="仿宋" w:eastAsia="仿宋" w:cs="Arial"/>
                <w:b/>
                <w:bCs/>
                <w:color w:val="000000" w:themeColor="text1"/>
                <w:kern w:val="0"/>
                <w:sz w:val="22"/>
                <w:szCs w:val="22"/>
              </w:rPr>
            </w:pPr>
            <w:r>
              <w:rPr>
                <w:rFonts w:hint="eastAsia" w:ascii="仿宋" w:hAnsi="仿宋" w:eastAsia="仿宋" w:cs="Arial"/>
                <w:b/>
                <w:bCs/>
                <w:color w:val="000000" w:themeColor="text1"/>
                <w:kern w:val="0"/>
                <w:sz w:val="22"/>
                <w:szCs w:val="22"/>
              </w:rPr>
              <w:t>交货</w:t>
            </w:r>
          </w:p>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rPr>
              <w:t>日期</w:t>
            </w:r>
          </w:p>
        </w:tc>
        <w:tc>
          <w:tcPr>
            <w:tcW w:w="846"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rPr>
              <w:t>质保期</w:t>
            </w:r>
          </w:p>
        </w:tc>
        <w:tc>
          <w:tcPr>
            <w:tcW w:w="1738" w:type="dxa"/>
            <w:shd w:val="clear" w:color="auto" w:fill="auto"/>
            <w:vAlign w:val="center"/>
          </w:tcPr>
          <w:p>
            <w:pPr>
              <w:widowControl/>
              <w:jc w:val="center"/>
              <w:rPr>
                <w:rFonts w:hint="eastAsia" w:ascii="仿宋" w:hAnsi="仿宋" w:eastAsia="仿宋" w:cs="Arial"/>
                <w:b/>
                <w:bCs/>
                <w:color w:val="000000"/>
                <w:sz w:val="22"/>
                <w:szCs w:val="22"/>
              </w:rPr>
            </w:pPr>
            <w:r>
              <w:rPr>
                <w:rFonts w:hint="eastAsia" w:ascii="仿宋" w:hAnsi="仿宋" w:eastAsia="仿宋" w:cs="Arial"/>
                <w:b/>
                <w:bCs/>
                <w:color w:val="000000" w:themeColor="text1"/>
                <w:kern w:val="0"/>
                <w:sz w:val="22"/>
                <w:szCs w:val="22"/>
              </w:rPr>
              <w:t>交货地点</w:t>
            </w:r>
          </w:p>
        </w:tc>
        <w:tc>
          <w:tcPr>
            <w:tcW w:w="2367" w:type="dxa"/>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Arial"/>
                <w:b/>
                <w:bCs/>
                <w:color w:val="000000"/>
                <w:sz w:val="22"/>
                <w:szCs w:val="22"/>
              </w:rPr>
              <w:t>专用资质要求</w:t>
            </w:r>
          </w:p>
        </w:tc>
        <w:tc>
          <w:tcPr>
            <w:tcW w:w="2696" w:type="dxa"/>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Arial"/>
                <w:b/>
                <w:bCs/>
                <w:color w:val="000000"/>
                <w:sz w:val="22"/>
                <w:szCs w:val="22"/>
              </w:rPr>
              <w:t>专用</w:t>
            </w:r>
            <w:r>
              <w:rPr>
                <w:rFonts w:hint="eastAsia" w:ascii="仿宋" w:hAnsi="仿宋" w:eastAsia="仿宋" w:cs="Arial"/>
                <w:b/>
                <w:bCs/>
                <w:color w:val="000000"/>
                <w:sz w:val="22"/>
                <w:szCs w:val="22"/>
                <w:lang w:val="en-US" w:eastAsia="zh-CN"/>
              </w:rPr>
              <w:t>业绩</w:t>
            </w:r>
            <w:r>
              <w:rPr>
                <w:rFonts w:hint="eastAsia" w:ascii="仿宋" w:hAnsi="仿宋" w:eastAsia="仿宋" w:cs="Arial"/>
                <w:b/>
                <w:bCs/>
                <w:color w:val="000000"/>
                <w:sz w:val="22"/>
                <w:szCs w:val="22"/>
              </w:rPr>
              <w:t>要求</w:t>
            </w:r>
          </w:p>
        </w:tc>
        <w:tc>
          <w:tcPr>
            <w:tcW w:w="1000" w:type="dxa"/>
            <w:shd w:val="clear" w:color="auto" w:fill="auto"/>
            <w:vAlign w:val="center"/>
          </w:tcPr>
          <w:p>
            <w:pPr>
              <w:pStyle w:val="17"/>
              <w:widowControl/>
              <w:jc w:val="center"/>
              <w:rPr>
                <w:rFonts w:ascii="仿宋" w:hAnsi="仿宋" w:eastAsia="仿宋" w:cs="Arial"/>
                <w:b/>
                <w:bCs/>
                <w:color w:val="000000"/>
                <w:sz w:val="22"/>
                <w:szCs w:val="22"/>
              </w:rPr>
            </w:pPr>
            <w:r>
              <w:rPr>
                <w:rFonts w:hint="eastAsia" w:ascii="仿宋" w:hAnsi="仿宋" w:eastAsia="仿宋" w:cs="Arial"/>
                <w:b/>
                <w:bCs/>
                <w:color w:val="000000"/>
                <w:sz w:val="22"/>
                <w:szCs w:val="22"/>
              </w:rPr>
              <w:t>保证金金额</w:t>
            </w:r>
          </w:p>
          <w:p>
            <w:pPr>
              <w:widowControl/>
              <w:jc w:val="center"/>
              <w:rPr>
                <w:rFonts w:hint="eastAsia" w:ascii="仿宋" w:hAnsi="仿宋" w:eastAsia="仿宋" w:cs="Arial"/>
                <w:b/>
                <w:bCs/>
                <w:kern w:val="0"/>
                <w:sz w:val="22"/>
                <w:szCs w:val="22"/>
                <w:lang w:eastAsia="zh-CN"/>
              </w:rPr>
            </w:pPr>
            <w:r>
              <w:rPr>
                <w:rFonts w:hint="eastAsia" w:ascii="仿宋" w:hAnsi="仿宋" w:eastAsia="仿宋" w:cs="Arial"/>
                <w:b/>
                <w:bCs/>
                <w:color w:val="000000"/>
                <w:sz w:val="22"/>
                <w:szCs w:val="22"/>
              </w:rPr>
              <w:t>（万元</w:t>
            </w:r>
            <w:r>
              <w:rPr>
                <w:rFonts w:hint="eastAsia" w:ascii="仿宋" w:hAnsi="仿宋" w:eastAsia="仿宋" w:cs="Arial"/>
                <w:b/>
                <w:bCs/>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314" w:type="dxa"/>
            <w:vAlign w:val="center"/>
          </w:tcPr>
          <w:p>
            <w:pPr>
              <w:widowControl/>
              <w:jc w:val="center"/>
              <w:rPr>
                <w:rFonts w:ascii="仿宋" w:hAnsi="仿宋" w:eastAsia="仿宋" w:cs="Arial"/>
                <w:kern w:val="0"/>
                <w:sz w:val="22"/>
                <w:szCs w:val="22"/>
              </w:rPr>
            </w:pPr>
            <w:r>
              <w:rPr>
                <w:rFonts w:hint="eastAsia" w:ascii="仿宋" w:hAnsi="仿宋" w:eastAsia="仿宋" w:cs="Arial"/>
                <w:color w:val="000000" w:themeColor="text1"/>
                <w:kern w:val="0"/>
                <w:sz w:val="22"/>
                <w:szCs w:val="22"/>
              </w:rPr>
              <w:t>空屏柜采购项目（包一）</w:t>
            </w:r>
          </w:p>
        </w:tc>
        <w:tc>
          <w:tcPr>
            <w:tcW w:w="923"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color w:val="000000" w:themeColor="text1"/>
                <w:kern w:val="0"/>
                <w:sz w:val="22"/>
                <w:szCs w:val="22"/>
              </w:rPr>
              <w:t>空屏柜</w:t>
            </w:r>
          </w:p>
        </w:tc>
        <w:tc>
          <w:tcPr>
            <w:tcW w:w="1893"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color w:val="000000" w:themeColor="text1"/>
                <w:kern w:val="0"/>
                <w:sz w:val="22"/>
                <w:szCs w:val="22"/>
              </w:rPr>
              <w:t>2260（2360）×800×600、2260（2360）×600×600等</w:t>
            </w:r>
          </w:p>
        </w:tc>
        <w:tc>
          <w:tcPr>
            <w:tcW w:w="43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color w:val="000000" w:themeColor="text1"/>
                <w:kern w:val="0"/>
                <w:sz w:val="22"/>
                <w:szCs w:val="22"/>
              </w:rPr>
              <w:t>面</w:t>
            </w:r>
          </w:p>
        </w:tc>
        <w:tc>
          <w:tcPr>
            <w:tcW w:w="662" w:type="dxa"/>
            <w:shd w:val="clear" w:color="auto" w:fill="auto"/>
            <w:vAlign w:val="center"/>
          </w:tcPr>
          <w:p>
            <w:pPr>
              <w:widowControl/>
              <w:jc w:val="center"/>
              <w:rPr>
                <w:rFonts w:ascii="仿宋" w:hAnsi="仿宋" w:eastAsia="仿宋" w:cs="Arial"/>
                <w:kern w:val="0"/>
                <w:sz w:val="22"/>
                <w:szCs w:val="22"/>
              </w:rPr>
            </w:pPr>
            <w:r>
              <w:rPr>
                <w:rFonts w:ascii="仿宋" w:hAnsi="仿宋" w:eastAsia="仿宋" w:cs="Arial"/>
                <w:color w:val="000000" w:themeColor="text1"/>
                <w:kern w:val="0"/>
                <w:sz w:val="22"/>
                <w:szCs w:val="22"/>
              </w:rPr>
              <w:t>1060</w:t>
            </w:r>
          </w:p>
        </w:tc>
        <w:tc>
          <w:tcPr>
            <w:tcW w:w="1046" w:type="dxa"/>
            <w:vAlign w:val="center"/>
          </w:tcPr>
          <w:p>
            <w:pPr>
              <w:widowControl/>
              <w:jc w:val="center"/>
              <w:rPr>
                <w:rFonts w:ascii="仿宋" w:hAnsi="仿宋" w:eastAsia="仿宋" w:cs="Arial"/>
                <w:kern w:val="0"/>
                <w:sz w:val="22"/>
                <w:szCs w:val="22"/>
              </w:rPr>
            </w:pPr>
            <w:r>
              <w:rPr>
                <w:rFonts w:hint="eastAsia" w:ascii="仿宋" w:hAnsi="仿宋" w:eastAsia="仿宋" w:cs="Arial"/>
                <w:color w:val="000000" w:themeColor="text1"/>
                <w:kern w:val="0"/>
                <w:sz w:val="22"/>
                <w:szCs w:val="22"/>
              </w:rPr>
              <w:t>接到供货通知后</w:t>
            </w:r>
            <w:r>
              <w:rPr>
                <w:rFonts w:ascii="仿宋" w:hAnsi="仿宋" w:eastAsia="仿宋" w:cs="Arial"/>
                <w:color w:val="000000" w:themeColor="text1"/>
                <w:kern w:val="0"/>
                <w:sz w:val="22"/>
                <w:szCs w:val="22"/>
              </w:rPr>
              <w:t>15</w:t>
            </w:r>
            <w:r>
              <w:rPr>
                <w:rFonts w:hint="eastAsia" w:ascii="仿宋" w:hAnsi="仿宋" w:eastAsia="仿宋" w:cs="Arial"/>
                <w:color w:val="000000" w:themeColor="text1"/>
                <w:kern w:val="0"/>
                <w:sz w:val="22"/>
                <w:szCs w:val="22"/>
              </w:rPr>
              <w:t>日内</w:t>
            </w:r>
          </w:p>
        </w:tc>
        <w:tc>
          <w:tcPr>
            <w:tcW w:w="846"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738" w:type="dxa"/>
            <w:shd w:val="clear" w:color="auto" w:fill="auto"/>
            <w:vAlign w:val="center"/>
          </w:tcPr>
          <w:p>
            <w:pPr>
              <w:widowControl/>
              <w:snapToGrid w:val="0"/>
              <w:jc w:val="center"/>
              <w:rPr>
                <w:rFonts w:hint="eastAsia" w:ascii="仿宋" w:hAnsi="仿宋" w:eastAsia="仿宋" w:cs="宋体"/>
                <w:kern w:val="0"/>
                <w:sz w:val="22"/>
                <w:szCs w:val="22"/>
                <w:lang w:val="en-US" w:eastAsia="zh-CN"/>
              </w:rPr>
            </w:pPr>
            <w:r>
              <w:rPr>
                <w:rFonts w:hint="eastAsia" w:ascii="仿宋" w:hAnsi="仿宋" w:eastAsia="仿宋" w:cs="Arial"/>
                <w:color w:val="000000" w:themeColor="text1"/>
                <w:kern w:val="0"/>
                <w:sz w:val="22"/>
                <w:szCs w:val="22"/>
              </w:rPr>
              <w:t>买方指定仓库地面交货</w:t>
            </w:r>
          </w:p>
        </w:tc>
        <w:tc>
          <w:tcPr>
            <w:tcW w:w="2367" w:type="dxa"/>
            <w:shd w:val="clear" w:color="auto" w:fill="auto"/>
            <w:vAlign w:val="center"/>
          </w:tcPr>
          <w:p>
            <w:pPr>
              <w:widowControl/>
              <w:snapToGrid w:val="0"/>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1.</w:t>
            </w:r>
            <w:r>
              <w:rPr>
                <w:rFonts w:hint="eastAsia" w:ascii="仿宋" w:hAnsi="仿宋" w:eastAsia="仿宋" w:cs="宋体"/>
                <w:kern w:val="0"/>
                <w:sz w:val="22"/>
                <w:szCs w:val="22"/>
              </w:rPr>
              <w:t>厂商要求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制造商</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 xml:space="preserve">        2.</w:t>
            </w:r>
            <w:r>
              <w:rPr>
                <w:rFonts w:hint="eastAsia" w:ascii="仿宋" w:hAnsi="仿宋" w:eastAsia="仿宋" w:cs="宋体"/>
                <w:kern w:val="0"/>
                <w:sz w:val="22"/>
                <w:szCs w:val="22"/>
              </w:rPr>
              <w:t>认证证书</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提供有效的ISO9000系列质量保证体系认证证书</w:t>
            </w:r>
          </w:p>
        </w:tc>
        <w:tc>
          <w:tcPr>
            <w:tcW w:w="2696" w:type="dxa"/>
            <w:shd w:val="clear" w:color="auto" w:fill="auto"/>
            <w:vAlign w:val="center"/>
          </w:tcPr>
          <w:p>
            <w:pPr>
              <w:widowControl/>
              <w:snapToGrid w:val="0"/>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业绩要求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 xml:space="preserve"> </w:t>
            </w:r>
            <w:r>
              <w:rPr>
                <w:rFonts w:hint="eastAsia" w:ascii="仿宋" w:hAnsi="仿宋" w:eastAsia="仿宋" w:cs="宋体"/>
                <w:kern w:val="0"/>
                <w:sz w:val="22"/>
                <w:szCs w:val="22"/>
              </w:rPr>
              <w:t>2018年1月1日至投标截止日内同类产品累计销售业绩不少于500万。注：业绩必须提供对应的合同复印件。</w:t>
            </w:r>
          </w:p>
        </w:tc>
        <w:tc>
          <w:tcPr>
            <w:tcW w:w="1000" w:type="dxa"/>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1314" w:type="dxa"/>
            <w:vAlign w:val="center"/>
          </w:tcPr>
          <w:p>
            <w:pPr>
              <w:widowControl/>
              <w:jc w:val="center"/>
              <w:rPr>
                <w:rFonts w:hint="eastAsia" w:ascii="仿宋" w:hAnsi="仿宋" w:eastAsia="仿宋" w:cs="Arial"/>
                <w:kern w:val="0"/>
                <w:sz w:val="22"/>
                <w:szCs w:val="22"/>
              </w:rPr>
            </w:pPr>
            <w:r>
              <w:rPr>
                <w:rFonts w:hint="eastAsia" w:ascii="仿宋" w:hAnsi="仿宋" w:eastAsia="仿宋" w:cs="Arial"/>
                <w:color w:val="000000" w:themeColor="text1"/>
                <w:kern w:val="0"/>
                <w:sz w:val="22"/>
                <w:szCs w:val="22"/>
              </w:rPr>
              <w:t>空屏柜采购项目（包二）</w:t>
            </w:r>
          </w:p>
        </w:tc>
        <w:tc>
          <w:tcPr>
            <w:tcW w:w="923"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color w:val="000000" w:themeColor="text1"/>
                <w:kern w:val="0"/>
                <w:sz w:val="22"/>
                <w:szCs w:val="22"/>
              </w:rPr>
              <w:t>空屏柜</w:t>
            </w:r>
          </w:p>
        </w:tc>
        <w:tc>
          <w:tcPr>
            <w:tcW w:w="1893" w:type="dxa"/>
            <w:shd w:val="clear" w:color="000000" w:fill="FFFFFF"/>
            <w:vAlign w:val="center"/>
          </w:tcPr>
          <w:p>
            <w:pPr>
              <w:widowControl/>
              <w:jc w:val="center"/>
              <w:rPr>
                <w:rFonts w:hint="eastAsia" w:ascii="仿宋" w:hAnsi="仿宋" w:eastAsia="仿宋"/>
                <w:sz w:val="22"/>
                <w:szCs w:val="22"/>
              </w:rPr>
            </w:pPr>
            <w:r>
              <w:rPr>
                <w:rFonts w:hint="eastAsia" w:ascii="仿宋" w:hAnsi="仿宋" w:eastAsia="仿宋" w:cs="Arial"/>
                <w:color w:val="000000" w:themeColor="text1"/>
                <w:kern w:val="0"/>
                <w:sz w:val="22"/>
                <w:szCs w:val="22"/>
              </w:rPr>
              <w:t>2260（2360）×800×600、2260（2360）×600×600等</w:t>
            </w:r>
          </w:p>
        </w:tc>
        <w:tc>
          <w:tcPr>
            <w:tcW w:w="430" w:type="dxa"/>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color w:val="000000" w:themeColor="text1"/>
                <w:kern w:val="0"/>
                <w:sz w:val="22"/>
                <w:szCs w:val="22"/>
              </w:rPr>
              <w:t>面</w:t>
            </w:r>
          </w:p>
        </w:tc>
        <w:tc>
          <w:tcPr>
            <w:tcW w:w="662" w:type="dxa"/>
            <w:shd w:val="clear" w:color="auto" w:fill="auto"/>
            <w:vAlign w:val="center"/>
          </w:tcPr>
          <w:p>
            <w:pPr>
              <w:widowControl/>
              <w:jc w:val="center"/>
              <w:rPr>
                <w:rFonts w:hint="eastAsia" w:ascii="仿宋" w:hAnsi="仿宋" w:eastAsia="仿宋" w:cs="Arial"/>
                <w:kern w:val="0"/>
                <w:sz w:val="22"/>
                <w:szCs w:val="22"/>
              </w:rPr>
            </w:pPr>
            <w:r>
              <w:rPr>
                <w:rFonts w:ascii="仿宋" w:hAnsi="仿宋" w:eastAsia="仿宋" w:cs="Arial"/>
                <w:color w:val="000000" w:themeColor="text1"/>
                <w:kern w:val="0"/>
                <w:sz w:val="22"/>
                <w:szCs w:val="22"/>
              </w:rPr>
              <w:t>795</w:t>
            </w:r>
          </w:p>
        </w:tc>
        <w:tc>
          <w:tcPr>
            <w:tcW w:w="1046" w:type="dxa"/>
            <w:vAlign w:val="center"/>
          </w:tcPr>
          <w:p>
            <w:pPr>
              <w:widowControl/>
              <w:jc w:val="center"/>
              <w:rPr>
                <w:rFonts w:hint="eastAsia" w:ascii="仿宋" w:hAnsi="仿宋" w:eastAsia="仿宋" w:cs="Arial"/>
                <w:kern w:val="0"/>
                <w:sz w:val="22"/>
                <w:szCs w:val="22"/>
              </w:rPr>
            </w:pPr>
            <w:r>
              <w:rPr>
                <w:rFonts w:hint="eastAsia" w:ascii="仿宋" w:hAnsi="仿宋" w:eastAsia="仿宋" w:cs="Arial"/>
                <w:color w:val="000000" w:themeColor="text1"/>
                <w:kern w:val="0"/>
                <w:sz w:val="22"/>
                <w:szCs w:val="22"/>
              </w:rPr>
              <w:t>接到供货通知后</w:t>
            </w:r>
            <w:r>
              <w:rPr>
                <w:rFonts w:ascii="仿宋" w:hAnsi="仿宋" w:eastAsia="仿宋" w:cs="Arial"/>
                <w:color w:val="000000" w:themeColor="text1"/>
                <w:kern w:val="0"/>
                <w:sz w:val="22"/>
                <w:szCs w:val="22"/>
              </w:rPr>
              <w:t>15</w:t>
            </w:r>
            <w:r>
              <w:rPr>
                <w:rFonts w:hint="eastAsia" w:ascii="仿宋" w:hAnsi="仿宋" w:eastAsia="仿宋" w:cs="Arial"/>
                <w:color w:val="000000" w:themeColor="text1"/>
                <w:kern w:val="0"/>
                <w:sz w:val="22"/>
                <w:szCs w:val="22"/>
              </w:rPr>
              <w:t>日内</w:t>
            </w:r>
          </w:p>
        </w:tc>
        <w:tc>
          <w:tcPr>
            <w:tcW w:w="846"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3年</w:t>
            </w:r>
          </w:p>
        </w:tc>
        <w:tc>
          <w:tcPr>
            <w:tcW w:w="1738" w:type="dxa"/>
            <w:shd w:val="clear" w:color="auto" w:fill="auto"/>
            <w:vAlign w:val="center"/>
          </w:tcPr>
          <w:p>
            <w:pPr>
              <w:widowControl/>
              <w:numPr>
                <w:ilvl w:val="0"/>
                <w:numId w:val="0"/>
              </w:numPr>
              <w:snapToGrid w:val="0"/>
              <w:jc w:val="center"/>
              <w:rPr>
                <w:rFonts w:hint="eastAsia" w:ascii="仿宋" w:hAnsi="仿宋" w:eastAsia="仿宋" w:cs="宋体"/>
                <w:kern w:val="0"/>
                <w:sz w:val="22"/>
                <w:szCs w:val="22"/>
                <w:lang w:val="en-US" w:eastAsia="zh-CN"/>
              </w:rPr>
            </w:pPr>
            <w:r>
              <w:rPr>
                <w:rFonts w:hint="eastAsia" w:ascii="仿宋" w:hAnsi="仿宋" w:eastAsia="仿宋" w:cs="Arial"/>
                <w:color w:val="000000" w:themeColor="text1"/>
                <w:kern w:val="0"/>
                <w:sz w:val="22"/>
                <w:szCs w:val="22"/>
              </w:rPr>
              <w:t>买方指定仓库地面交货</w:t>
            </w:r>
          </w:p>
        </w:tc>
        <w:tc>
          <w:tcPr>
            <w:tcW w:w="2367" w:type="dxa"/>
            <w:shd w:val="clear" w:color="auto" w:fill="auto"/>
            <w:vAlign w:val="center"/>
          </w:tcPr>
          <w:p>
            <w:pPr>
              <w:widowControl/>
              <w:numPr>
                <w:ilvl w:val="0"/>
                <w:numId w:val="0"/>
              </w:numPr>
              <w:snapToGrid w:val="0"/>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1.</w:t>
            </w:r>
            <w:r>
              <w:rPr>
                <w:rFonts w:hint="eastAsia" w:ascii="仿宋" w:hAnsi="仿宋" w:eastAsia="仿宋" w:cs="宋体"/>
                <w:kern w:val="0"/>
                <w:sz w:val="22"/>
                <w:szCs w:val="22"/>
              </w:rPr>
              <w:t>厂商要求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制造商</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 xml:space="preserve">        2.</w:t>
            </w:r>
            <w:r>
              <w:rPr>
                <w:rFonts w:hint="eastAsia" w:ascii="仿宋" w:hAnsi="仿宋" w:eastAsia="仿宋" w:cs="宋体"/>
                <w:kern w:val="0"/>
                <w:sz w:val="22"/>
                <w:szCs w:val="22"/>
              </w:rPr>
              <w:t>认证证书</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提供有效的ISO9000系列质量保证体系认证证书</w:t>
            </w:r>
          </w:p>
        </w:tc>
        <w:tc>
          <w:tcPr>
            <w:tcW w:w="2696" w:type="dxa"/>
            <w:shd w:val="clear" w:color="auto" w:fill="auto"/>
            <w:vAlign w:val="center"/>
          </w:tcPr>
          <w:p>
            <w:pPr>
              <w:widowControl/>
              <w:snapToGrid w:val="0"/>
              <w:jc w:val="left"/>
              <w:rPr>
                <w:rFonts w:hint="eastAsia" w:ascii="仿宋" w:hAnsi="仿宋" w:eastAsia="仿宋" w:cs="宋体"/>
                <w:kern w:val="0"/>
                <w:sz w:val="22"/>
                <w:szCs w:val="22"/>
              </w:rPr>
            </w:pPr>
            <w:r>
              <w:rPr>
                <w:rFonts w:hint="eastAsia" w:ascii="仿宋" w:hAnsi="仿宋" w:eastAsia="仿宋" w:cs="宋体"/>
                <w:kern w:val="0"/>
                <w:sz w:val="22"/>
                <w:szCs w:val="22"/>
              </w:rPr>
              <w:t>业绩要求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 xml:space="preserve"> </w:t>
            </w:r>
            <w:r>
              <w:rPr>
                <w:rFonts w:hint="eastAsia" w:ascii="仿宋" w:hAnsi="仿宋" w:eastAsia="仿宋" w:cs="宋体"/>
                <w:kern w:val="0"/>
                <w:sz w:val="22"/>
                <w:szCs w:val="22"/>
              </w:rPr>
              <w:t>2018年1月1日至投标截止日内同类产品累计销售业绩不少于500万。注：业绩必须提供对应的合同复印件。</w:t>
            </w:r>
          </w:p>
        </w:tc>
        <w:tc>
          <w:tcPr>
            <w:tcW w:w="1000" w:type="dxa"/>
            <w:shd w:val="clear" w:color="auto" w:fill="auto"/>
            <w:vAlign w:val="center"/>
          </w:tcPr>
          <w:p>
            <w:pPr>
              <w:widowControl/>
              <w:jc w:val="center"/>
              <w:rPr>
                <w:rFonts w:hint="default"/>
                <w:lang w:val="en-US" w:eastAsia="zh-CN"/>
              </w:rPr>
            </w:pPr>
            <w:r>
              <w:rPr>
                <w:rFonts w:hint="eastAsia" w:ascii="仿宋" w:hAnsi="仿宋" w:eastAsia="仿宋" w:cs="Arial"/>
                <w:kern w:val="0"/>
                <w:sz w:val="22"/>
                <w:szCs w:val="22"/>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1314" w:type="dxa"/>
            <w:vAlign w:val="center"/>
          </w:tcPr>
          <w:p>
            <w:pPr>
              <w:widowControl/>
              <w:jc w:val="center"/>
              <w:rPr>
                <w:rFonts w:hint="eastAsia" w:ascii="仿宋" w:hAnsi="仿宋" w:eastAsia="仿宋" w:cs="Arial"/>
                <w:kern w:val="0"/>
                <w:sz w:val="22"/>
                <w:szCs w:val="22"/>
              </w:rPr>
            </w:pPr>
            <w:r>
              <w:rPr>
                <w:rFonts w:hint="eastAsia" w:ascii="仿宋" w:hAnsi="仿宋" w:eastAsia="仿宋" w:cs="Arial"/>
                <w:color w:val="000000" w:themeColor="text1"/>
                <w:kern w:val="0"/>
                <w:sz w:val="22"/>
                <w:szCs w:val="22"/>
              </w:rPr>
              <w:t>空屏柜采购项目（包三）</w:t>
            </w:r>
          </w:p>
        </w:tc>
        <w:tc>
          <w:tcPr>
            <w:tcW w:w="923"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color w:val="000000" w:themeColor="text1"/>
                <w:kern w:val="0"/>
                <w:sz w:val="22"/>
                <w:szCs w:val="22"/>
              </w:rPr>
              <w:t>空屏柜</w:t>
            </w:r>
          </w:p>
        </w:tc>
        <w:tc>
          <w:tcPr>
            <w:tcW w:w="1893" w:type="dxa"/>
            <w:shd w:val="clear" w:color="000000" w:fill="FFFFFF"/>
            <w:vAlign w:val="center"/>
          </w:tcPr>
          <w:p>
            <w:pPr>
              <w:widowControl/>
              <w:jc w:val="center"/>
              <w:rPr>
                <w:rFonts w:hint="eastAsia" w:ascii="仿宋" w:hAnsi="仿宋" w:eastAsia="仿宋"/>
                <w:sz w:val="22"/>
                <w:szCs w:val="22"/>
              </w:rPr>
            </w:pPr>
            <w:r>
              <w:rPr>
                <w:rFonts w:hint="eastAsia" w:ascii="仿宋" w:hAnsi="仿宋" w:eastAsia="仿宋" w:cs="Arial"/>
                <w:color w:val="000000" w:themeColor="text1"/>
                <w:kern w:val="0"/>
                <w:sz w:val="22"/>
                <w:szCs w:val="22"/>
              </w:rPr>
              <w:t>2260（2360）×800×600、2260（2360）×600×600等</w:t>
            </w:r>
          </w:p>
        </w:tc>
        <w:tc>
          <w:tcPr>
            <w:tcW w:w="430" w:type="dxa"/>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color w:val="000000" w:themeColor="text1"/>
                <w:kern w:val="0"/>
                <w:sz w:val="22"/>
                <w:szCs w:val="22"/>
              </w:rPr>
              <w:t>面</w:t>
            </w:r>
          </w:p>
        </w:tc>
        <w:tc>
          <w:tcPr>
            <w:tcW w:w="662" w:type="dxa"/>
            <w:shd w:val="clear" w:color="auto" w:fill="auto"/>
            <w:vAlign w:val="center"/>
          </w:tcPr>
          <w:p>
            <w:pPr>
              <w:widowControl/>
              <w:jc w:val="center"/>
              <w:rPr>
                <w:rFonts w:hint="eastAsia" w:ascii="仿宋" w:hAnsi="仿宋" w:eastAsia="仿宋" w:cs="Arial"/>
                <w:kern w:val="0"/>
                <w:sz w:val="22"/>
                <w:szCs w:val="22"/>
              </w:rPr>
            </w:pPr>
            <w:r>
              <w:rPr>
                <w:rFonts w:ascii="仿宋" w:hAnsi="仿宋" w:eastAsia="仿宋" w:cs="Arial"/>
                <w:color w:val="000000" w:themeColor="text1"/>
                <w:kern w:val="0"/>
                <w:sz w:val="22"/>
                <w:szCs w:val="22"/>
              </w:rPr>
              <w:t>530</w:t>
            </w:r>
          </w:p>
        </w:tc>
        <w:tc>
          <w:tcPr>
            <w:tcW w:w="1046" w:type="dxa"/>
            <w:vAlign w:val="center"/>
          </w:tcPr>
          <w:p>
            <w:pPr>
              <w:widowControl/>
              <w:jc w:val="center"/>
              <w:rPr>
                <w:rFonts w:hint="eastAsia" w:ascii="仿宋" w:hAnsi="仿宋" w:eastAsia="仿宋" w:cs="Arial"/>
                <w:kern w:val="0"/>
                <w:sz w:val="22"/>
                <w:szCs w:val="22"/>
              </w:rPr>
            </w:pPr>
            <w:r>
              <w:rPr>
                <w:rFonts w:hint="eastAsia" w:ascii="仿宋" w:hAnsi="仿宋" w:eastAsia="仿宋" w:cs="Arial"/>
                <w:color w:val="000000" w:themeColor="text1"/>
                <w:kern w:val="0"/>
                <w:sz w:val="22"/>
                <w:szCs w:val="22"/>
              </w:rPr>
              <w:t>接到供货通知后</w:t>
            </w:r>
            <w:r>
              <w:rPr>
                <w:rFonts w:ascii="仿宋" w:hAnsi="仿宋" w:eastAsia="仿宋" w:cs="Arial"/>
                <w:color w:val="000000" w:themeColor="text1"/>
                <w:kern w:val="0"/>
                <w:sz w:val="22"/>
                <w:szCs w:val="22"/>
              </w:rPr>
              <w:t>15</w:t>
            </w:r>
            <w:r>
              <w:rPr>
                <w:rFonts w:hint="eastAsia" w:ascii="仿宋" w:hAnsi="仿宋" w:eastAsia="仿宋" w:cs="Arial"/>
                <w:color w:val="000000" w:themeColor="text1"/>
                <w:kern w:val="0"/>
                <w:sz w:val="22"/>
                <w:szCs w:val="22"/>
              </w:rPr>
              <w:t>日内</w:t>
            </w:r>
          </w:p>
        </w:tc>
        <w:tc>
          <w:tcPr>
            <w:tcW w:w="846"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3年</w:t>
            </w:r>
          </w:p>
        </w:tc>
        <w:tc>
          <w:tcPr>
            <w:tcW w:w="1738" w:type="dxa"/>
            <w:shd w:val="clear" w:color="auto" w:fill="auto"/>
            <w:vAlign w:val="center"/>
          </w:tcPr>
          <w:p>
            <w:pPr>
              <w:widowControl/>
              <w:numPr>
                <w:ilvl w:val="0"/>
                <w:numId w:val="0"/>
              </w:numPr>
              <w:snapToGrid w:val="0"/>
              <w:jc w:val="center"/>
              <w:rPr>
                <w:rFonts w:hint="eastAsia" w:ascii="仿宋" w:hAnsi="仿宋" w:eastAsia="仿宋" w:cs="宋体"/>
                <w:kern w:val="0"/>
                <w:sz w:val="22"/>
                <w:szCs w:val="22"/>
                <w:lang w:val="en-US" w:eastAsia="zh-CN"/>
              </w:rPr>
            </w:pPr>
            <w:r>
              <w:rPr>
                <w:rFonts w:hint="eastAsia" w:ascii="仿宋" w:hAnsi="仿宋" w:eastAsia="仿宋" w:cs="Arial"/>
                <w:color w:val="000000" w:themeColor="text1"/>
                <w:kern w:val="0"/>
                <w:sz w:val="22"/>
                <w:szCs w:val="22"/>
              </w:rPr>
              <w:t>买方指定仓库地面交货</w:t>
            </w:r>
          </w:p>
        </w:tc>
        <w:tc>
          <w:tcPr>
            <w:tcW w:w="2367" w:type="dxa"/>
            <w:shd w:val="clear" w:color="auto" w:fill="auto"/>
            <w:vAlign w:val="center"/>
          </w:tcPr>
          <w:p>
            <w:pPr>
              <w:widowControl/>
              <w:numPr>
                <w:ilvl w:val="0"/>
                <w:numId w:val="0"/>
              </w:numPr>
              <w:snapToGrid w:val="0"/>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1.</w:t>
            </w:r>
            <w:r>
              <w:rPr>
                <w:rFonts w:hint="eastAsia" w:ascii="仿宋" w:hAnsi="仿宋" w:eastAsia="仿宋" w:cs="宋体"/>
                <w:kern w:val="0"/>
                <w:sz w:val="22"/>
                <w:szCs w:val="22"/>
              </w:rPr>
              <w:t>厂商要求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制造商</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 xml:space="preserve">        2.</w:t>
            </w:r>
            <w:r>
              <w:rPr>
                <w:rFonts w:hint="eastAsia" w:ascii="仿宋" w:hAnsi="仿宋" w:eastAsia="仿宋" w:cs="宋体"/>
                <w:kern w:val="0"/>
                <w:sz w:val="22"/>
                <w:szCs w:val="22"/>
              </w:rPr>
              <w:t>认证证书</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提供有效的ISO9000系列质量保证体系认证证书</w:t>
            </w:r>
          </w:p>
        </w:tc>
        <w:tc>
          <w:tcPr>
            <w:tcW w:w="2696" w:type="dxa"/>
            <w:shd w:val="clear" w:color="auto" w:fill="auto"/>
            <w:vAlign w:val="center"/>
          </w:tcPr>
          <w:p>
            <w:pPr>
              <w:widowControl/>
              <w:snapToGrid w:val="0"/>
              <w:jc w:val="left"/>
              <w:rPr>
                <w:rFonts w:hint="eastAsia" w:ascii="仿宋" w:hAnsi="仿宋" w:eastAsia="仿宋" w:cs="宋体"/>
                <w:kern w:val="0"/>
                <w:sz w:val="22"/>
                <w:szCs w:val="22"/>
              </w:rPr>
            </w:pPr>
            <w:r>
              <w:rPr>
                <w:rFonts w:hint="eastAsia" w:ascii="仿宋" w:hAnsi="仿宋" w:eastAsia="仿宋" w:cs="宋体"/>
                <w:kern w:val="0"/>
                <w:sz w:val="22"/>
                <w:szCs w:val="22"/>
              </w:rPr>
              <w:t>业绩要求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 xml:space="preserve"> </w:t>
            </w:r>
            <w:r>
              <w:rPr>
                <w:rFonts w:hint="eastAsia" w:ascii="仿宋" w:hAnsi="仿宋" w:eastAsia="仿宋" w:cs="宋体"/>
                <w:kern w:val="0"/>
                <w:sz w:val="22"/>
                <w:szCs w:val="22"/>
              </w:rPr>
              <w:t>2018年1月1日至投标截止日内同类产品累计销售业绩不少于500万。注：业绩必须提供对应的合同复印件。</w:t>
            </w:r>
          </w:p>
        </w:tc>
        <w:tc>
          <w:tcPr>
            <w:tcW w:w="1000" w:type="dxa"/>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1314" w:type="dxa"/>
            <w:vAlign w:val="center"/>
          </w:tcPr>
          <w:p>
            <w:pPr>
              <w:widowControl/>
              <w:jc w:val="center"/>
              <w:rPr>
                <w:rFonts w:hint="eastAsia" w:ascii="仿宋" w:hAnsi="仿宋" w:eastAsia="仿宋" w:cs="Arial"/>
                <w:kern w:val="0"/>
                <w:sz w:val="22"/>
                <w:szCs w:val="22"/>
              </w:rPr>
            </w:pPr>
            <w:r>
              <w:rPr>
                <w:rFonts w:hint="eastAsia" w:ascii="仿宋" w:hAnsi="仿宋" w:eastAsia="仿宋" w:cs="Arial"/>
                <w:color w:val="000000" w:themeColor="text1"/>
                <w:kern w:val="0"/>
                <w:sz w:val="22"/>
                <w:szCs w:val="22"/>
              </w:rPr>
              <w:t>空屏柜采购项目（包四）</w:t>
            </w:r>
          </w:p>
        </w:tc>
        <w:tc>
          <w:tcPr>
            <w:tcW w:w="923"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color w:val="000000" w:themeColor="text1"/>
                <w:kern w:val="0"/>
                <w:sz w:val="22"/>
                <w:szCs w:val="22"/>
              </w:rPr>
              <w:t>空屏柜</w:t>
            </w:r>
          </w:p>
        </w:tc>
        <w:tc>
          <w:tcPr>
            <w:tcW w:w="1893" w:type="dxa"/>
            <w:shd w:val="clear" w:color="000000" w:fill="FFFFFF"/>
            <w:vAlign w:val="center"/>
          </w:tcPr>
          <w:p>
            <w:pPr>
              <w:widowControl/>
              <w:jc w:val="center"/>
              <w:rPr>
                <w:rFonts w:hint="eastAsia" w:ascii="仿宋" w:hAnsi="仿宋" w:eastAsia="仿宋"/>
                <w:sz w:val="22"/>
                <w:szCs w:val="22"/>
              </w:rPr>
            </w:pPr>
            <w:r>
              <w:rPr>
                <w:rFonts w:hint="eastAsia" w:ascii="仿宋" w:hAnsi="仿宋" w:eastAsia="仿宋" w:cs="Arial"/>
                <w:color w:val="000000" w:themeColor="text1"/>
                <w:kern w:val="0"/>
                <w:sz w:val="22"/>
                <w:szCs w:val="22"/>
              </w:rPr>
              <w:t>2260（2360）×800×600、2260（2360）×600×600等</w:t>
            </w:r>
          </w:p>
        </w:tc>
        <w:tc>
          <w:tcPr>
            <w:tcW w:w="430" w:type="dxa"/>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color w:val="000000" w:themeColor="text1"/>
                <w:kern w:val="0"/>
                <w:sz w:val="22"/>
                <w:szCs w:val="22"/>
              </w:rPr>
              <w:t>面</w:t>
            </w:r>
          </w:p>
        </w:tc>
        <w:tc>
          <w:tcPr>
            <w:tcW w:w="662" w:type="dxa"/>
            <w:shd w:val="clear" w:color="auto" w:fill="auto"/>
            <w:vAlign w:val="center"/>
          </w:tcPr>
          <w:p>
            <w:pPr>
              <w:widowControl/>
              <w:jc w:val="center"/>
              <w:rPr>
                <w:rFonts w:hint="eastAsia" w:ascii="仿宋" w:hAnsi="仿宋" w:eastAsia="仿宋" w:cs="Arial"/>
                <w:kern w:val="0"/>
                <w:sz w:val="22"/>
                <w:szCs w:val="22"/>
              </w:rPr>
            </w:pPr>
            <w:r>
              <w:rPr>
                <w:rFonts w:ascii="仿宋" w:hAnsi="仿宋" w:eastAsia="仿宋" w:cs="Arial"/>
                <w:color w:val="000000" w:themeColor="text1"/>
                <w:kern w:val="0"/>
                <w:sz w:val="22"/>
                <w:szCs w:val="22"/>
              </w:rPr>
              <w:t>265</w:t>
            </w:r>
          </w:p>
        </w:tc>
        <w:tc>
          <w:tcPr>
            <w:tcW w:w="1046" w:type="dxa"/>
            <w:vAlign w:val="center"/>
          </w:tcPr>
          <w:p>
            <w:pPr>
              <w:widowControl/>
              <w:jc w:val="center"/>
              <w:rPr>
                <w:rFonts w:hint="eastAsia" w:ascii="仿宋" w:hAnsi="仿宋" w:eastAsia="仿宋" w:cs="Arial"/>
                <w:kern w:val="0"/>
                <w:sz w:val="22"/>
                <w:szCs w:val="22"/>
              </w:rPr>
            </w:pPr>
            <w:r>
              <w:rPr>
                <w:rFonts w:hint="eastAsia" w:ascii="仿宋" w:hAnsi="仿宋" w:eastAsia="仿宋" w:cs="Arial"/>
                <w:color w:val="000000" w:themeColor="text1"/>
                <w:kern w:val="0"/>
                <w:sz w:val="22"/>
                <w:szCs w:val="22"/>
              </w:rPr>
              <w:t>接到供货通知后</w:t>
            </w:r>
            <w:r>
              <w:rPr>
                <w:rFonts w:ascii="仿宋" w:hAnsi="仿宋" w:eastAsia="仿宋" w:cs="Arial"/>
                <w:color w:val="000000" w:themeColor="text1"/>
                <w:kern w:val="0"/>
                <w:sz w:val="22"/>
                <w:szCs w:val="22"/>
              </w:rPr>
              <w:t>15</w:t>
            </w:r>
            <w:r>
              <w:rPr>
                <w:rFonts w:hint="eastAsia" w:ascii="仿宋" w:hAnsi="仿宋" w:eastAsia="仿宋" w:cs="Arial"/>
                <w:color w:val="000000" w:themeColor="text1"/>
                <w:kern w:val="0"/>
                <w:sz w:val="22"/>
                <w:szCs w:val="22"/>
              </w:rPr>
              <w:t>日内</w:t>
            </w:r>
          </w:p>
        </w:tc>
        <w:tc>
          <w:tcPr>
            <w:tcW w:w="846"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3年</w:t>
            </w:r>
          </w:p>
        </w:tc>
        <w:tc>
          <w:tcPr>
            <w:tcW w:w="1738" w:type="dxa"/>
            <w:shd w:val="clear" w:color="auto" w:fill="auto"/>
            <w:vAlign w:val="center"/>
          </w:tcPr>
          <w:p>
            <w:pPr>
              <w:widowControl/>
              <w:numPr>
                <w:ilvl w:val="0"/>
                <w:numId w:val="0"/>
              </w:numPr>
              <w:snapToGrid w:val="0"/>
              <w:jc w:val="center"/>
              <w:rPr>
                <w:rFonts w:hint="eastAsia" w:ascii="仿宋" w:hAnsi="仿宋" w:eastAsia="仿宋" w:cs="宋体"/>
                <w:kern w:val="0"/>
                <w:sz w:val="22"/>
                <w:szCs w:val="22"/>
                <w:lang w:val="en-US" w:eastAsia="zh-CN"/>
              </w:rPr>
            </w:pPr>
            <w:r>
              <w:rPr>
                <w:rFonts w:hint="eastAsia" w:ascii="仿宋" w:hAnsi="仿宋" w:eastAsia="仿宋" w:cs="Arial"/>
                <w:color w:val="000000" w:themeColor="text1"/>
                <w:kern w:val="0"/>
                <w:sz w:val="22"/>
                <w:szCs w:val="22"/>
              </w:rPr>
              <w:t>买方指定仓库地面交货</w:t>
            </w:r>
          </w:p>
        </w:tc>
        <w:tc>
          <w:tcPr>
            <w:tcW w:w="2367" w:type="dxa"/>
            <w:shd w:val="clear" w:color="auto" w:fill="auto"/>
            <w:vAlign w:val="center"/>
          </w:tcPr>
          <w:p>
            <w:pPr>
              <w:widowControl/>
              <w:numPr>
                <w:ilvl w:val="0"/>
                <w:numId w:val="0"/>
              </w:numPr>
              <w:snapToGrid w:val="0"/>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1.</w:t>
            </w:r>
            <w:r>
              <w:rPr>
                <w:rFonts w:hint="eastAsia" w:ascii="仿宋" w:hAnsi="仿宋" w:eastAsia="仿宋" w:cs="宋体"/>
                <w:kern w:val="0"/>
                <w:sz w:val="22"/>
                <w:szCs w:val="22"/>
              </w:rPr>
              <w:t>厂商要求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制造商</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 xml:space="preserve">        2.</w:t>
            </w:r>
            <w:r>
              <w:rPr>
                <w:rFonts w:hint="eastAsia" w:ascii="仿宋" w:hAnsi="仿宋" w:eastAsia="仿宋" w:cs="宋体"/>
                <w:kern w:val="0"/>
                <w:sz w:val="22"/>
                <w:szCs w:val="22"/>
              </w:rPr>
              <w:t>认证证书</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提供有效的ISO9000系列质量保证体系认证证书</w:t>
            </w:r>
          </w:p>
        </w:tc>
        <w:tc>
          <w:tcPr>
            <w:tcW w:w="2696" w:type="dxa"/>
            <w:shd w:val="clear" w:color="auto" w:fill="auto"/>
            <w:vAlign w:val="center"/>
          </w:tcPr>
          <w:p>
            <w:pPr>
              <w:widowControl/>
              <w:snapToGrid w:val="0"/>
              <w:jc w:val="left"/>
              <w:rPr>
                <w:rFonts w:hint="eastAsia" w:ascii="仿宋" w:hAnsi="仿宋" w:eastAsia="仿宋" w:cs="宋体"/>
                <w:kern w:val="0"/>
                <w:sz w:val="22"/>
                <w:szCs w:val="22"/>
              </w:rPr>
            </w:pPr>
            <w:r>
              <w:rPr>
                <w:rFonts w:hint="eastAsia" w:ascii="仿宋" w:hAnsi="仿宋" w:eastAsia="仿宋" w:cs="宋体"/>
                <w:kern w:val="0"/>
                <w:sz w:val="22"/>
                <w:szCs w:val="22"/>
              </w:rPr>
              <w:t>业绩要求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 xml:space="preserve"> </w:t>
            </w:r>
            <w:r>
              <w:rPr>
                <w:rFonts w:hint="eastAsia" w:ascii="仿宋" w:hAnsi="仿宋" w:eastAsia="仿宋" w:cs="宋体"/>
                <w:kern w:val="0"/>
                <w:sz w:val="22"/>
                <w:szCs w:val="22"/>
              </w:rPr>
              <w:t>2018年1月1日至投标截止日内同类产品累计销售业绩不少于500万。注：业绩必须提供对应的合同复印件。</w:t>
            </w:r>
          </w:p>
        </w:tc>
        <w:tc>
          <w:tcPr>
            <w:tcW w:w="1000" w:type="dxa"/>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1.6</w:t>
            </w:r>
          </w:p>
        </w:tc>
      </w:tr>
    </w:tbl>
    <w:p/>
    <w:p>
      <w:pPr>
        <w:rPr>
          <w:rFonts w:ascii="仿宋" w:hAnsi="仿宋" w:eastAsia="仿宋"/>
          <w:sz w:val="22"/>
          <w:szCs w:val="22"/>
        </w:rPr>
      </w:pPr>
      <w:r>
        <w:rPr>
          <w:rFonts w:hint="eastAsia" w:ascii="仿宋" w:hAnsi="仿宋" w:eastAsia="仿宋"/>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sz w:val="22"/>
          <w:szCs w:val="22"/>
        </w:rPr>
      </w:pPr>
      <w:r>
        <w:rPr>
          <w:rFonts w:hint="eastAsia" w:ascii="仿宋" w:hAnsi="仿宋" w:eastAsia="仿宋"/>
          <w:sz w:val="22"/>
          <w:szCs w:val="22"/>
        </w:rPr>
        <w:t>2.投标文件中提供的证明材料复印件应复印清晰、可辨认且不得遮盖、涂抹，否则视为无效。</w:t>
      </w:r>
    </w:p>
    <w:p>
      <w:r>
        <w:br w:type="page"/>
      </w:r>
    </w:p>
    <w:p>
      <w:pPr>
        <w:sectPr>
          <w:pgSz w:w="16838" w:h="11906" w:orient="landscape"/>
          <w:pgMar w:top="1800" w:right="1440" w:bottom="1800" w:left="1440" w:header="851" w:footer="992" w:gutter="0"/>
          <w:cols w:space="425" w:num="1"/>
          <w:docGrid w:type="lines" w:linePitch="312" w:charSpace="0"/>
        </w:sectPr>
      </w:pPr>
    </w:p>
    <w:p>
      <w:pPr>
        <w:pStyle w:val="16"/>
        <w:rPr>
          <w:rFonts w:hint="eastAsia" w:ascii="仿宋" w:hAnsi="仿宋" w:eastAsia="仿宋"/>
          <w:b/>
          <w:color w:val="auto"/>
          <w:sz w:val="24"/>
          <w:szCs w:val="24"/>
        </w:rPr>
      </w:pPr>
      <w:r>
        <w:rPr>
          <w:rFonts w:hint="eastAsia" w:ascii="仿宋" w:hAnsi="仿宋" w:eastAsia="仿宋"/>
          <w:b/>
          <w:color w:val="auto"/>
          <w:sz w:val="24"/>
          <w:szCs w:val="24"/>
        </w:rPr>
        <w:t>附件1   招标需求一览表</w:t>
      </w:r>
    </w:p>
    <w:p>
      <w:pPr>
        <w:pStyle w:val="16"/>
        <w:rPr>
          <w:rFonts w:hint="eastAsia" w:ascii="仿宋" w:hAnsi="仿宋" w:eastAsia="仿宋"/>
          <w:b/>
          <w:color w:val="auto"/>
          <w:sz w:val="24"/>
          <w:szCs w:val="24"/>
          <w:lang w:val="en-US" w:eastAsia="zh-CN"/>
        </w:rPr>
      </w:pPr>
      <w:r>
        <w:rPr>
          <w:rFonts w:hint="eastAsia" w:ascii="仿宋" w:hAnsi="仿宋" w:eastAsia="仿宋"/>
          <w:b/>
          <w:color w:val="auto"/>
          <w:sz w:val="24"/>
          <w:szCs w:val="24"/>
          <w:lang w:val="en-US" w:eastAsia="zh-CN"/>
        </w:rPr>
        <w:t>分标九：</w:t>
      </w:r>
      <w:r>
        <w:rPr>
          <w:rFonts w:hint="eastAsia" w:ascii="仿宋" w:hAnsi="仿宋" w:eastAsia="仿宋"/>
          <w:b/>
          <w:color w:val="auto"/>
          <w:sz w:val="24"/>
          <w:szCs w:val="24"/>
        </w:rPr>
        <w:t>低压配电设备监测组件采购项目</w:t>
      </w:r>
    </w:p>
    <w:tbl>
      <w:tblPr>
        <w:tblStyle w:val="8"/>
        <w:tblW w:w="15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122"/>
        <w:gridCol w:w="1890"/>
        <w:gridCol w:w="429"/>
        <w:gridCol w:w="600"/>
        <w:gridCol w:w="834"/>
        <w:gridCol w:w="732"/>
        <w:gridCol w:w="852"/>
        <w:gridCol w:w="3482"/>
        <w:gridCol w:w="2967"/>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11"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w:t>
            </w:r>
          </w:p>
        </w:tc>
        <w:tc>
          <w:tcPr>
            <w:tcW w:w="1122"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1890"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429"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600"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834"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732"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852" w:type="dxa"/>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kern w:val="0"/>
                <w:sz w:val="22"/>
                <w:szCs w:val="22"/>
              </w:rPr>
              <w:t>交货地点</w:t>
            </w:r>
          </w:p>
        </w:tc>
        <w:tc>
          <w:tcPr>
            <w:tcW w:w="3482" w:type="dxa"/>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Arial"/>
                <w:b/>
                <w:bCs/>
                <w:color w:val="000000"/>
                <w:sz w:val="22"/>
                <w:szCs w:val="22"/>
              </w:rPr>
              <w:t>专用资质要求</w:t>
            </w:r>
          </w:p>
        </w:tc>
        <w:tc>
          <w:tcPr>
            <w:tcW w:w="2967" w:type="dxa"/>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Arial"/>
                <w:b/>
                <w:bCs/>
                <w:color w:val="000000"/>
                <w:sz w:val="22"/>
                <w:szCs w:val="22"/>
              </w:rPr>
              <w:t>专用</w:t>
            </w:r>
            <w:r>
              <w:rPr>
                <w:rFonts w:hint="eastAsia" w:ascii="仿宋" w:hAnsi="仿宋" w:eastAsia="仿宋" w:cs="Arial"/>
                <w:b/>
                <w:bCs/>
                <w:color w:val="000000"/>
                <w:sz w:val="22"/>
                <w:szCs w:val="22"/>
                <w:lang w:val="en-US" w:eastAsia="zh-CN"/>
              </w:rPr>
              <w:t>业绩</w:t>
            </w:r>
            <w:r>
              <w:rPr>
                <w:rFonts w:hint="eastAsia" w:ascii="仿宋" w:hAnsi="仿宋" w:eastAsia="仿宋" w:cs="Arial"/>
                <w:b/>
                <w:bCs/>
                <w:color w:val="000000"/>
                <w:sz w:val="22"/>
                <w:szCs w:val="22"/>
              </w:rPr>
              <w:t>要求</w:t>
            </w:r>
          </w:p>
        </w:tc>
        <w:tc>
          <w:tcPr>
            <w:tcW w:w="1356" w:type="dxa"/>
            <w:shd w:val="clear" w:color="auto" w:fill="auto"/>
            <w:vAlign w:val="center"/>
          </w:tcPr>
          <w:p>
            <w:pPr>
              <w:pStyle w:val="17"/>
              <w:widowControl/>
              <w:jc w:val="center"/>
              <w:rPr>
                <w:rFonts w:ascii="仿宋" w:hAnsi="仿宋" w:eastAsia="仿宋" w:cs="Arial"/>
                <w:b/>
                <w:bCs/>
                <w:color w:val="000000"/>
                <w:sz w:val="22"/>
                <w:szCs w:val="22"/>
              </w:rPr>
            </w:pPr>
            <w:r>
              <w:rPr>
                <w:rFonts w:hint="eastAsia" w:ascii="仿宋" w:hAnsi="仿宋" w:eastAsia="仿宋" w:cs="Arial"/>
                <w:b/>
                <w:bCs/>
                <w:color w:val="000000"/>
                <w:sz w:val="22"/>
                <w:szCs w:val="22"/>
              </w:rPr>
              <w:t>保证金金额</w:t>
            </w:r>
          </w:p>
          <w:p>
            <w:pPr>
              <w:widowControl/>
              <w:jc w:val="center"/>
              <w:rPr>
                <w:rFonts w:hint="eastAsia" w:ascii="仿宋" w:hAnsi="仿宋" w:eastAsia="仿宋" w:cs="Arial"/>
                <w:b/>
                <w:bCs/>
                <w:kern w:val="0"/>
                <w:sz w:val="22"/>
                <w:szCs w:val="22"/>
                <w:lang w:eastAsia="zh-CN"/>
              </w:rPr>
            </w:pPr>
            <w:r>
              <w:rPr>
                <w:rFonts w:hint="eastAsia" w:ascii="仿宋" w:hAnsi="仿宋" w:eastAsia="仿宋" w:cs="Arial"/>
                <w:b/>
                <w:bCs/>
                <w:color w:val="000000"/>
                <w:sz w:val="22"/>
                <w:szCs w:val="22"/>
              </w:rPr>
              <w:t>（万元</w:t>
            </w:r>
            <w:r>
              <w:rPr>
                <w:rFonts w:hint="eastAsia" w:ascii="仿宋" w:hAnsi="仿宋" w:eastAsia="仿宋" w:cs="Arial"/>
                <w:b/>
                <w:bCs/>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1111"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低压配电设备监测组件采购项目</w:t>
            </w:r>
          </w:p>
        </w:tc>
        <w:tc>
          <w:tcPr>
            <w:tcW w:w="1122"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低压配电设备监测组件</w:t>
            </w:r>
          </w:p>
        </w:tc>
        <w:tc>
          <w:tcPr>
            <w:tcW w:w="189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sz w:val="22"/>
                <w:szCs w:val="22"/>
              </w:rPr>
              <w:t>满足模拟量接入及运算；</w:t>
            </w:r>
            <w:r>
              <w:rPr>
                <w:rFonts w:hint="eastAsia" w:ascii="仿宋" w:hAnsi="仿宋" w:eastAsia="仿宋" w:cs="Arial"/>
                <w:color w:val="000000" w:themeColor="text1"/>
                <w:kern w:val="0"/>
                <w:sz w:val="22"/>
                <w:szCs w:val="22"/>
              </w:rPr>
              <w:t>远程通信应支持DL/T634.5 101、DL/T634.5 104、DL/T 698.45协议。</w:t>
            </w:r>
          </w:p>
        </w:tc>
        <w:tc>
          <w:tcPr>
            <w:tcW w:w="429"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套</w:t>
            </w:r>
          </w:p>
        </w:tc>
        <w:tc>
          <w:tcPr>
            <w:tcW w:w="600" w:type="dxa"/>
            <w:shd w:val="clear" w:color="auto" w:fill="auto"/>
            <w:vAlign w:val="center"/>
          </w:tcPr>
          <w:p>
            <w:pPr>
              <w:widowControl/>
              <w:jc w:val="center"/>
              <w:rPr>
                <w:rFonts w:ascii="仿宋" w:hAnsi="仿宋" w:eastAsia="仿宋" w:cs="Arial"/>
                <w:kern w:val="0"/>
                <w:sz w:val="22"/>
                <w:szCs w:val="22"/>
              </w:rPr>
            </w:pPr>
            <w:r>
              <w:rPr>
                <w:rFonts w:ascii="仿宋" w:hAnsi="仿宋" w:eastAsia="仿宋" w:cs="Arial"/>
                <w:kern w:val="0"/>
                <w:sz w:val="22"/>
                <w:szCs w:val="22"/>
              </w:rPr>
              <w:t>922</w:t>
            </w:r>
          </w:p>
        </w:tc>
        <w:tc>
          <w:tcPr>
            <w:tcW w:w="834"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w:t>
            </w:r>
            <w:r>
              <w:rPr>
                <w:rFonts w:ascii="仿宋" w:hAnsi="仿宋" w:eastAsia="仿宋" w:cs="Arial"/>
                <w:kern w:val="0"/>
                <w:sz w:val="22"/>
                <w:szCs w:val="22"/>
              </w:rPr>
              <w:t>20</w:t>
            </w:r>
            <w:r>
              <w:rPr>
                <w:rFonts w:hint="eastAsia" w:ascii="仿宋" w:hAnsi="仿宋" w:eastAsia="仿宋" w:cs="Arial"/>
                <w:kern w:val="0"/>
                <w:sz w:val="22"/>
                <w:szCs w:val="22"/>
              </w:rPr>
              <w:t>日内</w:t>
            </w:r>
          </w:p>
        </w:tc>
        <w:tc>
          <w:tcPr>
            <w:tcW w:w="732"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投运后</w:t>
            </w:r>
            <w:r>
              <w:rPr>
                <w:rFonts w:ascii="仿宋" w:hAnsi="仿宋" w:eastAsia="仿宋" w:cs="Arial"/>
                <w:kern w:val="0"/>
                <w:sz w:val="22"/>
                <w:szCs w:val="22"/>
              </w:rPr>
              <w:t>3</w:t>
            </w:r>
            <w:r>
              <w:rPr>
                <w:rFonts w:hint="eastAsia" w:ascii="仿宋" w:hAnsi="仿宋" w:eastAsia="仿宋" w:cs="Arial"/>
                <w:kern w:val="0"/>
                <w:sz w:val="22"/>
                <w:szCs w:val="22"/>
              </w:rPr>
              <w:t>年</w:t>
            </w:r>
          </w:p>
        </w:tc>
        <w:tc>
          <w:tcPr>
            <w:tcW w:w="852" w:type="dxa"/>
            <w:shd w:val="clear" w:color="auto" w:fill="auto"/>
            <w:vAlign w:val="center"/>
          </w:tcPr>
          <w:p>
            <w:pPr>
              <w:widowControl/>
              <w:jc w:val="center"/>
              <w:rPr>
                <w:rFonts w:hint="eastAsia" w:ascii="仿宋" w:hAnsi="仿宋" w:eastAsia="仿宋" w:cs="Arial"/>
                <w:kern w:val="0"/>
                <w:sz w:val="22"/>
                <w:szCs w:val="22"/>
                <w:lang w:val="en-US" w:eastAsia="zh-CN" w:bidi="ar-SA"/>
              </w:rPr>
            </w:pPr>
            <w:r>
              <w:rPr>
                <w:rFonts w:hint="eastAsia" w:ascii="仿宋" w:hAnsi="仿宋" w:eastAsia="仿宋" w:cs="Arial"/>
                <w:kern w:val="0"/>
                <w:sz w:val="22"/>
                <w:szCs w:val="22"/>
              </w:rPr>
              <w:t>买方指定仓库地面交货</w:t>
            </w:r>
          </w:p>
        </w:tc>
        <w:tc>
          <w:tcPr>
            <w:tcW w:w="3482" w:type="dxa"/>
            <w:shd w:val="clear" w:color="auto" w:fill="auto"/>
            <w:vAlign w:val="center"/>
          </w:tcPr>
          <w:p>
            <w:pPr>
              <w:widowControl/>
              <w:numPr>
                <w:ilvl w:val="0"/>
                <w:numId w:val="0"/>
              </w:numPr>
              <w:snapToGrid w:val="0"/>
              <w:jc w:val="left"/>
              <w:rPr>
                <w:rFonts w:hint="eastAsia" w:ascii="仿宋" w:hAnsi="仿宋" w:eastAsia="仿宋" w:cs="宋体"/>
                <w:kern w:val="0"/>
                <w:sz w:val="22"/>
                <w:szCs w:val="22"/>
                <w:lang w:eastAsia="zh-CN"/>
              </w:rPr>
            </w:pPr>
            <w:r>
              <w:rPr>
                <w:rFonts w:hint="eastAsia" w:ascii="仿宋" w:hAnsi="仿宋" w:eastAsia="仿宋" w:cs="宋体"/>
                <w:kern w:val="0"/>
                <w:sz w:val="22"/>
                <w:szCs w:val="22"/>
                <w:lang w:val="en-US" w:eastAsia="zh-CN"/>
              </w:rPr>
              <w:t>1.</w:t>
            </w:r>
            <w:r>
              <w:rPr>
                <w:rFonts w:hint="eastAsia" w:ascii="仿宋" w:hAnsi="仿宋" w:eastAsia="仿宋" w:cs="宋体"/>
                <w:kern w:val="0"/>
                <w:sz w:val="22"/>
                <w:szCs w:val="22"/>
              </w:rPr>
              <w:t>厂商要求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制造商</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 xml:space="preserve">          2.</w:t>
            </w:r>
            <w:r>
              <w:rPr>
                <w:rFonts w:hint="eastAsia" w:ascii="仿宋" w:hAnsi="仿宋" w:eastAsia="仿宋" w:cs="宋体"/>
                <w:kern w:val="0"/>
                <w:sz w:val="22"/>
                <w:szCs w:val="22"/>
              </w:rPr>
              <w:t>认证证书</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提供有效的ISO9000系列质量保证体系认证证书</w:t>
            </w:r>
            <w:r>
              <w:rPr>
                <w:rFonts w:hint="eastAsia" w:ascii="仿宋" w:hAnsi="仿宋" w:eastAsia="仿宋" w:cs="宋体"/>
                <w:kern w:val="0"/>
                <w:sz w:val="22"/>
                <w:szCs w:val="22"/>
                <w:lang w:eastAsia="zh-CN"/>
              </w:rPr>
              <w:t>。</w:t>
            </w:r>
          </w:p>
          <w:p>
            <w:pPr>
              <w:widowControl/>
              <w:numPr>
                <w:ilvl w:val="0"/>
                <w:numId w:val="0"/>
              </w:numPr>
              <w:snapToGrid w:val="0"/>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3.</w:t>
            </w:r>
            <w:r>
              <w:rPr>
                <w:rFonts w:hint="eastAsia" w:ascii="仿宋" w:hAnsi="仿宋" w:eastAsia="仿宋" w:cs="宋体"/>
                <w:kern w:val="0"/>
                <w:sz w:val="22"/>
                <w:szCs w:val="22"/>
              </w:rPr>
              <w:t>产品型式试验报告或检测报告或鉴定报告</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提供第三方权威检测机构的有效的检测报告</w:t>
            </w:r>
            <w:r>
              <w:rPr>
                <w:rFonts w:hint="eastAsia" w:ascii="仿宋" w:hAnsi="仿宋" w:eastAsia="仿宋" w:cs="宋体"/>
                <w:kern w:val="0"/>
                <w:sz w:val="22"/>
                <w:szCs w:val="22"/>
                <w:lang w:eastAsia="zh-CN"/>
              </w:rPr>
              <w:t>。</w:t>
            </w:r>
          </w:p>
        </w:tc>
        <w:tc>
          <w:tcPr>
            <w:tcW w:w="2967" w:type="dxa"/>
            <w:shd w:val="clear" w:color="auto" w:fill="auto"/>
            <w:vAlign w:val="center"/>
          </w:tcPr>
          <w:p>
            <w:pPr>
              <w:widowControl/>
              <w:snapToGrid w:val="0"/>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业绩要求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201</w:t>
            </w:r>
            <w:r>
              <w:rPr>
                <w:rFonts w:ascii="仿宋" w:hAnsi="仿宋" w:eastAsia="仿宋" w:cs="宋体"/>
                <w:kern w:val="0"/>
                <w:sz w:val="22"/>
                <w:szCs w:val="22"/>
              </w:rPr>
              <w:t>8</w:t>
            </w:r>
            <w:r>
              <w:rPr>
                <w:rFonts w:hint="eastAsia" w:ascii="仿宋" w:hAnsi="仿宋" w:eastAsia="仿宋" w:cs="宋体"/>
                <w:kern w:val="0"/>
                <w:sz w:val="22"/>
                <w:szCs w:val="22"/>
              </w:rPr>
              <w:t>年1月1日至投标截止日内所投同类产品累计销售业绩不少于</w:t>
            </w:r>
            <w:r>
              <w:rPr>
                <w:rFonts w:ascii="仿宋" w:hAnsi="仿宋" w:eastAsia="仿宋" w:cs="宋体"/>
                <w:kern w:val="0"/>
                <w:sz w:val="22"/>
                <w:szCs w:val="22"/>
              </w:rPr>
              <w:t>2</w:t>
            </w:r>
            <w:r>
              <w:rPr>
                <w:rFonts w:hint="eastAsia" w:ascii="仿宋" w:hAnsi="仿宋" w:eastAsia="仿宋" w:cs="宋体"/>
                <w:kern w:val="0"/>
                <w:sz w:val="22"/>
                <w:szCs w:val="22"/>
              </w:rPr>
              <w:t>份。注：业绩必须提供对应的合同复印件。</w:t>
            </w:r>
          </w:p>
        </w:tc>
        <w:tc>
          <w:tcPr>
            <w:tcW w:w="1356" w:type="dxa"/>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8.8</w:t>
            </w:r>
          </w:p>
        </w:tc>
      </w:tr>
    </w:tbl>
    <w:p/>
    <w:p>
      <w:pPr>
        <w:pStyle w:val="2"/>
        <w:rPr>
          <w:rFonts w:hint="eastAsia" w:ascii="仿宋" w:hAnsi="仿宋" w:eastAsia="仿宋"/>
          <w:sz w:val="22"/>
          <w:szCs w:val="22"/>
        </w:rPr>
      </w:pPr>
      <w:r>
        <w:rPr>
          <w:rFonts w:hint="eastAsia" w:ascii="仿宋" w:hAnsi="仿宋" w:eastAsia="仿宋"/>
          <w:sz w:val="22"/>
          <w:szCs w:val="22"/>
        </w:rPr>
        <w:t>具体供货不局限于上述产品。应包括上述产品相关配件，类似升级产品。</w:t>
      </w:r>
    </w:p>
    <w:p>
      <w:pPr>
        <w:rPr>
          <w:rFonts w:ascii="仿宋" w:hAnsi="仿宋" w:eastAsia="仿宋"/>
          <w:color w:val="000000"/>
          <w:sz w:val="22"/>
          <w:szCs w:val="22"/>
        </w:rPr>
      </w:pPr>
      <w:r>
        <w:rPr>
          <w:rFonts w:hint="eastAsia" w:ascii="仿宋" w:hAnsi="仿宋" w:eastAsia="仿宋"/>
          <w:color w:val="000000"/>
          <w:sz w:val="22"/>
          <w:szCs w:val="22"/>
        </w:rPr>
        <w:t>备注：</w:t>
      </w:r>
    </w:p>
    <w:p>
      <w:pPr>
        <w:rPr>
          <w:rFonts w:ascii="仿宋" w:hAnsi="仿宋" w:eastAsia="仿宋"/>
          <w:color w:val="000000"/>
          <w:sz w:val="22"/>
          <w:szCs w:val="22"/>
        </w:rPr>
      </w:pPr>
      <w:r>
        <w:rPr>
          <w:rFonts w:hint="eastAsia" w:ascii="仿宋" w:hAnsi="仿宋" w:eastAsia="仿宋"/>
          <w:color w:val="000000"/>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color w:val="000000"/>
          <w:sz w:val="22"/>
          <w:szCs w:val="22"/>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000000"/>
          <w:sz w:val="22"/>
          <w:szCs w:val="22"/>
        </w:rPr>
        <w:t>2.投标文件中提供的证明材料复印件应复印清晰、可辨认且不得遮盖、涂抹，否则视为无效。</w:t>
      </w:r>
    </w:p>
    <w:p>
      <w:pPr>
        <w:pStyle w:val="16"/>
        <w:rPr>
          <w:rFonts w:hint="eastAsia" w:ascii="仿宋" w:hAnsi="仿宋" w:eastAsia="仿宋"/>
          <w:b/>
          <w:color w:val="auto"/>
          <w:sz w:val="24"/>
          <w:szCs w:val="24"/>
        </w:rPr>
      </w:pPr>
      <w:r>
        <w:rPr>
          <w:rFonts w:hint="eastAsia" w:ascii="仿宋" w:hAnsi="仿宋" w:eastAsia="仿宋"/>
          <w:b/>
          <w:color w:val="auto"/>
          <w:sz w:val="24"/>
          <w:szCs w:val="24"/>
        </w:rPr>
        <w:t>附件1   招标需求一览表</w:t>
      </w:r>
    </w:p>
    <w:p>
      <w:pPr>
        <w:pStyle w:val="16"/>
        <w:rPr>
          <w:rFonts w:hint="eastAsia" w:ascii="仿宋" w:hAnsi="仿宋" w:eastAsia="仿宋" w:cs="Arial"/>
          <w:kern w:val="0"/>
          <w:sz w:val="22"/>
          <w:szCs w:val="22"/>
        </w:rPr>
      </w:pPr>
      <w:r>
        <w:rPr>
          <w:rFonts w:hint="eastAsia" w:ascii="仿宋" w:hAnsi="仿宋" w:eastAsia="仿宋"/>
          <w:b/>
          <w:color w:val="auto"/>
          <w:sz w:val="24"/>
          <w:szCs w:val="24"/>
          <w:lang w:val="en-US" w:eastAsia="zh-CN"/>
        </w:rPr>
        <w:t>分标十：</w:t>
      </w:r>
      <w:r>
        <w:rPr>
          <w:rFonts w:hint="eastAsia" w:ascii="仿宋" w:hAnsi="仿宋" w:eastAsia="仿宋"/>
          <w:b/>
          <w:color w:val="auto"/>
          <w:sz w:val="24"/>
          <w:szCs w:val="24"/>
        </w:rPr>
        <w:t>低压多功能仪表采购项目</w:t>
      </w:r>
    </w:p>
    <w:tbl>
      <w:tblPr>
        <w:tblStyle w:val="8"/>
        <w:tblpPr w:leftFromText="180" w:rightFromText="180" w:vertAnchor="text" w:horzAnchor="page" w:tblpX="1682" w:tblpY="425"/>
        <w:tblOverlap w:val="never"/>
        <w:tblW w:w="12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43"/>
        <w:gridCol w:w="1283"/>
        <w:gridCol w:w="550"/>
        <w:gridCol w:w="817"/>
        <w:gridCol w:w="917"/>
        <w:gridCol w:w="916"/>
        <w:gridCol w:w="1134"/>
        <w:gridCol w:w="2166"/>
        <w:gridCol w:w="1699"/>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35"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w:t>
            </w:r>
          </w:p>
        </w:tc>
        <w:tc>
          <w:tcPr>
            <w:tcW w:w="743"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1283"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550"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817"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917"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w:t>
            </w:r>
          </w:p>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日期</w:t>
            </w:r>
          </w:p>
        </w:tc>
        <w:tc>
          <w:tcPr>
            <w:tcW w:w="916"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1134"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2166" w:type="dxa"/>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Arial"/>
                <w:b/>
                <w:bCs/>
                <w:color w:val="000000"/>
                <w:sz w:val="22"/>
                <w:szCs w:val="22"/>
              </w:rPr>
              <w:t>专用资质要求</w:t>
            </w:r>
          </w:p>
        </w:tc>
        <w:tc>
          <w:tcPr>
            <w:tcW w:w="1699" w:type="dxa"/>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Arial"/>
                <w:b/>
                <w:bCs/>
                <w:color w:val="000000"/>
                <w:sz w:val="22"/>
                <w:szCs w:val="22"/>
              </w:rPr>
              <w:t>专用</w:t>
            </w:r>
            <w:r>
              <w:rPr>
                <w:rFonts w:hint="eastAsia" w:ascii="仿宋" w:hAnsi="仿宋" w:eastAsia="仿宋" w:cs="Arial"/>
                <w:b/>
                <w:bCs/>
                <w:color w:val="000000"/>
                <w:sz w:val="22"/>
                <w:szCs w:val="22"/>
                <w:lang w:val="en-US" w:eastAsia="zh-CN"/>
              </w:rPr>
              <w:t>业绩</w:t>
            </w:r>
            <w:r>
              <w:rPr>
                <w:rFonts w:hint="eastAsia" w:ascii="仿宋" w:hAnsi="仿宋" w:eastAsia="仿宋" w:cs="Arial"/>
                <w:b/>
                <w:bCs/>
                <w:color w:val="000000"/>
                <w:sz w:val="22"/>
                <w:szCs w:val="22"/>
              </w:rPr>
              <w:t>要求</w:t>
            </w:r>
          </w:p>
        </w:tc>
        <w:tc>
          <w:tcPr>
            <w:tcW w:w="1143" w:type="dxa"/>
            <w:shd w:val="clear" w:color="auto" w:fill="auto"/>
            <w:vAlign w:val="center"/>
          </w:tcPr>
          <w:p>
            <w:pPr>
              <w:pStyle w:val="17"/>
              <w:widowControl/>
              <w:jc w:val="center"/>
              <w:rPr>
                <w:rFonts w:ascii="仿宋" w:hAnsi="仿宋" w:eastAsia="仿宋" w:cs="Arial"/>
                <w:b/>
                <w:bCs/>
                <w:color w:val="000000"/>
                <w:sz w:val="22"/>
                <w:szCs w:val="22"/>
              </w:rPr>
            </w:pPr>
            <w:r>
              <w:rPr>
                <w:rFonts w:hint="eastAsia" w:ascii="仿宋" w:hAnsi="仿宋" w:eastAsia="仿宋" w:cs="Arial"/>
                <w:b/>
                <w:bCs/>
                <w:color w:val="000000"/>
                <w:sz w:val="22"/>
                <w:szCs w:val="22"/>
              </w:rPr>
              <w:t>保证金金额</w:t>
            </w:r>
          </w:p>
          <w:p>
            <w:pPr>
              <w:widowControl/>
              <w:jc w:val="center"/>
              <w:rPr>
                <w:rFonts w:hint="eastAsia" w:ascii="仿宋" w:hAnsi="仿宋" w:eastAsia="仿宋" w:cs="Arial"/>
                <w:b/>
                <w:bCs/>
                <w:kern w:val="0"/>
                <w:sz w:val="22"/>
                <w:szCs w:val="22"/>
              </w:rPr>
            </w:pPr>
            <w:r>
              <w:rPr>
                <w:rFonts w:hint="eastAsia" w:ascii="仿宋" w:hAnsi="仿宋" w:eastAsia="仿宋" w:cs="Arial"/>
                <w:b/>
                <w:bCs/>
                <w:color w:val="000000"/>
                <w:sz w:val="22"/>
                <w:szCs w:val="22"/>
              </w:rPr>
              <w:t>（万元</w:t>
            </w:r>
            <w:r>
              <w:rPr>
                <w:rFonts w:hint="eastAsia" w:ascii="仿宋" w:hAnsi="仿宋" w:eastAsia="仿宋" w:cs="Arial"/>
                <w:b/>
                <w:bCs/>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3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低压多功能仪表采购项目</w:t>
            </w:r>
          </w:p>
        </w:tc>
        <w:tc>
          <w:tcPr>
            <w:tcW w:w="74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低压多功能仪表</w:t>
            </w:r>
          </w:p>
        </w:tc>
        <w:tc>
          <w:tcPr>
            <w:tcW w:w="1283"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集供用电信息采集、全部电气参数测量及谐波测量、电气设备运行状态监测、控制与通信、测量数据实时显示等功能于一体。</w:t>
            </w:r>
          </w:p>
        </w:tc>
        <w:tc>
          <w:tcPr>
            <w:tcW w:w="55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只</w:t>
            </w:r>
          </w:p>
        </w:tc>
        <w:tc>
          <w:tcPr>
            <w:tcW w:w="817" w:type="dxa"/>
            <w:shd w:val="clear" w:color="000000" w:fill="FFFFFF"/>
            <w:vAlign w:val="center"/>
          </w:tcPr>
          <w:p>
            <w:pPr>
              <w:widowControl/>
              <w:jc w:val="center"/>
              <w:rPr>
                <w:rFonts w:ascii="仿宋" w:hAnsi="仿宋" w:eastAsia="仿宋" w:cs="Arial"/>
                <w:kern w:val="0"/>
                <w:sz w:val="22"/>
                <w:szCs w:val="22"/>
              </w:rPr>
            </w:pPr>
            <w:r>
              <w:rPr>
                <w:rFonts w:ascii="仿宋" w:hAnsi="仿宋" w:eastAsia="仿宋" w:cs="Arial"/>
                <w:kern w:val="0"/>
                <w:sz w:val="22"/>
                <w:szCs w:val="22"/>
              </w:rPr>
              <w:t>15700</w:t>
            </w:r>
          </w:p>
        </w:tc>
        <w:tc>
          <w:tcPr>
            <w:tcW w:w="917"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接到供货通知后1</w:t>
            </w:r>
            <w:r>
              <w:rPr>
                <w:rFonts w:ascii="仿宋" w:hAnsi="仿宋" w:eastAsia="仿宋" w:cs="Arial"/>
                <w:kern w:val="0"/>
                <w:sz w:val="22"/>
                <w:szCs w:val="22"/>
              </w:rPr>
              <w:t>5</w:t>
            </w:r>
            <w:r>
              <w:rPr>
                <w:rFonts w:hint="eastAsia" w:ascii="仿宋" w:hAnsi="仿宋" w:eastAsia="仿宋" w:cs="Arial"/>
                <w:kern w:val="0"/>
                <w:sz w:val="22"/>
                <w:szCs w:val="22"/>
              </w:rPr>
              <w:t>日内</w:t>
            </w:r>
          </w:p>
        </w:tc>
        <w:tc>
          <w:tcPr>
            <w:tcW w:w="916" w:type="dxa"/>
            <w:vAlign w:val="center"/>
          </w:tcPr>
          <w:p>
            <w:pPr>
              <w:widowControl/>
              <w:jc w:val="center"/>
              <w:rPr>
                <w:rFonts w:ascii="仿宋" w:hAnsi="仿宋" w:eastAsia="仿宋" w:cs="Arial"/>
                <w:kern w:val="0"/>
                <w:sz w:val="22"/>
                <w:szCs w:val="22"/>
              </w:rPr>
            </w:pPr>
            <w:r>
              <w:rPr>
                <w:rFonts w:ascii="仿宋" w:hAnsi="仿宋" w:eastAsia="仿宋" w:cs="Arial"/>
                <w:kern w:val="0"/>
                <w:sz w:val="22"/>
                <w:szCs w:val="22"/>
              </w:rPr>
              <w:t>3</w:t>
            </w:r>
            <w:r>
              <w:rPr>
                <w:rFonts w:hint="eastAsia" w:ascii="仿宋" w:hAnsi="仿宋" w:eastAsia="仿宋" w:cs="Arial"/>
                <w:kern w:val="0"/>
                <w:sz w:val="22"/>
                <w:szCs w:val="22"/>
              </w:rPr>
              <w:t>年</w:t>
            </w:r>
          </w:p>
        </w:tc>
        <w:tc>
          <w:tcPr>
            <w:tcW w:w="1134"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2166" w:type="dxa"/>
            <w:shd w:val="clear" w:color="auto" w:fill="auto"/>
            <w:vAlign w:val="center"/>
          </w:tcPr>
          <w:p>
            <w:pPr>
              <w:widowControl/>
              <w:numPr>
                <w:ilvl w:val="0"/>
                <w:numId w:val="0"/>
              </w:numPr>
              <w:snapToGrid w:val="0"/>
              <w:jc w:val="left"/>
              <w:rPr>
                <w:rFonts w:hint="eastAsia" w:ascii="仿宋" w:hAnsi="仿宋" w:eastAsia="仿宋" w:cs="宋体"/>
                <w:kern w:val="0"/>
                <w:sz w:val="22"/>
                <w:szCs w:val="22"/>
                <w:lang w:eastAsia="zh-CN"/>
              </w:rPr>
            </w:pPr>
            <w:r>
              <w:rPr>
                <w:rFonts w:hint="eastAsia" w:ascii="仿宋" w:hAnsi="仿宋" w:eastAsia="仿宋" w:cs="宋体"/>
                <w:kern w:val="0"/>
                <w:sz w:val="22"/>
                <w:szCs w:val="22"/>
                <w:lang w:val="en-US" w:eastAsia="zh-CN"/>
              </w:rPr>
              <w:t>1.</w:t>
            </w:r>
            <w:r>
              <w:rPr>
                <w:rFonts w:hint="eastAsia" w:ascii="仿宋" w:hAnsi="仿宋" w:eastAsia="仿宋" w:cs="宋体"/>
                <w:kern w:val="0"/>
                <w:sz w:val="22"/>
                <w:szCs w:val="22"/>
              </w:rPr>
              <w:t>厂商要求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制造商或代理商</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 xml:space="preserve">         2.</w:t>
            </w:r>
            <w:r>
              <w:rPr>
                <w:rFonts w:hint="eastAsia" w:ascii="仿宋" w:hAnsi="仿宋" w:eastAsia="仿宋" w:cs="宋体"/>
                <w:kern w:val="0"/>
                <w:sz w:val="22"/>
                <w:szCs w:val="22"/>
              </w:rPr>
              <w:t>认证证书</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制造商提供有效的ISO9000系列质量保证体系认证证书，代理商须提供制造商有效的ISO9000系列质量保证体系认证证书。</w:t>
            </w:r>
          </w:p>
          <w:p>
            <w:pPr>
              <w:widowControl/>
              <w:numPr>
                <w:ilvl w:val="0"/>
                <w:numId w:val="0"/>
              </w:numPr>
              <w:snapToGrid w:val="0"/>
              <w:ind w:left="0" w:leftChars="0" w:firstLine="0" w:firstLineChars="0"/>
              <w:jc w:val="left"/>
              <w:rPr>
                <w:rFonts w:hint="eastAsia" w:ascii="仿宋" w:hAnsi="仿宋" w:eastAsia="仿宋" w:cs="Arial"/>
                <w:kern w:val="0"/>
                <w:sz w:val="22"/>
                <w:szCs w:val="22"/>
                <w:lang w:val="en-US" w:eastAsia="zh-CN"/>
              </w:rPr>
            </w:pPr>
            <w:r>
              <w:rPr>
                <w:rFonts w:hint="eastAsia" w:ascii="仿宋" w:hAnsi="仿宋" w:eastAsia="仿宋" w:cs="宋体"/>
                <w:kern w:val="0"/>
                <w:sz w:val="22"/>
                <w:szCs w:val="22"/>
                <w:lang w:val="en-US" w:eastAsia="zh-CN"/>
              </w:rPr>
              <w:t>3.</w:t>
            </w:r>
            <w:r>
              <w:rPr>
                <w:rFonts w:hint="eastAsia" w:ascii="仿宋" w:hAnsi="仿宋" w:eastAsia="仿宋" w:cs="宋体"/>
                <w:kern w:val="0"/>
                <w:sz w:val="22"/>
                <w:szCs w:val="22"/>
              </w:rPr>
              <w:t>产品型式试验报告或检测报告或鉴定报告</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提供同系列第三方权威检测机构的有效的检测报告</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 xml:space="preserve">  </w:t>
            </w:r>
            <w:r>
              <w:rPr>
                <w:rFonts w:hint="eastAsia" w:ascii="仿宋" w:hAnsi="仿宋" w:eastAsia="仿宋" w:cs="宋体"/>
                <w:kern w:val="0"/>
                <w:sz w:val="22"/>
                <w:szCs w:val="22"/>
              </w:rPr>
              <w:t>备注</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代理商需提供制造商授权函及制造商出具的质保函</w:t>
            </w:r>
          </w:p>
        </w:tc>
        <w:tc>
          <w:tcPr>
            <w:tcW w:w="1699" w:type="dxa"/>
            <w:shd w:val="clear" w:color="auto" w:fill="auto"/>
            <w:vAlign w:val="center"/>
          </w:tcPr>
          <w:p>
            <w:pPr>
              <w:widowControl/>
              <w:snapToGrid w:val="0"/>
              <w:jc w:val="left"/>
              <w:rPr>
                <w:rFonts w:hint="eastAsia" w:ascii="仿宋" w:hAnsi="仿宋" w:eastAsia="仿宋" w:cs="Arial"/>
                <w:kern w:val="0"/>
                <w:sz w:val="22"/>
                <w:szCs w:val="22"/>
              </w:rPr>
            </w:pPr>
            <w:r>
              <w:rPr>
                <w:rFonts w:hint="eastAsia" w:ascii="仿宋" w:hAnsi="仿宋" w:eastAsia="仿宋" w:cs="宋体"/>
                <w:kern w:val="0"/>
                <w:sz w:val="22"/>
                <w:szCs w:val="22"/>
              </w:rPr>
              <w:t>业绩要求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制造商：2018年1月1日至投标截止日内所投同类产品累计销售业绩不少于</w:t>
            </w:r>
            <w:r>
              <w:rPr>
                <w:rFonts w:ascii="仿宋" w:hAnsi="仿宋" w:eastAsia="仿宋" w:cs="宋体"/>
                <w:kern w:val="0"/>
                <w:sz w:val="22"/>
                <w:szCs w:val="22"/>
              </w:rPr>
              <w:t>2</w:t>
            </w:r>
            <w:r>
              <w:rPr>
                <w:rFonts w:hint="eastAsia" w:ascii="仿宋" w:hAnsi="仿宋" w:eastAsia="仿宋" w:cs="宋体"/>
                <w:kern w:val="0"/>
                <w:sz w:val="22"/>
                <w:szCs w:val="22"/>
              </w:rPr>
              <w:t>份；代理商：2018年1月1日至投标截止日内所投同类产品累计销售业绩不少于</w:t>
            </w:r>
            <w:r>
              <w:rPr>
                <w:rFonts w:ascii="仿宋" w:hAnsi="仿宋" w:eastAsia="仿宋" w:cs="宋体"/>
                <w:kern w:val="0"/>
                <w:sz w:val="22"/>
                <w:szCs w:val="22"/>
              </w:rPr>
              <w:t>2</w:t>
            </w:r>
            <w:r>
              <w:rPr>
                <w:rFonts w:hint="eastAsia" w:ascii="仿宋" w:hAnsi="仿宋" w:eastAsia="仿宋" w:cs="宋体"/>
                <w:kern w:val="0"/>
                <w:sz w:val="22"/>
                <w:szCs w:val="22"/>
              </w:rPr>
              <w:t>份。注：业绩必须提供对应的合同复印件。</w:t>
            </w:r>
          </w:p>
        </w:tc>
        <w:tc>
          <w:tcPr>
            <w:tcW w:w="1143"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lang w:val="en-US" w:eastAsia="zh-CN"/>
              </w:rPr>
              <w:t>12.8</w:t>
            </w:r>
          </w:p>
        </w:tc>
      </w:tr>
    </w:tbl>
    <w:p>
      <w:pPr>
        <w:pStyle w:val="16"/>
        <w:rPr>
          <w:rFonts w:hint="eastAsia" w:ascii="仿宋" w:hAnsi="仿宋" w:eastAsia="仿宋" w:cs="Arial"/>
          <w:kern w:val="0"/>
          <w:sz w:val="22"/>
          <w:szCs w:val="22"/>
          <w:lang w:val="en-US" w:eastAsia="zh-CN"/>
        </w:rPr>
      </w:pPr>
    </w:p>
    <w:p/>
    <w:p>
      <w:pPr>
        <w:pStyle w:val="2"/>
      </w:pPr>
    </w:p>
    <w:p/>
    <w:p>
      <w:pPr>
        <w:pStyle w:val="2"/>
      </w:pPr>
    </w:p>
    <w:p/>
    <w:p>
      <w:pPr>
        <w:pStyle w:val="2"/>
      </w:pPr>
    </w:p>
    <w:p/>
    <w:p>
      <w:pPr>
        <w:pStyle w:val="2"/>
      </w:pPr>
    </w:p>
    <w:p/>
    <w:p>
      <w:r>
        <w:br w:type="page"/>
      </w:r>
    </w:p>
    <w:p>
      <w:pPr>
        <w:rPr>
          <w:rFonts w:ascii="仿宋" w:hAnsi="仿宋" w:eastAsia="仿宋"/>
          <w:sz w:val="22"/>
          <w:szCs w:val="22"/>
        </w:rPr>
      </w:pPr>
      <w:r>
        <w:rPr>
          <w:rFonts w:hint="eastAsia" w:ascii="仿宋" w:hAnsi="仿宋" w:eastAsia="仿宋"/>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sz w:val="22"/>
          <w:szCs w:val="22"/>
        </w:rPr>
      </w:pPr>
      <w:r>
        <w:rPr>
          <w:rFonts w:hint="eastAsia" w:ascii="仿宋" w:hAnsi="仿宋" w:eastAsia="仿宋"/>
          <w:sz w:val="22"/>
          <w:szCs w:val="22"/>
        </w:rPr>
        <w:t>2.投标文件中提供的证明材料复印件应复印清晰、可辨认且不得遮盖、涂抹，否则视为无效。</w:t>
      </w:r>
    </w:p>
    <w:p>
      <w:pPr>
        <w:rPr>
          <w:rFonts w:ascii="仿宋" w:hAnsi="仿宋" w:eastAsia="仿宋"/>
          <w:sz w:val="22"/>
          <w:szCs w:val="22"/>
        </w:rPr>
        <w:sectPr>
          <w:pgSz w:w="16838" w:h="11906" w:orient="landscape"/>
          <w:pgMar w:top="1800" w:right="1440" w:bottom="1800" w:left="1440" w:header="851" w:footer="992" w:gutter="0"/>
          <w:cols w:space="425" w:num="1"/>
          <w:docGrid w:type="lines" w:linePitch="312" w:charSpace="0"/>
        </w:sectPr>
      </w:pPr>
    </w:p>
    <w:p>
      <w:pPr>
        <w:pStyle w:val="16"/>
        <w:rPr>
          <w:rFonts w:hint="eastAsia" w:ascii="仿宋" w:hAnsi="仿宋" w:eastAsia="仿宋"/>
          <w:b/>
          <w:color w:val="auto"/>
          <w:sz w:val="24"/>
          <w:szCs w:val="24"/>
        </w:rPr>
      </w:pPr>
      <w:r>
        <w:rPr>
          <w:rFonts w:hint="eastAsia" w:ascii="仿宋" w:hAnsi="仿宋" w:eastAsia="仿宋"/>
          <w:b/>
          <w:color w:val="auto"/>
          <w:sz w:val="24"/>
          <w:szCs w:val="24"/>
        </w:rPr>
        <w:t>附件1   招标需求一览表</w:t>
      </w:r>
    </w:p>
    <w:p>
      <w:pPr>
        <w:pStyle w:val="16"/>
        <w:rPr>
          <w:rFonts w:hint="eastAsia" w:ascii="仿宋" w:hAnsi="仿宋" w:eastAsia="仿宋" w:cs="Arial"/>
          <w:kern w:val="0"/>
          <w:sz w:val="22"/>
          <w:szCs w:val="22"/>
        </w:rPr>
      </w:pPr>
      <w:r>
        <w:rPr>
          <w:rFonts w:hint="eastAsia" w:ascii="仿宋" w:hAnsi="仿宋" w:eastAsia="仿宋"/>
          <w:b/>
          <w:color w:val="auto"/>
          <w:sz w:val="24"/>
          <w:szCs w:val="24"/>
          <w:lang w:val="en-US" w:eastAsia="zh-CN"/>
        </w:rPr>
        <w:t>分标十一：</w:t>
      </w:r>
      <w:r>
        <w:rPr>
          <w:rFonts w:hint="eastAsia" w:ascii="仿宋" w:hAnsi="仿宋" w:eastAsia="仿宋"/>
          <w:b/>
          <w:color w:val="auto"/>
          <w:sz w:val="24"/>
          <w:szCs w:val="24"/>
        </w:rPr>
        <w:t>SF6气体检测设备采购项目</w:t>
      </w:r>
    </w:p>
    <w:tbl>
      <w:tblPr>
        <w:tblStyle w:val="8"/>
        <w:tblpPr w:leftFromText="180" w:rightFromText="180" w:vertAnchor="text" w:horzAnchor="page" w:tblpX="1598" w:tblpY="153"/>
        <w:tblOverlap w:val="never"/>
        <w:tblW w:w="12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43"/>
        <w:gridCol w:w="1717"/>
        <w:gridCol w:w="450"/>
        <w:gridCol w:w="600"/>
        <w:gridCol w:w="900"/>
        <w:gridCol w:w="816"/>
        <w:gridCol w:w="1134"/>
        <w:gridCol w:w="2166"/>
        <w:gridCol w:w="1699"/>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35"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w:t>
            </w:r>
          </w:p>
        </w:tc>
        <w:tc>
          <w:tcPr>
            <w:tcW w:w="743"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1717"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450"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600"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900"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816"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1134"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2166" w:type="dxa"/>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Arial"/>
                <w:b/>
                <w:bCs/>
                <w:color w:val="000000"/>
                <w:sz w:val="22"/>
                <w:szCs w:val="22"/>
              </w:rPr>
              <w:t>专用资质要求</w:t>
            </w:r>
          </w:p>
        </w:tc>
        <w:tc>
          <w:tcPr>
            <w:tcW w:w="1699" w:type="dxa"/>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Arial"/>
                <w:b/>
                <w:bCs/>
                <w:color w:val="000000"/>
                <w:sz w:val="22"/>
                <w:szCs w:val="22"/>
              </w:rPr>
              <w:t>专用</w:t>
            </w:r>
            <w:r>
              <w:rPr>
                <w:rFonts w:hint="eastAsia" w:ascii="仿宋" w:hAnsi="仿宋" w:eastAsia="仿宋" w:cs="Arial"/>
                <w:b/>
                <w:bCs/>
                <w:color w:val="000000"/>
                <w:sz w:val="22"/>
                <w:szCs w:val="22"/>
                <w:lang w:val="en-US" w:eastAsia="zh-CN"/>
              </w:rPr>
              <w:t>业绩</w:t>
            </w:r>
            <w:r>
              <w:rPr>
                <w:rFonts w:hint="eastAsia" w:ascii="仿宋" w:hAnsi="仿宋" w:eastAsia="仿宋" w:cs="Arial"/>
                <w:b/>
                <w:bCs/>
                <w:color w:val="000000"/>
                <w:sz w:val="22"/>
                <w:szCs w:val="22"/>
              </w:rPr>
              <w:t>要求</w:t>
            </w:r>
          </w:p>
        </w:tc>
        <w:tc>
          <w:tcPr>
            <w:tcW w:w="1143" w:type="dxa"/>
            <w:shd w:val="clear" w:color="auto" w:fill="auto"/>
            <w:vAlign w:val="center"/>
          </w:tcPr>
          <w:p>
            <w:pPr>
              <w:pStyle w:val="17"/>
              <w:widowControl/>
              <w:jc w:val="center"/>
              <w:rPr>
                <w:rFonts w:ascii="仿宋" w:hAnsi="仿宋" w:eastAsia="仿宋" w:cs="Arial"/>
                <w:b/>
                <w:bCs/>
                <w:color w:val="000000"/>
                <w:sz w:val="22"/>
                <w:szCs w:val="22"/>
              </w:rPr>
            </w:pPr>
            <w:r>
              <w:rPr>
                <w:rFonts w:hint="eastAsia" w:ascii="仿宋" w:hAnsi="仿宋" w:eastAsia="仿宋" w:cs="Arial"/>
                <w:b/>
                <w:bCs/>
                <w:color w:val="000000"/>
                <w:sz w:val="22"/>
                <w:szCs w:val="22"/>
              </w:rPr>
              <w:t>保证金金额</w:t>
            </w:r>
          </w:p>
          <w:p>
            <w:pPr>
              <w:widowControl/>
              <w:jc w:val="center"/>
              <w:rPr>
                <w:rFonts w:hint="eastAsia" w:ascii="仿宋" w:hAnsi="仿宋" w:eastAsia="仿宋" w:cs="Arial"/>
                <w:b/>
                <w:bCs/>
                <w:kern w:val="0"/>
                <w:sz w:val="22"/>
                <w:szCs w:val="22"/>
              </w:rPr>
            </w:pPr>
            <w:r>
              <w:rPr>
                <w:rFonts w:hint="eastAsia" w:ascii="仿宋" w:hAnsi="仿宋" w:eastAsia="仿宋" w:cs="Arial"/>
                <w:b/>
                <w:bCs/>
                <w:color w:val="000000"/>
                <w:sz w:val="22"/>
                <w:szCs w:val="22"/>
              </w:rPr>
              <w:t>（万元</w:t>
            </w:r>
            <w:r>
              <w:rPr>
                <w:rFonts w:hint="eastAsia" w:ascii="仿宋" w:hAnsi="仿宋" w:eastAsia="仿宋" w:cs="Arial"/>
                <w:b/>
                <w:bCs/>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3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SF6气体检测设备采购项目</w:t>
            </w:r>
          </w:p>
        </w:tc>
        <w:tc>
          <w:tcPr>
            <w:tcW w:w="74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SF6 电气设备气体综合检测仪</w:t>
            </w:r>
          </w:p>
        </w:tc>
        <w:tc>
          <w:tcPr>
            <w:tcW w:w="1717" w:type="dxa"/>
            <w:shd w:val="clear" w:color="auto" w:fill="auto"/>
            <w:vAlign w:val="center"/>
          </w:tcPr>
          <w:p>
            <w:pPr>
              <w:widowControl/>
              <w:rPr>
                <w:rFonts w:ascii="仿宋" w:hAnsi="仿宋" w:eastAsia="仿宋" w:cs="Arial"/>
                <w:kern w:val="0"/>
                <w:sz w:val="22"/>
                <w:szCs w:val="22"/>
              </w:rPr>
            </w:pPr>
            <w:r>
              <w:rPr>
                <w:rFonts w:hint="eastAsia" w:ascii="仿宋" w:hAnsi="仿宋" w:eastAsia="仿宋" w:cs="Arial"/>
                <w:kern w:val="0"/>
                <w:sz w:val="22"/>
                <w:szCs w:val="22"/>
              </w:rPr>
              <w:t>交直流两用：AC 100～242V, 50/60Hz±1；内置16.8V,18Ah大容量高性能锂电池，使用时间长，具有显示电量和电压过高、欠压提示及保护功能。</w:t>
            </w:r>
          </w:p>
        </w:tc>
        <w:tc>
          <w:tcPr>
            <w:tcW w:w="45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套</w:t>
            </w:r>
          </w:p>
        </w:tc>
        <w:tc>
          <w:tcPr>
            <w:tcW w:w="600" w:type="dxa"/>
            <w:shd w:val="clear" w:color="000000" w:fill="FFFFFF"/>
            <w:vAlign w:val="center"/>
          </w:tcPr>
          <w:p>
            <w:pPr>
              <w:widowControl/>
              <w:jc w:val="center"/>
              <w:rPr>
                <w:rFonts w:ascii="仿宋" w:hAnsi="仿宋" w:eastAsia="仿宋" w:cs="Arial"/>
                <w:kern w:val="0"/>
                <w:sz w:val="22"/>
                <w:szCs w:val="22"/>
              </w:rPr>
            </w:pPr>
            <w:r>
              <w:rPr>
                <w:rFonts w:ascii="仿宋" w:hAnsi="仿宋" w:eastAsia="仿宋" w:cs="Arial"/>
                <w:kern w:val="0"/>
                <w:sz w:val="22"/>
                <w:szCs w:val="22"/>
              </w:rPr>
              <w:t>21</w:t>
            </w:r>
          </w:p>
        </w:tc>
        <w:tc>
          <w:tcPr>
            <w:tcW w:w="90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w:t>
            </w:r>
            <w:r>
              <w:rPr>
                <w:rFonts w:ascii="仿宋" w:hAnsi="仿宋" w:eastAsia="仿宋" w:cs="Arial"/>
                <w:kern w:val="0"/>
                <w:sz w:val="22"/>
                <w:szCs w:val="22"/>
              </w:rPr>
              <w:t>30</w:t>
            </w:r>
            <w:r>
              <w:rPr>
                <w:rFonts w:hint="eastAsia" w:ascii="仿宋" w:hAnsi="仿宋" w:eastAsia="仿宋" w:cs="Arial"/>
                <w:kern w:val="0"/>
                <w:sz w:val="22"/>
                <w:szCs w:val="22"/>
              </w:rPr>
              <w:t>日内</w:t>
            </w:r>
          </w:p>
        </w:tc>
        <w:tc>
          <w:tcPr>
            <w:tcW w:w="816"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投运后5年</w:t>
            </w:r>
          </w:p>
        </w:tc>
        <w:tc>
          <w:tcPr>
            <w:tcW w:w="1134"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2166" w:type="dxa"/>
            <w:shd w:val="clear" w:color="auto" w:fill="auto"/>
            <w:vAlign w:val="center"/>
          </w:tcPr>
          <w:p>
            <w:pPr>
              <w:widowControl/>
              <w:numPr>
                <w:ilvl w:val="0"/>
                <w:numId w:val="0"/>
              </w:numPr>
              <w:snapToGrid w:val="0"/>
              <w:jc w:val="left"/>
              <w:rPr>
                <w:rFonts w:hint="eastAsia" w:ascii="仿宋" w:hAnsi="仿宋" w:eastAsia="仿宋" w:cs="宋体"/>
                <w:kern w:val="0"/>
                <w:sz w:val="22"/>
                <w:szCs w:val="22"/>
                <w:lang w:eastAsia="zh-CN"/>
              </w:rPr>
            </w:pPr>
            <w:r>
              <w:rPr>
                <w:rFonts w:hint="eastAsia" w:ascii="仿宋" w:hAnsi="仿宋" w:eastAsia="仿宋" w:cs="宋体"/>
                <w:kern w:val="0"/>
                <w:sz w:val="22"/>
                <w:szCs w:val="22"/>
                <w:lang w:val="en-US" w:eastAsia="zh-CN"/>
              </w:rPr>
              <w:t>1.</w:t>
            </w:r>
            <w:r>
              <w:rPr>
                <w:rFonts w:hint="eastAsia" w:ascii="仿宋" w:hAnsi="仿宋" w:eastAsia="仿宋" w:cs="宋体"/>
                <w:kern w:val="0"/>
                <w:sz w:val="22"/>
                <w:szCs w:val="22"/>
              </w:rPr>
              <w:t>厂商要求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制造商</w:t>
            </w:r>
            <w:r>
              <w:rPr>
                <w:rFonts w:hint="eastAsia" w:ascii="仿宋" w:hAnsi="仿宋" w:eastAsia="仿宋" w:cs="宋体"/>
                <w:kern w:val="0"/>
                <w:sz w:val="22"/>
                <w:szCs w:val="22"/>
                <w:lang w:val="en-US" w:eastAsia="zh-CN"/>
              </w:rPr>
              <w:t xml:space="preserve">     2.</w:t>
            </w:r>
            <w:r>
              <w:rPr>
                <w:rFonts w:hint="eastAsia" w:ascii="仿宋" w:hAnsi="仿宋" w:eastAsia="仿宋" w:cs="宋体"/>
                <w:kern w:val="0"/>
                <w:sz w:val="22"/>
                <w:szCs w:val="22"/>
              </w:rPr>
              <w:t>认证证书</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提供有效的ISO9000系列质量保证体系认证证书</w:t>
            </w:r>
            <w:r>
              <w:rPr>
                <w:rFonts w:hint="eastAsia" w:ascii="仿宋" w:hAnsi="仿宋" w:eastAsia="仿宋" w:cs="宋体"/>
                <w:kern w:val="0"/>
                <w:sz w:val="22"/>
                <w:szCs w:val="22"/>
                <w:lang w:eastAsia="zh-CN"/>
              </w:rPr>
              <w:t>。</w:t>
            </w:r>
          </w:p>
          <w:p>
            <w:pPr>
              <w:widowControl/>
              <w:numPr>
                <w:ilvl w:val="0"/>
                <w:numId w:val="0"/>
              </w:numPr>
              <w:snapToGrid w:val="0"/>
              <w:ind w:left="0" w:leftChars="0" w:firstLine="0" w:firstLineChars="0"/>
              <w:jc w:val="left"/>
              <w:rPr>
                <w:rFonts w:hint="eastAsia" w:ascii="仿宋" w:hAnsi="仿宋" w:eastAsia="仿宋" w:cs="Arial"/>
                <w:kern w:val="0"/>
                <w:sz w:val="22"/>
                <w:szCs w:val="22"/>
                <w:lang w:val="en-US" w:eastAsia="zh-CN"/>
              </w:rPr>
            </w:pPr>
            <w:r>
              <w:rPr>
                <w:rFonts w:hint="eastAsia" w:ascii="仿宋" w:hAnsi="仿宋" w:eastAsia="仿宋" w:cs="宋体"/>
                <w:kern w:val="0"/>
                <w:sz w:val="22"/>
                <w:szCs w:val="22"/>
                <w:lang w:val="en-US" w:eastAsia="zh-CN"/>
              </w:rPr>
              <w:t>3.</w:t>
            </w:r>
            <w:r>
              <w:rPr>
                <w:rFonts w:hint="eastAsia" w:ascii="仿宋" w:hAnsi="仿宋" w:eastAsia="仿宋" w:cs="宋体"/>
                <w:kern w:val="0"/>
                <w:sz w:val="22"/>
                <w:szCs w:val="22"/>
              </w:rPr>
              <w:t>产品型式试验报告或检测报告或鉴定报告</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提供同系列第三方权威检测机构的有效的检测报告</w:t>
            </w:r>
          </w:p>
        </w:tc>
        <w:tc>
          <w:tcPr>
            <w:tcW w:w="1699" w:type="dxa"/>
            <w:shd w:val="clear" w:color="auto" w:fill="auto"/>
            <w:vAlign w:val="center"/>
          </w:tcPr>
          <w:p>
            <w:pPr>
              <w:widowControl/>
              <w:snapToGrid w:val="0"/>
              <w:jc w:val="left"/>
              <w:rPr>
                <w:rFonts w:hint="eastAsia" w:ascii="仿宋" w:hAnsi="仿宋" w:eastAsia="仿宋" w:cs="Arial"/>
                <w:kern w:val="0"/>
                <w:sz w:val="22"/>
                <w:szCs w:val="22"/>
              </w:rPr>
            </w:pPr>
            <w:r>
              <w:rPr>
                <w:rFonts w:hint="eastAsia" w:ascii="仿宋" w:hAnsi="仿宋" w:eastAsia="仿宋" w:cs="宋体"/>
                <w:kern w:val="0"/>
                <w:sz w:val="22"/>
                <w:szCs w:val="22"/>
              </w:rPr>
              <w:t>业绩要求201</w:t>
            </w:r>
            <w:r>
              <w:rPr>
                <w:rFonts w:ascii="仿宋" w:hAnsi="仿宋" w:eastAsia="仿宋" w:cs="宋体"/>
                <w:kern w:val="0"/>
                <w:sz w:val="22"/>
                <w:szCs w:val="22"/>
              </w:rPr>
              <w:t>8</w:t>
            </w:r>
            <w:r>
              <w:rPr>
                <w:rFonts w:hint="eastAsia" w:ascii="仿宋" w:hAnsi="仿宋" w:eastAsia="仿宋" w:cs="宋体"/>
                <w:kern w:val="0"/>
                <w:sz w:val="22"/>
                <w:szCs w:val="22"/>
              </w:rPr>
              <w:t>年1月1日至投标截止日内所投同类产品累计销售业绩不少于</w:t>
            </w:r>
            <w:r>
              <w:rPr>
                <w:rFonts w:ascii="仿宋" w:hAnsi="仿宋" w:eastAsia="仿宋" w:cs="宋体"/>
                <w:kern w:val="0"/>
                <w:sz w:val="22"/>
                <w:szCs w:val="22"/>
              </w:rPr>
              <w:t>2</w:t>
            </w:r>
            <w:r>
              <w:rPr>
                <w:rFonts w:hint="eastAsia" w:ascii="仿宋" w:hAnsi="仿宋" w:eastAsia="仿宋" w:cs="宋体"/>
                <w:kern w:val="0"/>
                <w:sz w:val="22"/>
                <w:szCs w:val="22"/>
              </w:rPr>
              <w:t>份。注：业绩必须提供对应的合同复印件。。</w:t>
            </w:r>
          </w:p>
        </w:tc>
        <w:tc>
          <w:tcPr>
            <w:tcW w:w="1143" w:type="dxa"/>
            <w:shd w:val="clear" w:color="auto" w:fill="auto"/>
            <w:vAlign w:val="center"/>
          </w:tcPr>
          <w:p>
            <w:pPr>
              <w:widowControl/>
              <w:jc w:val="center"/>
              <w:rPr>
                <w:rFonts w:hint="default" w:ascii="仿宋" w:hAnsi="仿宋" w:eastAsia="仿宋" w:cs="Arial"/>
                <w:kern w:val="0"/>
                <w:sz w:val="22"/>
                <w:szCs w:val="22"/>
                <w:lang w:val="en-US"/>
              </w:rPr>
            </w:pPr>
            <w:r>
              <w:rPr>
                <w:rFonts w:hint="eastAsia" w:ascii="仿宋" w:hAnsi="仿宋" w:eastAsia="仿宋" w:cs="Arial"/>
                <w:kern w:val="0"/>
                <w:sz w:val="22"/>
                <w:szCs w:val="22"/>
                <w:lang w:val="en-US" w:eastAsia="zh-CN"/>
              </w:rPr>
              <w:t>9.6</w:t>
            </w:r>
          </w:p>
        </w:tc>
      </w:tr>
    </w:tbl>
    <w:p/>
    <w:p>
      <w:pPr>
        <w:pStyle w:val="2"/>
      </w:pPr>
    </w:p>
    <w:p/>
    <w:p>
      <w:pPr>
        <w:pStyle w:val="2"/>
      </w:pPr>
    </w:p>
    <w:p/>
    <w:p>
      <w:pPr>
        <w:pStyle w:val="2"/>
      </w:pPr>
    </w:p>
    <w:p/>
    <w:p>
      <w:pPr>
        <w:pStyle w:val="2"/>
      </w:pPr>
    </w:p>
    <w:p/>
    <w:p>
      <w:pPr>
        <w:pStyle w:val="2"/>
      </w:pPr>
    </w:p>
    <w:p/>
    <w:p>
      <w:pPr>
        <w:pStyle w:val="2"/>
      </w:pPr>
    </w:p>
    <w:p/>
    <w:p>
      <w:pPr>
        <w:rPr>
          <w:rFonts w:hint="eastAsia" w:ascii="仿宋" w:hAnsi="仿宋" w:eastAsia="仿宋"/>
          <w:sz w:val="22"/>
          <w:szCs w:val="22"/>
        </w:rPr>
      </w:pPr>
    </w:p>
    <w:p>
      <w:pPr>
        <w:rPr>
          <w:rFonts w:ascii="仿宋" w:hAnsi="仿宋" w:eastAsia="仿宋"/>
          <w:sz w:val="22"/>
          <w:szCs w:val="22"/>
        </w:rPr>
      </w:pPr>
      <w:r>
        <w:rPr>
          <w:rFonts w:hint="eastAsia" w:ascii="仿宋" w:hAnsi="仿宋" w:eastAsia="仿宋"/>
          <w:sz w:val="22"/>
          <w:szCs w:val="22"/>
        </w:rPr>
        <w:t>具体供货不局限于上述产品。应包括上述产品相关配件，类似升级产品。</w:t>
      </w:r>
    </w:p>
    <w:p>
      <w:pPr>
        <w:rPr>
          <w:rFonts w:ascii="仿宋" w:hAnsi="仿宋" w:eastAsia="仿宋"/>
          <w:color w:val="000000"/>
          <w:sz w:val="22"/>
          <w:szCs w:val="22"/>
        </w:rPr>
      </w:pPr>
      <w:r>
        <w:rPr>
          <w:rFonts w:hint="eastAsia" w:ascii="仿宋" w:hAnsi="仿宋" w:eastAsia="仿宋"/>
          <w:color w:val="000000"/>
          <w:sz w:val="22"/>
          <w:szCs w:val="22"/>
        </w:rPr>
        <w:t>备注：</w:t>
      </w:r>
    </w:p>
    <w:p>
      <w:pPr>
        <w:rPr>
          <w:rFonts w:ascii="仿宋" w:hAnsi="仿宋" w:eastAsia="仿宋"/>
          <w:color w:val="000000"/>
          <w:sz w:val="22"/>
          <w:szCs w:val="22"/>
        </w:rPr>
      </w:pPr>
      <w:r>
        <w:rPr>
          <w:rFonts w:hint="eastAsia" w:ascii="仿宋" w:hAnsi="仿宋" w:eastAsia="仿宋"/>
          <w:color w:val="000000"/>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color w:val="000000"/>
          <w:sz w:val="22"/>
          <w:szCs w:val="22"/>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000000"/>
          <w:sz w:val="22"/>
          <w:szCs w:val="22"/>
        </w:rPr>
        <w:t>2.投标文件中提供的证明材料复印件应复印清晰、可辨认且不得遮盖、涂抹，否则视为无效。</w:t>
      </w:r>
    </w:p>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82C4D"/>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195467F"/>
    <w:rsid w:val="030D1350"/>
    <w:rsid w:val="037108EF"/>
    <w:rsid w:val="04FC416D"/>
    <w:rsid w:val="06816373"/>
    <w:rsid w:val="0876413A"/>
    <w:rsid w:val="08912845"/>
    <w:rsid w:val="089F22C8"/>
    <w:rsid w:val="08C552E8"/>
    <w:rsid w:val="0906460D"/>
    <w:rsid w:val="097D6FE1"/>
    <w:rsid w:val="09981FC5"/>
    <w:rsid w:val="09E04429"/>
    <w:rsid w:val="0A3001E0"/>
    <w:rsid w:val="0BC04CF3"/>
    <w:rsid w:val="0CDB468D"/>
    <w:rsid w:val="0DB95E90"/>
    <w:rsid w:val="0EA12E42"/>
    <w:rsid w:val="0F2134B8"/>
    <w:rsid w:val="0F853369"/>
    <w:rsid w:val="0FB1516E"/>
    <w:rsid w:val="0FFE0EB4"/>
    <w:rsid w:val="11FC0675"/>
    <w:rsid w:val="120F1AAF"/>
    <w:rsid w:val="136C589A"/>
    <w:rsid w:val="146D2DFE"/>
    <w:rsid w:val="14EE61CB"/>
    <w:rsid w:val="14FA5521"/>
    <w:rsid w:val="167F68EE"/>
    <w:rsid w:val="169A6592"/>
    <w:rsid w:val="183F7C42"/>
    <w:rsid w:val="19212951"/>
    <w:rsid w:val="19F57C86"/>
    <w:rsid w:val="1B224D55"/>
    <w:rsid w:val="1B3B1EBB"/>
    <w:rsid w:val="1BCA56F4"/>
    <w:rsid w:val="1BD229BC"/>
    <w:rsid w:val="1D514BA0"/>
    <w:rsid w:val="1E462BAF"/>
    <w:rsid w:val="1EF10925"/>
    <w:rsid w:val="203577BE"/>
    <w:rsid w:val="20373F93"/>
    <w:rsid w:val="22D20AD3"/>
    <w:rsid w:val="26C9733C"/>
    <w:rsid w:val="26D04D02"/>
    <w:rsid w:val="27E6353A"/>
    <w:rsid w:val="283F1CD8"/>
    <w:rsid w:val="2894561A"/>
    <w:rsid w:val="2910361F"/>
    <w:rsid w:val="29E71C19"/>
    <w:rsid w:val="2B62129D"/>
    <w:rsid w:val="2B7E4049"/>
    <w:rsid w:val="2C5C438C"/>
    <w:rsid w:val="2D1A547B"/>
    <w:rsid w:val="308B1E37"/>
    <w:rsid w:val="31BA0B13"/>
    <w:rsid w:val="32580053"/>
    <w:rsid w:val="32F0076D"/>
    <w:rsid w:val="32F60393"/>
    <w:rsid w:val="344E7D48"/>
    <w:rsid w:val="36A81F19"/>
    <w:rsid w:val="36CA60B6"/>
    <w:rsid w:val="3790383E"/>
    <w:rsid w:val="37AF7C77"/>
    <w:rsid w:val="38B81CA1"/>
    <w:rsid w:val="3A910FF4"/>
    <w:rsid w:val="3ABB128A"/>
    <w:rsid w:val="3B0E674D"/>
    <w:rsid w:val="3B1F79D9"/>
    <w:rsid w:val="3C4E257E"/>
    <w:rsid w:val="3CC36B3B"/>
    <w:rsid w:val="3CCF6B42"/>
    <w:rsid w:val="3FB31195"/>
    <w:rsid w:val="405979E4"/>
    <w:rsid w:val="40D84082"/>
    <w:rsid w:val="413E3733"/>
    <w:rsid w:val="416B26FA"/>
    <w:rsid w:val="41FF2597"/>
    <w:rsid w:val="426C74F6"/>
    <w:rsid w:val="439E6864"/>
    <w:rsid w:val="43E01DD0"/>
    <w:rsid w:val="44271B55"/>
    <w:rsid w:val="446245CF"/>
    <w:rsid w:val="455B308D"/>
    <w:rsid w:val="46C65E04"/>
    <w:rsid w:val="470E0D4D"/>
    <w:rsid w:val="476A5954"/>
    <w:rsid w:val="47B2778C"/>
    <w:rsid w:val="494C2758"/>
    <w:rsid w:val="49721EC3"/>
    <w:rsid w:val="49A858B7"/>
    <w:rsid w:val="4A87279D"/>
    <w:rsid w:val="4B124EFD"/>
    <w:rsid w:val="4BDB43AD"/>
    <w:rsid w:val="4C5F5231"/>
    <w:rsid w:val="4D444125"/>
    <w:rsid w:val="4E0711EB"/>
    <w:rsid w:val="4FC40AE9"/>
    <w:rsid w:val="507846AA"/>
    <w:rsid w:val="50E61352"/>
    <w:rsid w:val="52513C34"/>
    <w:rsid w:val="534452FA"/>
    <w:rsid w:val="53791460"/>
    <w:rsid w:val="53BA0CB2"/>
    <w:rsid w:val="54216585"/>
    <w:rsid w:val="54E95C72"/>
    <w:rsid w:val="55656F9E"/>
    <w:rsid w:val="557F4DE1"/>
    <w:rsid w:val="55A579A1"/>
    <w:rsid w:val="55F54C7D"/>
    <w:rsid w:val="568B6C91"/>
    <w:rsid w:val="57857FF7"/>
    <w:rsid w:val="58765B48"/>
    <w:rsid w:val="5AC040F1"/>
    <w:rsid w:val="5AE00156"/>
    <w:rsid w:val="5C263591"/>
    <w:rsid w:val="5C3E77E9"/>
    <w:rsid w:val="5DA22CDF"/>
    <w:rsid w:val="5EC86D9B"/>
    <w:rsid w:val="5F9C524B"/>
    <w:rsid w:val="5FF27BF4"/>
    <w:rsid w:val="60782C3E"/>
    <w:rsid w:val="60A05C01"/>
    <w:rsid w:val="62922A0B"/>
    <w:rsid w:val="632B03E5"/>
    <w:rsid w:val="633B3238"/>
    <w:rsid w:val="63400718"/>
    <w:rsid w:val="6342072E"/>
    <w:rsid w:val="6566120B"/>
    <w:rsid w:val="65870405"/>
    <w:rsid w:val="666159BD"/>
    <w:rsid w:val="676906D7"/>
    <w:rsid w:val="69481F1D"/>
    <w:rsid w:val="6B0033F1"/>
    <w:rsid w:val="6B6E095E"/>
    <w:rsid w:val="6CA54866"/>
    <w:rsid w:val="6CF1193D"/>
    <w:rsid w:val="6DF44B3F"/>
    <w:rsid w:val="6E02774C"/>
    <w:rsid w:val="6E1718FD"/>
    <w:rsid w:val="6E366820"/>
    <w:rsid w:val="6F654A89"/>
    <w:rsid w:val="7014228B"/>
    <w:rsid w:val="702D53B9"/>
    <w:rsid w:val="703525D6"/>
    <w:rsid w:val="722C5014"/>
    <w:rsid w:val="730A03AA"/>
    <w:rsid w:val="735E7233"/>
    <w:rsid w:val="74B87872"/>
    <w:rsid w:val="756019C6"/>
    <w:rsid w:val="75FF703D"/>
    <w:rsid w:val="768176EC"/>
    <w:rsid w:val="76861E4C"/>
    <w:rsid w:val="76EB2E01"/>
    <w:rsid w:val="772862AD"/>
    <w:rsid w:val="77F03460"/>
    <w:rsid w:val="78305C20"/>
    <w:rsid w:val="786E1F54"/>
    <w:rsid w:val="78E00C4B"/>
    <w:rsid w:val="79285B16"/>
    <w:rsid w:val="799A468C"/>
    <w:rsid w:val="799B35FE"/>
    <w:rsid w:val="7A387BE2"/>
    <w:rsid w:val="7AF431F7"/>
    <w:rsid w:val="7B3A67BA"/>
    <w:rsid w:val="7C071D5E"/>
    <w:rsid w:val="7C1E0984"/>
    <w:rsid w:val="7D0A606C"/>
    <w:rsid w:val="7D8E6B37"/>
    <w:rsid w:val="7DF050B2"/>
    <w:rsid w:val="7E113A39"/>
    <w:rsid w:val="7EC421EB"/>
    <w:rsid w:val="7EE54684"/>
    <w:rsid w:val="7F077F29"/>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jc w:val="center"/>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pPr>
      <w:spacing w:after="120"/>
    </w:p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qFormat/>
    <w:uiPriority w:val="99"/>
    <w:rPr>
      <w:color w:val="0000FF"/>
      <w:u w:val="single"/>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kern w:val="44"/>
      <w:sz w:val="44"/>
      <w:szCs w:val="20"/>
    </w:rPr>
  </w:style>
  <w:style w:type="paragraph" w:customStyle="1" w:styleId="16">
    <w:name w:val="本文正文"/>
    <w:basedOn w:val="1"/>
    <w:qFormat/>
    <w:uiPriority w:val="0"/>
    <w:pPr>
      <w:tabs>
        <w:tab w:val="left" w:pos="630"/>
      </w:tabs>
      <w:topLinePunct/>
      <w:adjustRightInd w:val="0"/>
      <w:spacing w:line="360" w:lineRule="exact"/>
    </w:pPr>
    <w:rPr>
      <w:color w:val="000000"/>
    </w:rPr>
  </w:style>
  <w:style w:type="paragraph" w:customStyle="1" w:styleId="17">
    <w:name w:val="Normal_1"/>
    <w:qFormat/>
    <w:uiPriority w:val="0"/>
    <w:pPr>
      <w:widowControl w:val="0"/>
      <w:jc w:val="both"/>
    </w:pPr>
    <w:rPr>
      <w:rFonts w:ascii="Times New Roman" w:hAnsi="Times New Roman" w:eastAsia="宋体" w:cs="Times New Roman"/>
      <w:lang w:val="en-US" w:eastAsia="zh-CN" w:bidi="ar-SA"/>
    </w:rPr>
  </w:style>
  <w:style w:type="character" w:customStyle="1" w:styleId="18">
    <w:name w:val="批注框文本 Char"/>
    <w:basedOn w:val="10"/>
    <w:link w:val="4"/>
    <w:semiHidden/>
    <w:qFormat/>
    <w:uiPriority w:val="99"/>
    <w:rPr>
      <w:kern w:val="2"/>
      <w:sz w:val="18"/>
      <w:szCs w:val="18"/>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600</Words>
  <Characters>3425</Characters>
  <Lines>28</Lines>
  <Paragraphs>8</Paragraphs>
  <TotalTime>0</TotalTime>
  <ScaleCrop>false</ScaleCrop>
  <LinksUpToDate>false</LinksUpToDate>
  <CharactersWithSpaces>4017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Administrator</cp:lastModifiedBy>
  <dcterms:modified xsi:type="dcterms:W3CDTF">2021-06-08T01:05:58Z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B9D790BC200E42E1852D85AC6EAAB8FA</vt:lpwstr>
  </property>
</Properties>
</file>