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仿宋" w:hAnsi="仿宋" w:eastAsia="仿宋"/>
          <w:b/>
          <w:color w:val="auto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</w:p>
    <w:tbl>
      <w:tblPr>
        <w:tblStyle w:val="9"/>
        <w:tblW w:w="15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2"/>
        <w:gridCol w:w="990"/>
        <w:gridCol w:w="4237"/>
        <w:gridCol w:w="634"/>
        <w:gridCol w:w="742"/>
        <w:gridCol w:w="882"/>
        <w:gridCol w:w="742"/>
        <w:gridCol w:w="881"/>
        <w:gridCol w:w="1299"/>
        <w:gridCol w:w="1145"/>
        <w:gridCol w:w="1140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包号</w:t>
            </w:r>
          </w:p>
        </w:tc>
        <w:tc>
          <w:tcPr>
            <w:tcW w:w="74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包名称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物资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主要技术要求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74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质保期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299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145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eastAsia="zh-CN"/>
              </w:rPr>
              <w:t>专用业绩要求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882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低海拔无人机及配件采购项目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中型RTK无人机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1、对称电机轴距≤895mm；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2、外形尺寸（展开）≤810×670×430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hint="default" w:ascii="仿宋" w:hAnsi="仿宋" w:eastAsia="仿宋" w:cs="Times New Roman"/>
                <w:sz w:val="18"/>
                <w:szCs w:val="18"/>
              </w:rPr>
              <w:t>3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、重量（不含电池）≤3.6kg；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4、最大载重≥2.7kg；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5、遥控器显示屏尺寸≥5.5寸；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default" w:ascii="仿宋" w:hAnsi="仿宋" w:eastAsia="仿宋" w:cs="Times New Roman"/>
                <w:sz w:val="18"/>
                <w:szCs w:val="18"/>
              </w:rPr>
              <w:t>6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、智能充电箱容量至少可同时容纳4组飞行电池与4块遥控器电池。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合同签订后90天内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：制造商或代理商。供应商应具有独立订立合同的法人资格；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具备民用航空器经营许可证；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代理商需提供制造商授权函及制造商出具的质保函；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不接受联合体投标。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2018年1月1日至投标截止日内所投类似产品累计销售业绩不少于</w:t>
            </w:r>
            <w:r>
              <w:rPr>
                <w:rFonts w:ascii="仿宋" w:hAnsi="仿宋" w:eastAsia="仿宋" w:cs="Arial"/>
                <w:color w:val="000000"/>
                <w:sz w:val="22"/>
                <w:szCs w:val="22"/>
              </w:rPr>
              <w:t>200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万元。注：业绩必须提供对应的合同复印件。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四传感器云台相机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1、尺寸≤150×114×151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2、重量≤683 g；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3、传感器数量至少拥有变焦相机、广角相机、热成像及激光测距仪等四个传感器；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4、混合光学变焦≥23倍。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三传感器云台相机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1、尺寸≤150×114×151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2、重量≤683 g；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3、传感器数量至少拥有变焦相机、广角相机及激光测距仪等三个传感器；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4、最大变焦倍数≥200倍。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高容量智能飞行电池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1、单块电池容量≥5935mAh；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2、重量≤1350g。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块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小型普通无人机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1、对角线轴距≤354mm；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2、外形尺寸（展开）≤322×242×84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3、起飞重量≤907g；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4、相机有效像不低于2000万。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81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智能飞行电池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1、单块电池容量≥≥3850mAh；</w:t>
            </w:r>
          </w:p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、重量≤297g。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块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大尺寸多旋翼训练机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1、对称电机轴距 1133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2、推荐最大起飞重量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15.5 kg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3、每套配2块电池，电池容量容 量 4500 mAh。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架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中尺寸多旋翼训练机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1、对角线轴距:354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2、最大起飞重量：1100 g 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3、每套配2块电池，电池容量3850mAh。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架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小尺寸多旋翼训练机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1、对角线轴距:213 mm；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2、最大起飞重量＜ 249 g 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3、每套配2块电池。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架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教学用固定翼训练机</w:t>
            </w:r>
          </w:p>
        </w:tc>
        <w:tc>
          <w:tcPr>
            <w:tcW w:w="4237" w:type="dxa"/>
            <w:shd w:val="clear" w:color="auto" w:fill="auto"/>
            <w:vAlign w:val="center"/>
          </w:tcPr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1、空机重量：1.5Kg以下；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2、最大飞行高度：120米以上；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3、碳纤维起落架；</w:t>
            </w:r>
          </w:p>
          <w:p>
            <w:pPr>
              <w:pStyle w:val="1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20" w:lineRule="exac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4、飞行时间：≥15分钟。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</w:rPr>
              <w:t>架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</w:tr>
    </w:tbl>
    <w:p>
      <w:pPr>
        <w:pStyle w:val="16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  <w:bookmarkEnd w:id="0"/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3756C5"/>
    <w:rsid w:val="04FC416D"/>
    <w:rsid w:val="06816373"/>
    <w:rsid w:val="0876413A"/>
    <w:rsid w:val="089F22C8"/>
    <w:rsid w:val="0906460D"/>
    <w:rsid w:val="09E04429"/>
    <w:rsid w:val="0A3001E0"/>
    <w:rsid w:val="0BC04CF3"/>
    <w:rsid w:val="0CDB468D"/>
    <w:rsid w:val="0DB95E90"/>
    <w:rsid w:val="0EA12E42"/>
    <w:rsid w:val="0EC73D99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58423A"/>
    <w:rsid w:val="22D20AD3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474E3D"/>
    <w:rsid w:val="36A81F19"/>
    <w:rsid w:val="36CA60B6"/>
    <w:rsid w:val="37AF7C77"/>
    <w:rsid w:val="38B81CA1"/>
    <w:rsid w:val="3A910FF4"/>
    <w:rsid w:val="3B0E674D"/>
    <w:rsid w:val="3B1F79D9"/>
    <w:rsid w:val="3BDC1432"/>
    <w:rsid w:val="3C3C0D2A"/>
    <w:rsid w:val="3C4E257E"/>
    <w:rsid w:val="3CC36B3B"/>
    <w:rsid w:val="3CCF6B42"/>
    <w:rsid w:val="3FB31195"/>
    <w:rsid w:val="3FF5046C"/>
    <w:rsid w:val="405979E4"/>
    <w:rsid w:val="416B26FA"/>
    <w:rsid w:val="41F538F0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97E78B4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4AA5454"/>
    <w:rsid w:val="65870405"/>
    <w:rsid w:val="676906D7"/>
    <w:rsid w:val="69481F1D"/>
    <w:rsid w:val="697B0829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35E7233"/>
    <w:rsid w:val="75712898"/>
    <w:rsid w:val="75FF703D"/>
    <w:rsid w:val="768176EC"/>
    <w:rsid w:val="77F03460"/>
    <w:rsid w:val="78305C20"/>
    <w:rsid w:val="786E1F54"/>
    <w:rsid w:val="78E00C4B"/>
    <w:rsid w:val="79285B16"/>
    <w:rsid w:val="79D24CBE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szCs w:val="24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paragraph" w:customStyle="1" w:styleId="18">
    <w:name w:val="正文 A"/>
    <w:next w:val="8"/>
    <w:qFormat/>
    <w:uiPriority w:val="0"/>
    <w:pPr>
      <w:widowControl w:val="0"/>
      <w:jc w:val="both"/>
    </w:pPr>
    <w:rPr>
      <w:rFonts w:hint="eastAsia" w:ascii="Arial Unicode MS" w:hAnsi="Arial Unicode MS" w:eastAsia="Lucida Grande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2021-06-25T08:09:19Z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F5A5D087C1D24E448C0E8F19929560EA</vt:lpwstr>
  </property>
</Properties>
</file>