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7"/>
        <w:rPr>
          <w:rFonts w:hint="default" w:ascii="仿宋" w:hAnsi="仿宋" w:eastAsia="仿宋"/>
          <w:b/>
          <w:color w:val="auto"/>
          <w:sz w:val="21"/>
          <w:szCs w:val="21"/>
          <w:highlight w:val="none"/>
          <w:lang w:val="en-US" w:eastAsia="zh-CN"/>
        </w:rPr>
      </w:pPr>
      <w:r>
        <w:rPr>
          <w:rFonts w:hint="eastAsia" w:ascii="仿宋" w:hAnsi="仿宋" w:eastAsia="仿宋"/>
          <w:b w:val="0"/>
          <w:bCs/>
          <w:color w:val="auto"/>
          <w:sz w:val="21"/>
          <w:szCs w:val="21"/>
          <w:highlight w:val="none"/>
          <w:lang w:val="en-US" w:eastAsia="zh-CN"/>
        </w:rPr>
        <w:t>分标一：</w:t>
      </w:r>
      <w:r>
        <w:rPr>
          <w:rFonts w:hint="eastAsia" w:ascii="仿宋" w:hAnsi="仿宋" w:eastAsia="仿宋" w:cs="仿宋"/>
          <w:kern w:val="0"/>
          <w:sz w:val="21"/>
          <w:szCs w:val="21"/>
          <w:highlight w:val="none"/>
        </w:rPr>
        <w:t>故障精确感测设备采购项目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08"/>
        <w:gridCol w:w="1239"/>
        <w:gridCol w:w="887"/>
        <w:gridCol w:w="788"/>
        <w:gridCol w:w="714"/>
        <w:gridCol w:w="847"/>
        <w:gridCol w:w="791"/>
        <w:gridCol w:w="4189"/>
        <w:gridCol w:w="185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 w:type="pct"/>
            <w:vAlign w:val="center"/>
          </w:tcPr>
          <w:p>
            <w:pPr>
              <w:widowControl/>
              <w:jc w:val="center"/>
              <w:rPr>
                <w:rFonts w:hint="eastAsia" w:ascii="仿宋" w:hAnsi="仿宋" w:eastAsia="仿宋" w:cs="仿宋"/>
                <w:b/>
                <w:bCs/>
                <w:kern w:val="0"/>
                <w:sz w:val="24"/>
                <w:szCs w:val="24"/>
                <w:highlight w:val="none"/>
              </w:rPr>
            </w:pPr>
            <w:bookmarkStart w:id="0" w:name="商务初评模板"/>
            <w:r>
              <w:rPr>
                <w:rFonts w:hint="eastAsia" w:ascii="仿宋" w:hAnsi="仿宋" w:eastAsia="仿宋" w:cs="仿宋"/>
                <w:b/>
                <w:bCs/>
                <w:kern w:val="0"/>
                <w:sz w:val="24"/>
                <w:szCs w:val="24"/>
                <w:highlight w:val="none"/>
                <w:lang w:val="en-US" w:eastAsia="zh-CN"/>
              </w:rPr>
              <w:t>分标</w:t>
            </w:r>
            <w:r>
              <w:rPr>
                <w:rFonts w:hint="eastAsia" w:ascii="仿宋" w:hAnsi="仿宋" w:eastAsia="仿宋" w:cs="仿宋"/>
                <w:b/>
                <w:bCs/>
                <w:kern w:val="0"/>
                <w:sz w:val="24"/>
                <w:szCs w:val="24"/>
                <w:highlight w:val="none"/>
              </w:rPr>
              <w:t>名称</w:t>
            </w:r>
          </w:p>
        </w:tc>
        <w:tc>
          <w:tcPr>
            <w:tcW w:w="285"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437"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313"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78"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252"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299" w:type="pct"/>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279"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478" w:type="pct"/>
            <w:shd w:val="clear" w:color="auto" w:fill="auto"/>
            <w:vAlign w:val="center"/>
          </w:tcPr>
          <w:p>
            <w:pPr>
              <w:pStyle w:val="18"/>
              <w:widowControl/>
              <w:jc w:val="center"/>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专用资质要求</w:t>
            </w:r>
          </w:p>
        </w:tc>
        <w:tc>
          <w:tcPr>
            <w:tcW w:w="656" w:type="pct"/>
            <w:shd w:val="clear" w:color="auto" w:fill="auto"/>
            <w:vAlign w:val="center"/>
          </w:tcPr>
          <w:p>
            <w:pPr>
              <w:pStyle w:val="18"/>
              <w:widowControl/>
              <w:jc w:val="center"/>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409" w:type="pct"/>
            <w:shd w:val="clear" w:color="auto" w:fill="auto"/>
            <w:vAlign w:val="center"/>
          </w:tcPr>
          <w:p>
            <w:pPr>
              <w:pStyle w:val="18"/>
              <w:widowControl/>
              <w:jc w:val="center"/>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1" w:type="pc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故障精确感测设备采购项目</w:t>
            </w:r>
          </w:p>
        </w:tc>
        <w:tc>
          <w:tcPr>
            <w:tcW w:w="285" w:type="pct"/>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故障精确感测设备</w:t>
            </w:r>
          </w:p>
        </w:tc>
        <w:tc>
          <w:tcPr>
            <w:tcW w:w="437" w:type="pct"/>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含数据存储及检测功能</w:t>
            </w:r>
          </w:p>
        </w:tc>
        <w:tc>
          <w:tcPr>
            <w:tcW w:w="313" w:type="pct"/>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278" w:type="pct"/>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43</w:t>
            </w:r>
          </w:p>
        </w:tc>
        <w:tc>
          <w:tcPr>
            <w:tcW w:w="252" w:type="pct"/>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合同签订后20日内</w:t>
            </w:r>
          </w:p>
        </w:tc>
        <w:tc>
          <w:tcPr>
            <w:tcW w:w="299" w:type="pc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279" w:type="pct"/>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1478" w:type="pct"/>
            <w:shd w:val="clear" w:color="auto" w:fill="auto"/>
            <w:vAlign w:val="center"/>
          </w:tcPr>
          <w:p>
            <w:pPr>
              <w:widowControl/>
              <w:numPr>
                <w:ilvl w:val="0"/>
                <w:numId w:val="1"/>
              </w:numPr>
              <w:snapToGrid w:val="0"/>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厂商要求</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制造商或代理商</w:t>
            </w:r>
          </w:p>
          <w:p>
            <w:pPr>
              <w:pStyle w:val="2"/>
              <w:widowControl w:val="0"/>
              <w:numPr>
                <w:ilvl w:val="0"/>
                <w:numId w:val="1"/>
              </w:numPr>
              <w:spacing w:line="360" w:lineRule="auto"/>
              <w:ind w:left="0" w:leftChars="0" w:firstLine="0" w:firstLineChars="0"/>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color w:val="000000"/>
                <w:kern w:val="0"/>
                <w:sz w:val="24"/>
                <w:szCs w:val="24"/>
                <w:highlight w:val="none"/>
              </w:rPr>
              <w:t>认证证书</w:t>
            </w:r>
            <w:r>
              <w:rPr>
                <w:rFonts w:hint="eastAsia" w:ascii="仿宋" w:hAnsi="仿宋" w:eastAsia="仿宋" w:cs="仿宋"/>
                <w:b w:val="0"/>
                <w:bCs w:val="0"/>
                <w:color w:val="000000"/>
                <w:kern w:val="0"/>
                <w:sz w:val="24"/>
                <w:szCs w:val="24"/>
                <w:highlight w:val="none"/>
                <w:lang w:eastAsia="zh-CN"/>
              </w:rPr>
              <w:t>：</w:t>
            </w:r>
            <w:r>
              <w:rPr>
                <w:rFonts w:hint="eastAsia" w:ascii="仿宋" w:hAnsi="仿宋" w:eastAsia="仿宋" w:cs="仿宋"/>
                <w:b w:val="0"/>
                <w:bCs w:val="0"/>
                <w:kern w:val="0"/>
                <w:sz w:val="24"/>
                <w:szCs w:val="24"/>
                <w:highlight w:val="none"/>
              </w:rPr>
              <w:t>制造商提供有效的ISO9000系列质量保证体系认证证书，代理商须提供制造商有效的ISO9000系列质量保证体系认证证书。</w:t>
            </w:r>
          </w:p>
          <w:p>
            <w:pPr>
              <w:pStyle w:val="2"/>
              <w:widowControl w:val="0"/>
              <w:numPr>
                <w:ilvl w:val="0"/>
                <w:numId w:val="1"/>
              </w:numPr>
              <w:spacing w:line="360" w:lineRule="auto"/>
              <w:ind w:left="0" w:leftChars="0" w:firstLine="0" w:firstLineChars="0"/>
              <w:jc w:val="left"/>
              <w:rPr>
                <w:rFonts w:hint="eastAsia" w:ascii="仿宋" w:hAnsi="仿宋" w:eastAsia="仿宋" w:cs="仿宋"/>
                <w:b w:val="0"/>
                <w:bCs w:val="0"/>
                <w:kern w:val="0"/>
                <w:sz w:val="24"/>
                <w:szCs w:val="24"/>
                <w:highlight w:val="none"/>
              </w:rPr>
            </w:pPr>
            <w:r>
              <w:rPr>
                <w:rFonts w:hint="eastAsia" w:ascii="仿宋" w:hAnsi="仿宋" w:eastAsia="仿宋" w:cs="宋体"/>
                <w:b w:val="0"/>
                <w:bCs w:val="0"/>
                <w:color w:val="000000"/>
                <w:kern w:val="0"/>
                <w:sz w:val="24"/>
                <w:szCs w:val="24"/>
                <w:highlight w:val="none"/>
              </w:rPr>
              <w:t>产品型式试验报告或检测报告或鉴定报告</w:t>
            </w:r>
            <w:r>
              <w:rPr>
                <w:rFonts w:hint="eastAsia" w:ascii="仿宋" w:hAnsi="仿宋" w:eastAsia="仿宋" w:cs="宋体"/>
                <w:b w:val="0"/>
                <w:bCs w:val="0"/>
                <w:color w:val="000000"/>
                <w:kern w:val="0"/>
                <w:sz w:val="24"/>
                <w:szCs w:val="24"/>
                <w:highlight w:val="none"/>
                <w:lang w:eastAsia="zh-CN"/>
              </w:rPr>
              <w:t>：</w:t>
            </w:r>
            <w:r>
              <w:rPr>
                <w:rFonts w:hint="eastAsia" w:ascii="仿宋" w:hAnsi="仿宋" w:eastAsia="仿宋" w:cs="宋体"/>
                <w:b w:val="0"/>
                <w:bCs w:val="0"/>
                <w:kern w:val="0"/>
                <w:sz w:val="24"/>
                <w:szCs w:val="24"/>
                <w:highlight w:val="none"/>
              </w:rPr>
              <w:t>提供第三方权威检测机构的有效的检测报告</w:t>
            </w:r>
          </w:p>
          <w:p>
            <w:pPr>
              <w:pStyle w:val="2"/>
              <w:widowControl w:val="0"/>
              <w:numPr>
                <w:ilvl w:val="0"/>
                <w:numId w:val="0"/>
              </w:numPr>
              <w:spacing w:line="360" w:lineRule="auto"/>
              <w:ind w:leftChars="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rPr>
              <w:t>备注</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color w:val="000000" w:themeColor="text1"/>
                <w:kern w:val="0"/>
                <w:sz w:val="24"/>
                <w:szCs w:val="24"/>
                <w:highlight w:val="none"/>
              </w:rPr>
              <w:t>代理商需提供制造商授权函及制造商出具的质保函</w:t>
            </w:r>
          </w:p>
        </w:tc>
        <w:tc>
          <w:tcPr>
            <w:tcW w:w="656" w:type="pct"/>
            <w:shd w:val="clear" w:color="auto" w:fill="auto"/>
            <w:vAlign w:val="center"/>
          </w:tcPr>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制造商：2018年1月1日至投标截止日内所投同类产品累计销售业绩不少于300万；代理商：2018年1月1日至投标截止日内所投同类产品累计销售业绩不少于20万。注：业绩必须提供对应的合同复印件。</w:t>
            </w:r>
          </w:p>
        </w:tc>
        <w:tc>
          <w:tcPr>
            <w:tcW w:w="409" w:type="pct"/>
            <w:shd w:val="clear" w:color="auto" w:fill="auto"/>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3.7</w:t>
            </w:r>
          </w:p>
        </w:tc>
      </w:tr>
    </w:tbl>
    <w:p>
      <w:pPr>
        <w:pStyle w:val="18"/>
        <w:ind w:firstLine="420" w:firstLineChars="200"/>
        <w:rPr>
          <w:rFonts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bookmarkEnd w:id="0"/>
    <w:p>
      <w:pP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1"/>
          <w:szCs w:val="21"/>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1"/>
          <w:szCs w:val="21"/>
          <w:highlight w:val="none"/>
        </w:rPr>
        <w:t>2.投标文件中提供的证明材料复印件应复印清晰、可辨认且不得遮盖、涂抹，否则视为无效。</w:t>
      </w:r>
    </w:p>
    <w:p>
      <w:pPr>
        <w:jc w:val="left"/>
        <w:rPr>
          <w:rFonts w:hint="eastAsia"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分标二：</w:t>
      </w:r>
      <w:r>
        <w:rPr>
          <w:rFonts w:hint="eastAsia" w:ascii="仿宋" w:hAnsi="仿宋" w:eastAsia="仿宋" w:cs="Arial"/>
          <w:kern w:val="0"/>
          <w:sz w:val="22"/>
          <w:szCs w:val="22"/>
          <w:highlight w:val="none"/>
        </w:rPr>
        <w:t>光电探测设备采购项目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72"/>
        <w:gridCol w:w="1193"/>
        <w:gridCol w:w="694"/>
        <w:gridCol w:w="839"/>
        <w:gridCol w:w="765"/>
        <w:gridCol w:w="1066"/>
        <w:gridCol w:w="765"/>
        <w:gridCol w:w="3226"/>
        <w:gridCol w:w="266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88" w:type="pct"/>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分标</w:t>
            </w:r>
            <w:r>
              <w:rPr>
                <w:rFonts w:hint="eastAsia" w:ascii="仿宋" w:hAnsi="仿宋" w:eastAsia="仿宋" w:cs="仿宋"/>
                <w:b/>
                <w:bCs/>
                <w:kern w:val="0"/>
                <w:sz w:val="24"/>
                <w:szCs w:val="24"/>
                <w:highlight w:val="none"/>
              </w:rPr>
              <w:t>名称</w:t>
            </w:r>
          </w:p>
        </w:tc>
        <w:tc>
          <w:tcPr>
            <w:tcW w:w="343"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421"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45"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96"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270"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376" w:type="pct"/>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270" w:type="pct"/>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138" w:type="pct"/>
            <w:shd w:val="clear" w:color="auto" w:fill="auto"/>
            <w:vAlign w:val="center"/>
          </w:tcPr>
          <w:p>
            <w:pPr>
              <w:pStyle w:val="18"/>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专用资质要求</w:t>
            </w:r>
          </w:p>
        </w:tc>
        <w:tc>
          <w:tcPr>
            <w:tcW w:w="941" w:type="pct"/>
            <w:shd w:val="clear" w:color="auto" w:fill="auto"/>
            <w:vAlign w:val="center"/>
          </w:tcPr>
          <w:p>
            <w:pPr>
              <w:pStyle w:val="18"/>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409" w:type="pct"/>
            <w:shd w:val="clear" w:color="auto" w:fill="auto"/>
            <w:vAlign w:val="center"/>
          </w:tcPr>
          <w:p>
            <w:pPr>
              <w:pStyle w:val="18"/>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8" w:type="pc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光电探测设备采购项目</w:t>
            </w:r>
          </w:p>
        </w:tc>
        <w:tc>
          <w:tcPr>
            <w:tcW w:w="343" w:type="pct"/>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光电探测设备</w:t>
            </w:r>
          </w:p>
        </w:tc>
        <w:tc>
          <w:tcPr>
            <w:tcW w:w="421" w:type="pct"/>
            <w:shd w:val="clear" w:color="auto" w:fill="auto"/>
            <w:vAlign w:val="center"/>
          </w:tcPr>
          <w:p>
            <w:pPr>
              <w:widowControl/>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数码变焦功能；数据传输接口；含报警功能；防护等级IP54</w:t>
            </w:r>
          </w:p>
        </w:tc>
        <w:tc>
          <w:tcPr>
            <w:tcW w:w="245" w:type="pct"/>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296" w:type="pct"/>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w:t>
            </w:r>
          </w:p>
        </w:tc>
        <w:tc>
          <w:tcPr>
            <w:tcW w:w="270" w:type="pct"/>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合同签订后20日内</w:t>
            </w:r>
          </w:p>
        </w:tc>
        <w:tc>
          <w:tcPr>
            <w:tcW w:w="376" w:type="pc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270" w:type="pct"/>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1138" w:type="pct"/>
            <w:shd w:val="clear" w:color="auto" w:fill="auto"/>
            <w:vAlign w:val="center"/>
          </w:tcPr>
          <w:p>
            <w:pPr>
              <w:widowControl/>
              <w:numPr>
                <w:ilvl w:val="0"/>
                <w:numId w:val="0"/>
              </w:numPr>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厂商要求</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制造商</w:t>
            </w:r>
          </w:p>
          <w:p>
            <w:pPr>
              <w:pStyle w:val="2"/>
              <w:numPr>
                <w:ilvl w:val="0"/>
                <w:numId w:val="0"/>
              </w:numP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000000"/>
                <w:kern w:val="0"/>
                <w:sz w:val="24"/>
                <w:szCs w:val="24"/>
                <w:highlight w:val="none"/>
                <w:lang w:val="en-US" w:eastAsia="zh-CN"/>
              </w:rPr>
              <w:t>2、</w:t>
            </w:r>
            <w:r>
              <w:rPr>
                <w:rFonts w:hint="eastAsia" w:ascii="仿宋" w:hAnsi="仿宋" w:eastAsia="仿宋" w:cs="仿宋"/>
                <w:b w:val="0"/>
                <w:bCs w:val="0"/>
                <w:color w:val="000000"/>
                <w:kern w:val="0"/>
                <w:sz w:val="24"/>
                <w:szCs w:val="24"/>
                <w:highlight w:val="none"/>
              </w:rPr>
              <w:t>认证证书</w:t>
            </w:r>
            <w:r>
              <w:rPr>
                <w:rFonts w:hint="eastAsia" w:ascii="仿宋" w:hAnsi="仿宋" w:eastAsia="仿宋" w:cs="仿宋"/>
                <w:b w:val="0"/>
                <w:bCs w:val="0"/>
                <w:color w:val="000000"/>
                <w:kern w:val="0"/>
                <w:sz w:val="24"/>
                <w:szCs w:val="24"/>
                <w:highlight w:val="none"/>
                <w:lang w:eastAsia="zh-CN"/>
              </w:rPr>
              <w:t>：</w:t>
            </w:r>
            <w:r>
              <w:rPr>
                <w:rFonts w:hint="eastAsia" w:ascii="仿宋" w:hAnsi="仿宋" w:eastAsia="仿宋" w:cs="仿宋"/>
                <w:b w:val="0"/>
                <w:bCs w:val="0"/>
                <w:kern w:val="0"/>
                <w:sz w:val="24"/>
                <w:szCs w:val="24"/>
                <w:highlight w:val="none"/>
              </w:rPr>
              <w:t>提供有效的ISO9000系列质量保证体系认证证书</w:t>
            </w:r>
          </w:p>
          <w:p>
            <w:pPr>
              <w:pStyle w:val="2"/>
              <w:numPr>
                <w:ilvl w:val="0"/>
                <w:numId w:val="0"/>
              </w:numPr>
              <w:rPr>
                <w:rFonts w:hint="eastAsia" w:ascii="仿宋" w:hAnsi="仿宋" w:eastAsia="仿宋" w:cs="仿宋"/>
                <w:sz w:val="24"/>
                <w:szCs w:val="24"/>
                <w:highlight w:val="none"/>
                <w:lang w:eastAsia="zh-CN"/>
              </w:rPr>
            </w:pPr>
            <w:r>
              <w:rPr>
                <w:rFonts w:hint="eastAsia" w:ascii="仿宋" w:hAnsi="仿宋" w:eastAsia="仿宋" w:cs="仿宋"/>
                <w:b w:val="0"/>
                <w:bCs w:val="0"/>
                <w:kern w:val="0"/>
                <w:sz w:val="24"/>
                <w:szCs w:val="24"/>
                <w:highlight w:val="none"/>
                <w:lang w:val="en-US" w:eastAsia="zh-CN"/>
              </w:rPr>
              <w:t>3、</w:t>
            </w:r>
            <w:r>
              <w:rPr>
                <w:rFonts w:hint="eastAsia" w:ascii="仿宋" w:hAnsi="仿宋" w:eastAsia="仿宋" w:cs="仿宋"/>
                <w:b w:val="0"/>
                <w:bCs w:val="0"/>
                <w:color w:val="000000"/>
                <w:kern w:val="0"/>
                <w:sz w:val="24"/>
                <w:szCs w:val="24"/>
                <w:highlight w:val="none"/>
              </w:rPr>
              <w:t>产品型式试验报告或检测报告或鉴定报告</w:t>
            </w:r>
            <w:r>
              <w:rPr>
                <w:rFonts w:hint="eastAsia" w:ascii="仿宋" w:hAnsi="仿宋" w:eastAsia="仿宋" w:cs="仿宋"/>
                <w:b w:val="0"/>
                <w:bCs w:val="0"/>
                <w:color w:val="000000"/>
                <w:kern w:val="0"/>
                <w:sz w:val="24"/>
                <w:szCs w:val="24"/>
                <w:highlight w:val="none"/>
                <w:lang w:eastAsia="zh-CN"/>
              </w:rPr>
              <w:t>：</w:t>
            </w:r>
            <w:r>
              <w:rPr>
                <w:rFonts w:hint="eastAsia" w:ascii="仿宋" w:hAnsi="仿宋" w:eastAsia="仿宋" w:cs="仿宋"/>
                <w:b w:val="0"/>
                <w:bCs w:val="0"/>
                <w:kern w:val="0"/>
                <w:sz w:val="24"/>
                <w:szCs w:val="24"/>
                <w:highlight w:val="none"/>
              </w:rPr>
              <w:t>取得具有CNAS或CMA资质的第三方检测机构所出具的型式试验报告</w:t>
            </w:r>
          </w:p>
        </w:tc>
        <w:tc>
          <w:tcPr>
            <w:tcW w:w="941" w:type="pct"/>
            <w:shd w:val="clear" w:color="auto" w:fill="auto"/>
            <w:vAlign w:val="center"/>
          </w:tcPr>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2018年1月1日至投标截止日内所投同类产品累计销售业绩不少于300万元。注：业绩必须提供对应的合同复印件。</w:t>
            </w:r>
          </w:p>
        </w:tc>
        <w:tc>
          <w:tcPr>
            <w:tcW w:w="409" w:type="pct"/>
            <w:shd w:val="clear" w:color="auto" w:fill="auto"/>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4.8</w:t>
            </w:r>
          </w:p>
        </w:tc>
      </w:tr>
    </w:tbl>
    <w:p>
      <w:pPr>
        <w:ind w:firstLine="420"/>
        <w:rPr>
          <w:rFonts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1"/>
          <w:szCs w:val="21"/>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1"/>
          <w:szCs w:val="21"/>
          <w:highlight w:val="none"/>
        </w:rPr>
        <w:t>2.投标文件中提供的证明材料复印件应复印清晰、可辨认且不得遮盖、涂抹，否则视为无效。</w:t>
      </w:r>
    </w:p>
    <w:p>
      <w:pPr>
        <w:pStyle w:val="2"/>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分标三：</w:t>
      </w:r>
      <w:r>
        <w:rPr>
          <w:rFonts w:hint="eastAsia" w:ascii="仿宋" w:hAnsi="仿宋" w:eastAsia="仿宋" w:cs="仿宋"/>
          <w:sz w:val="21"/>
          <w:szCs w:val="21"/>
          <w:highlight w:val="none"/>
        </w:rPr>
        <w:t>电力专用模块组件采购项目</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39"/>
        <w:gridCol w:w="1142"/>
        <w:gridCol w:w="674"/>
        <w:gridCol w:w="766"/>
        <w:gridCol w:w="795"/>
        <w:gridCol w:w="960"/>
        <w:gridCol w:w="1020"/>
        <w:gridCol w:w="3854"/>
        <w:gridCol w:w="213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7" w:type="pct"/>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lang w:val="en-US" w:eastAsia="zh-CN"/>
              </w:rPr>
              <w:t>分标</w:t>
            </w:r>
            <w:r>
              <w:rPr>
                <w:rFonts w:hint="eastAsia" w:ascii="仿宋" w:hAnsi="仿宋" w:eastAsia="仿宋" w:cs="Arial"/>
                <w:b/>
                <w:bCs/>
                <w:color w:val="000000" w:themeColor="text1"/>
                <w:kern w:val="0"/>
                <w:sz w:val="24"/>
                <w:szCs w:val="24"/>
                <w:highlight w:val="none"/>
              </w:rPr>
              <w:t>名称</w:t>
            </w:r>
          </w:p>
        </w:tc>
        <w:tc>
          <w:tcPr>
            <w:tcW w:w="296" w:type="pct"/>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物资名称</w:t>
            </w:r>
          </w:p>
        </w:tc>
        <w:tc>
          <w:tcPr>
            <w:tcW w:w="403" w:type="pct"/>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主要技术要求</w:t>
            </w:r>
          </w:p>
        </w:tc>
        <w:tc>
          <w:tcPr>
            <w:tcW w:w="237" w:type="pct"/>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单位</w:t>
            </w:r>
          </w:p>
        </w:tc>
        <w:tc>
          <w:tcPr>
            <w:tcW w:w="270" w:type="pct"/>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数量</w:t>
            </w:r>
          </w:p>
        </w:tc>
        <w:tc>
          <w:tcPr>
            <w:tcW w:w="280" w:type="pct"/>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w:t>
            </w:r>
          </w:p>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日期</w:t>
            </w:r>
          </w:p>
        </w:tc>
        <w:tc>
          <w:tcPr>
            <w:tcW w:w="338" w:type="pct"/>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质保期</w:t>
            </w:r>
          </w:p>
        </w:tc>
        <w:tc>
          <w:tcPr>
            <w:tcW w:w="360" w:type="pct"/>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交货地点</w:t>
            </w:r>
          </w:p>
        </w:tc>
        <w:tc>
          <w:tcPr>
            <w:tcW w:w="1360" w:type="pct"/>
            <w:shd w:val="clear" w:color="auto" w:fill="auto"/>
            <w:vAlign w:val="center"/>
          </w:tcPr>
          <w:p>
            <w:pPr>
              <w:pStyle w:val="18"/>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专用资质要求</w:t>
            </w:r>
          </w:p>
        </w:tc>
        <w:tc>
          <w:tcPr>
            <w:tcW w:w="754" w:type="pct"/>
            <w:shd w:val="clear" w:color="auto" w:fill="auto"/>
            <w:vAlign w:val="center"/>
          </w:tcPr>
          <w:p>
            <w:pPr>
              <w:pStyle w:val="18"/>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450" w:type="pct"/>
            <w:shd w:val="clear" w:color="auto" w:fill="auto"/>
            <w:vAlign w:val="center"/>
          </w:tcPr>
          <w:p>
            <w:pPr>
              <w:pStyle w:val="18"/>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47" w:type="pct"/>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电力专用模块组件采购项目（包一）</w:t>
            </w:r>
          </w:p>
        </w:tc>
        <w:tc>
          <w:tcPr>
            <w:tcW w:w="296" w:type="pct"/>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电力专用模块组件</w:t>
            </w:r>
          </w:p>
        </w:tc>
        <w:tc>
          <w:tcPr>
            <w:tcW w:w="403" w:type="pct"/>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(AC,DC)/DC48V、AC/DC110V、AC/DC220V等</w:t>
            </w:r>
          </w:p>
        </w:tc>
        <w:tc>
          <w:tcPr>
            <w:tcW w:w="237" w:type="pct"/>
            <w:shd w:val="clear" w:color="000000" w:fill="FFFFFF"/>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只</w:t>
            </w:r>
          </w:p>
        </w:tc>
        <w:tc>
          <w:tcPr>
            <w:tcW w:w="270" w:type="pct"/>
            <w:shd w:val="clear" w:color="000000" w:fill="FFFFFF"/>
            <w:vAlign w:val="center"/>
          </w:tcPr>
          <w:p>
            <w:pPr>
              <w:widowControl/>
              <w:jc w:val="center"/>
              <w:rPr>
                <w:rFonts w:ascii="仿宋" w:hAnsi="仿宋" w:eastAsia="仿宋"/>
                <w:sz w:val="24"/>
                <w:szCs w:val="24"/>
                <w:highlight w:val="none"/>
              </w:rPr>
            </w:pPr>
            <w:r>
              <w:rPr>
                <w:rFonts w:ascii="仿宋" w:hAnsi="仿宋" w:eastAsia="仿宋"/>
                <w:sz w:val="24"/>
                <w:szCs w:val="24"/>
                <w:highlight w:val="none"/>
              </w:rPr>
              <w:t>2070</w:t>
            </w:r>
          </w:p>
        </w:tc>
        <w:tc>
          <w:tcPr>
            <w:tcW w:w="280" w:type="pct"/>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接到供货通知后</w:t>
            </w:r>
            <w:r>
              <w:rPr>
                <w:rFonts w:ascii="仿宋" w:hAnsi="仿宋" w:eastAsia="仿宋"/>
                <w:sz w:val="24"/>
                <w:szCs w:val="24"/>
                <w:highlight w:val="none"/>
              </w:rPr>
              <w:t>15</w:t>
            </w:r>
            <w:r>
              <w:rPr>
                <w:rFonts w:hint="eastAsia" w:ascii="仿宋" w:hAnsi="仿宋" w:eastAsia="仿宋"/>
                <w:sz w:val="24"/>
                <w:szCs w:val="24"/>
                <w:highlight w:val="none"/>
              </w:rPr>
              <w:t>日内</w:t>
            </w:r>
          </w:p>
        </w:tc>
        <w:tc>
          <w:tcPr>
            <w:tcW w:w="338" w:type="pct"/>
            <w:vAlign w:val="center"/>
          </w:tcPr>
          <w:p>
            <w:pPr>
              <w:widowControl/>
              <w:jc w:val="center"/>
              <w:rPr>
                <w:rFonts w:ascii="仿宋" w:hAnsi="仿宋" w:eastAsia="仿宋"/>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年</w:t>
            </w:r>
          </w:p>
        </w:tc>
        <w:tc>
          <w:tcPr>
            <w:tcW w:w="360" w:type="pct"/>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买方指定仓库地面交货</w:t>
            </w:r>
          </w:p>
        </w:tc>
        <w:tc>
          <w:tcPr>
            <w:tcW w:w="1360" w:type="pct"/>
            <w:shd w:val="clear" w:color="auto" w:fill="auto"/>
            <w:vAlign w:val="center"/>
          </w:tcPr>
          <w:p>
            <w:pPr>
              <w:widowControl/>
              <w:numPr>
                <w:ilvl w:val="0"/>
                <w:numId w:val="2"/>
              </w:numPr>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color w:val="000000" w:themeColor="text1"/>
                <w:kern w:val="0"/>
                <w:sz w:val="24"/>
                <w:szCs w:val="24"/>
                <w:highlight w:val="none"/>
              </w:rPr>
              <w:t>厂商要求</w:t>
            </w:r>
            <w:r>
              <w:rPr>
                <w:rFonts w:hint="eastAsia" w:ascii="仿宋" w:hAnsi="仿宋" w:eastAsia="仿宋" w:cs="宋体"/>
                <w:b w:val="0"/>
                <w:bCs w:val="0"/>
                <w:color w:val="000000" w:themeColor="text1"/>
                <w:kern w:val="0"/>
                <w:sz w:val="24"/>
                <w:szCs w:val="24"/>
                <w:highlight w:val="none"/>
                <w:lang w:eastAsia="zh-CN"/>
              </w:rPr>
              <w:t>：</w:t>
            </w:r>
            <w:r>
              <w:rPr>
                <w:rFonts w:hint="eastAsia" w:ascii="仿宋" w:hAnsi="仿宋" w:eastAsia="仿宋" w:cs="宋体"/>
                <w:b w:val="0"/>
                <w:bCs w:val="0"/>
                <w:kern w:val="0"/>
                <w:sz w:val="24"/>
                <w:szCs w:val="24"/>
                <w:highlight w:val="none"/>
              </w:rPr>
              <w:t>制造商</w:t>
            </w:r>
          </w:p>
          <w:p>
            <w:pPr>
              <w:widowControl/>
              <w:numPr>
                <w:ilvl w:val="0"/>
                <w:numId w:val="2"/>
              </w:numPr>
              <w:jc w:val="left"/>
              <w:rPr>
                <w:rFonts w:hint="eastAsia" w:ascii="仿宋" w:hAnsi="仿宋" w:eastAsia="仿宋"/>
                <w:b w:val="0"/>
                <w:bCs w:val="0"/>
                <w:sz w:val="24"/>
                <w:szCs w:val="24"/>
                <w:highlight w:val="none"/>
                <w:lang w:eastAsia="zh-CN"/>
              </w:rPr>
            </w:pPr>
            <w:r>
              <w:rPr>
                <w:rFonts w:hint="eastAsia" w:ascii="仿宋" w:hAnsi="仿宋" w:eastAsia="仿宋" w:cs="宋体"/>
                <w:b w:val="0"/>
                <w:bCs w:val="0"/>
                <w:color w:val="000000" w:themeColor="text1"/>
                <w:kern w:val="0"/>
                <w:sz w:val="24"/>
                <w:szCs w:val="24"/>
                <w:highlight w:val="none"/>
              </w:rPr>
              <w:t>认证证书</w:t>
            </w:r>
            <w:r>
              <w:rPr>
                <w:rFonts w:hint="eastAsia" w:ascii="仿宋" w:hAnsi="仿宋" w:eastAsia="仿宋" w:cs="宋体"/>
                <w:b w:val="0"/>
                <w:bCs w:val="0"/>
                <w:color w:val="000000" w:themeColor="text1"/>
                <w:kern w:val="0"/>
                <w:sz w:val="24"/>
                <w:szCs w:val="24"/>
                <w:highlight w:val="none"/>
                <w:lang w:eastAsia="zh-CN"/>
              </w:rPr>
              <w:t>：</w:t>
            </w:r>
            <w:r>
              <w:rPr>
                <w:rFonts w:hint="eastAsia" w:ascii="仿宋" w:hAnsi="仿宋" w:eastAsia="仿宋" w:cs="宋体"/>
                <w:b w:val="0"/>
                <w:bCs w:val="0"/>
                <w:kern w:val="0"/>
                <w:sz w:val="24"/>
                <w:szCs w:val="24"/>
                <w:highlight w:val="none"/>
              </w:rPr>
              <w:t>提供有效的ISO9000系列质量保证体系认证证书</w:t>
            </w:r>
          </w:p>
          <w:p>
            <w:pPr>
              <w:widowControl/>
              <w:numPr>
                <w:ilvl w:val="0"/>
                <w:numId w:val="2"/>
              </w:numPr>
              <w:jc w:val="left"/>
              <w:rPr>
                <w:rFonts w:hint="eastAsia" w:ascii="仿宋" w:hAnsi="仿宋" w:eastAsia="仿宋"/>
                <w:b w:val="0"/>
                <w:bCs w:val="0"/>
                <w:sz w:val="24"/>
                <w:szCs w:val="24"/>
                <w:highlight w:val="none"/>
                <w:lang w:eastAsia="zh-CN"/>
              </w:rPr>
            </w:pPr>
            <w:r>
              <w:rPr>
                <w:rFonts w:hint="eastAsia" w:ascii="仿宋" w:hAnsi="仿宋" w:eastAsia="仿宋" w:cs="宋体"/>
                <w:b w:val="0"/>
                <w:bCs w:val="0"/>
                <w:kern w:val="0"/>
                <w:sz w:val="24"/>
                <w:szCs w:val="24"/>
                <w:highlight w:val="none"/>
              </w:rPr>
              <w:t>产品型式试验报告或检测报告或鉴定报告</w:t>
            </w:r>
            <w:r>
              <w:rPr>
                <w:rFonts w:hint="eastAsia" w:ascii="仿宋" w:hAnsi="仿宋" w:eastAsia="仿宋" w:cs="宋体"/>
                <w:b w:val="0"/>
                <w:bCs w:val="0"/>
                <w:kern w:val="0"/>
                <w:sz w:val="24"/>
                <w:szCs w:val="24"/>
                <w:highlight w:val="none"/>
                <w:lang w:eastAsia="zh-CN"/>
              </w:rPr>
              <w:t>：</w:t>
            </w:r>
            <w:r>
              <w:rPr>
                <w:rFonts w:hint="eastAsia" w:ascii="仿宋" w:hAnsi="仿宋" w:eastAsia="仿宋" w:cs="宋体"/>
                <w:b w:val="0"/>
                <w:bCs w:val="0"/>
                <w:kern w:val="0"/>
                <w:sz w:val="24"/>
                <w:szCs w:val="24"/>
                <w:highlight w:val="none"/>
              </w:rPr>
              <w:t>提供第三方权威检测机构的有效的检测报告（</w:t>
            </w:r>
            <w:r>
              <w:rPr>
                <w:rFonts w:hint="eastAsia" w:ascii="仿宋" w:hAnsi="仿宋" w:eastAsia="仿宋"/>
                <w:b w:val="0"/>
                <w:bCs w:val="0"/>
                <w:sz w:val="24"/>
                <w:szCs w:val="24"/>
                <w:highlight w:val="none"/>
              </w:rPr>
              <w:t>同系列产品只提供一种产品检测报告即可</w:t>
            </w:r>
            <w:r>
              <w:rPr>
                <w:rFonts w:hint="eastAsia" w:ascii="仿宋" w:hAnsi="仿宋" w:eastAsia="仿宋" w:cs="宋体"/>
                <w:b w:val="0"/>
                <w:bCs w:val="0"/>
                <w:kern w:val="0"/>
                <w:sz w:val="24"/>
                <w:szCs w:val="24"/>
                <w:highlight w:val="none"/>
              </w:rPr>
              <w:t>）</w:t>
            </w:r>
          </w:p>
        </w:tc>
        <w:tc>
          <w:tcPr>
            <w:tcW w:w="754" w:type="pct"/>
            <w:shd w:val="clear" w:color="auto" w:fill="auto"/>
            <w:vAlign w:val="center"/>
          </w:tcPr>
          <w:p>
            <w:pPr>
              <w:widowControl/>
              <w:jc w:val="left"/>
              <w:rPr>
                <w:rFonts w:hint="eastAsia" w:ascii="仿宋" w:hAnsi="仿宋" w:eastAsia="仿宋"/>
                <w:b w:val="0"/>
                <w:bCs w:val="0"/>
                <w:sz w:val="24"/>
                <w:szCs w:val="24"/>
                <w:highlight w:val="none"/>
              </w:rPr>
            </w:pPr>
            <w:r>
              <w:rPr>
                <w:rFonts w:hint="eastAsia" w:ascii="仿宋" w:hAnsi="仿宋" w:eastAsia="仿宋" w:cs="宋体"/>
                <w:b w:val="0"/>
                <w:bCs w:val="0"/>
                <w:kern w:val="0"/>
                <w:sz w:val="24"/>
                <w:szCs w:val="24"/>
                <w:highlight w:val="none"/>
              </w:rPr>
              <w:t>2018年1月1日至投标截止日内所投同类产品累计销售业绩不少于</w:t>
            </w:r>
            <w:r>
              <w:rPr>
                <w:rFonts w:ascii="仿宋" w:hAnsi="仿宋" w:eastAsia="仿宋" w:cs="宋体"/>
                <w:b w:val="0"/>
                <w:bCs w:val="0"/>
                <w:kern w:val="0"/>
                <w:sz w:val="24"/>
                <w:szCs w:val="24"/>
                <w:highlight w:val="none"/>
              </w:rPr>
              <w:t>400</w:t>
            </w:r>
            <w:r>
              <w:rPr>
                <w:rFonts w:hint="eastAsia" w:ascii="仿宋" w:hAnsi="仿宋" w:eastAsia="仿宋" w:cs="宋体"/>
                <w:b w:val="0"/>
                <w:bCs w:val="0"/>
                <w:kern w:val="0"/>
                <w:sz w:val="24"/>
                <w:szCs w:val="24"/>
                <w:highlight w:val="none"/>
              </w:rPr>
              <w:t>万。注：业绩必须提供对应的合同复印件。</w:t>
            </w:r>
          </w:p>
        </w:tc>
        <w:tc>
          <w:tcPr>
            <w:tcW w:w="450" w:type="pct"/>
            <w:shd w:val="clear" w:color="auto" w:fill="auto"/>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47" w:type="pct"/>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电力专用模块组件采购项目（包二）</w:t>
            </w:r>
          </w:p>
        </w:tc>
        <w:tc>
          <w:tcPr>
            <w:tcW w:w="296" w:type="pct"/>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电力专用模块组件</w:t>
            </w:r>
          </w:p>
        </w:tc>
        <w:tc>
          <w:tcPr>
            <w:tcW w:w="403" w:type="pct"/>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(AC,DC)/DC48V、AC/DC110V、AC/DC220V等</w:t>
            </w:r>
          </w:p>
        </w:tc>
        <w:tc>
          <w:tcPr>
            <w:tcW w:w="237" w:type="pct"/>
            <w:shd w:val="clear" w:color="000000" w:fill="FFFFFF"/>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只</w:t>
            </w:r>
          </w:p>
        </w:tc>
        <w:tc>
          <w:tcPr>
            <w:tcW w:w="270" w:type="pct"/>
            <w:shd w:val="clear" w:color="000000" w:fill="FFFFFF"/>
            <w:vAlign w:val="center"/>
          </w:tcPr>
          <w:p>
            <w:pPr>
              <w:widowControl/>
              <w:jc w:val="center"/>
              <w:rPr>
                <w:rFonts w:ascii="仿宋" w:hAnsi="仿宋" w:eastAsia="仿宋"/>
                <w:sz w:val="24"/>
                <w:szCs w:val="24"/>
                <w:highlight w:val="none"/>
              </w:rPr>
            </w:pPr>
            <w:r>
              <w:rPr>
                <w:rFonts w:ascii="仿宋" w:hAnsi="仿宋" w:eastAsia="仿宋"/>
                <w:sz w:val="24"/>
                <w:szCs w:val="24"/>
                <w:highlight w:val="none"/>
              </w:rPr>
              <w:t>1380</w:t>
            </w:r>
          </w:p>
        </w:tc>
        <w:tc>
          <w:tcPr>
            <w:tcW w:w="280" w:type="pct"/>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接到供货通知后</w:t>
            </w:r>
            <w:r>
              <w:rPr>
                <w:rFonts w:ascii="仿宋" w:hAnsi="仿宋" w:eastAsia="仿宋"/>
                <w:sz w:val="24"/>
                <w:szCs w:val="24"/>
                <w:highlight w:val="none"/>
              </w:rPr>
              <w:t>15</w:t>
            </w:r>
            <w:r>
              <w:rPr>
                <w:rFonts w:hint="eastAsia" w:ascii="仿宋" w:hAnsi="仿宋" w:eastAsia="仿宋"/>
                <w:sz w:val="24"/>
                <w:szCs w:val="24"/>
                <w:highlight w:val="none"/>
              </w:rPr>
              <w:t>日内</w:t>
            </w:r>
          </w:p>
        </w:tc>
        <w:tc>
          <w:tcPr>
            <w:tcW w:w="338" w:type="pct"/>
            <w:vAlign w:val="center"/>
          </w:tcPr>
          <w:p>
            <w:pPr>
              <w:widowControl/>
              <w:jc w:val="center"/>
              <w:rPr>
                <w:rFonts w:ascii="仿宋" w:hAnsi="仿宋" w:eastAsia="仿宋"/>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年</w:t>
            </w:r>
          </w:p>
        </w:tc>
        <w:tc>
          <w:tcPr>
            <w:tcW w:w="360" w:type="pct"/>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买方指定仓库地面交货</w:t>
            </w:r>
          </w:p>
        </w:tc>
        <w:tc>
          <w:tcPr>
            <w:tcW w:w="1360" w:type="pct"/>
            <w:shd w:val="clear" w:color="auto" w:fill="auto"/>
            <w:vAlign w:val="center"/>
          </w:tcPr>
          <w:p>
            <w:pPr>
              <w:widowControl/>
              <w:numPr>
                <w:ilvl w:val="0"/>
                <w:numId w:val="3"/>
              </w:numPr>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color w:val="000000" w:themeColor="text1"/>
                <w:kern w:val="0"/>
                <w:sz w:val="24"/>
                <w:szCs w:val="24"/>
                <w:highlight w:val="none"/>
              </w:rPr>
              <w:t>厂商要求</w:t>
            </w:r>
            <w:r>
              <w:rPr>
                <w:rFonts w:hint="eastAsia" w:ascii="仿宋" w:hAnsi="仿宋" w:eastAsia="仿宋" w:cs="宋体"/>
                <w:b w:val="0"/>
                <w:bCs w:val="0"/>
                <w:color w:val="000000" w:themeColor="text1"/>
                <w:kern w:val="0"/>
                <w:sz w:val="24"/>
                <w:szCs w:val="24"/>
                <w:highlight w:val="none"/>
                <w:lang w:eastAsia="zh-CN"/>
              </w:rPr>
              <w:t>：</w:t>
            </w:r>
            <w:r>
              <w:rPr>
                <w:rFonts w:hint="eastAsia" w:ascii="仿宋" w:hAnsi="仿宋" w:eastAsia="仿宋" w:cs="宋体"/>
                <w:b w:val="0"/>
                <w:bCs w:val="0"/>
                <w:kern w:val="0"/>
                <w:sz w:val="24"/>
                <w:szCs w:val="24"/>
                <w:highlight w:val="none"/>
              </w:rPr>
              <w:t>制造商</w:t>
            </w:r>
          </w:p>
          <w:p>
            <w:pPr>
              <w:widowControl/>
              <w:numPr>
                <w:ilvl w:val="0"/>
                <w:numId w:val="3"/>
              </w:numPr>
              <w:jc w:val="left"/>
              <w:rPr>
                <w:rFonts w:hint="eastAsia" w:ascii="仿宋" w:hAnsi="仿宋" w:eastAsia="仿宋"/>
                <w:b w:val="0"/>
                <w:bCs w:val="0"/>
                <w:sz w:val="24"/>
                <w:szCs w:val="24"/>
                <w:highlight w:val="none"/>
              </w:rPr>
            </w:pPr>
            <w:r>
              <w:rPr>
                <w:rFonts w:hint="eastAsia" w:ascii="仿宋" w:hAnsi="仿宋" w:eastAsia="仿宋" w:cs="宋体"/>
                <w:b w:val="0"/>
                <w:bCs w:val="0"/>
                <w:color w:val="000000" w:themeColor="text1"/>
                <w:kern w:val="0"/>
                <w:sz w:val="24"/>
                <w:szCs w:val="24"/>
                <w:highlight w:val="none"/>
              </w:rPr>
              <w:t>认证证书</w:t>
            </w:r>
            <w:r>
              <w:rPr>
                <w:rFonts w:hint="eastAsia" w:ascii="仿宋" w:hAnsi="仿宋" w:eastAsia="仿宋" w:cs="宋体"/>
                <w:b w:val="0"/>
                <w:bCs w:val="0"/>
                <w:color w:val="000000" w:themeColor="text1"/>
                <w:kern w:val="0"/>
                <w:sz w:val="24"/>
                <w:szCs w:val="24"/>
                <w:highlight w:val="none"/>
                <w:lang w:eastAsia="zh-CN"/>
              </w:rPr>
              <w:t>：</w:t>
            </w:r>
            <w:r>
              <w:rPr>
                <w:rFonts w:hint="eastAsia" w:ascii="仿宋" w:hAnsi="仿宋" w:eastAsia="仿宋" w:cs="宋体"/>
                <w:b w:val="0"/>
                <w:bCs w:val="0"/>
                <w:kern w:val="0"/>
                <w:sz w:val="24"/>
                <w:szCs w:val="24"/>
                <w:highlight w:val="none"/>
              </w:rPr>
              <w:t>提供有效的ISO9000系列质量保证体系认证证书</w:t>
            </w:r>
          </w:p>
          <w:p>
            <w:pPr>
              <w:widowControl/>
              <w:numPr>
                <w:ilvl w:val="0"/>
                <w:numId w:val="3"/>
              </w:numPr>
              <w:jc w:val="left"/>
              <w:rPr>
                <w:rFonts w:hint="eastAsia" w:ascii="仿宋" w:hAnsi="仿宋" w:eastAsia="仿宋"/>
                <w:b w:val="0"/>
                <w:bCs w:val="0"/>
                <w:sz w:val="24"/>
                <w:szCs w:val="24"/>
                <w:highlight w:val="none"/>
              </w:rPr>
            </w:pPr>
            <w:r>
              <w:rPr>
                <w:rFonts w:hint="eastAsia" w:ascii="仿宋" w:hAnsi="仿宋" w:eastAsia="仿宋" w:cs="宋体"/>
                <w:b w:val="0"/>
                <w:bCs w:val="0"/>
                <w:kern w:val="0"/>
                <w:sz w:val="24"/>
                <w:szCs w:val="24"/>
                <w:highlight w:val="none"/>
              </w:rPr>
              <w:t>产品型式试验报告或检测报告或鉴定报告</w:t>
            </w:r>
            <w:r>
              <w:rPr>
                <w:rFonts w:hint="eastAsia" w:ascii="仿宋" w:hAnsi="仿宋" w:eastAsia="仿宋" w:cs="宋体"/>
                <w:b w:val="0"/>
                <w:bCs w:val="0"/>
                <w:kern w:val="0"/>
                <w:sz w:val="24"/>
                <w:szCs w:val="24"/>
                <w:highlight w:val="none"/>
                <w:lang w:eastAsia="zh-CN"/>
              </w:rPr>
              <w:t>：</w:t>
            </w:r>
            <w:r>
              <w:rPr>
                <w:rFonts w:hint="eastAsia" w:ascii="仿宋" w:hAnsi="仿宋" w:eastAsia="仿宋" w:cs="宋体"/>
                <w:b w:val="0"/>
                <w:bCs w:val="0"/>
                <w:kern w:val="0"/>
                <w:sz w:val="24"/>
                <w:szCs w:val="24"/>
                <w:highlight w:val="none"/>
              </w:rPr>
              <w:t>提供第三方权威检测机构的有效的检测报告（</w:t>
            </w:r>
            <w:r>
              <w:rPr>
                <w:rFonts w:hint="eastAsia" w:ascii="仿宋" w:hAnsi="仿宋" w:eastAsia="仿宋"/>
                <w:b w:val="0"/>
                <w:bCs w:val="0"/>
                <w:sz w:val="24"/>
                <w:szCs w:val="24"/>
                <w:highlight w:val="none"/>
              </w:rPr>
              <w:t>同系列产品只提供一种产品检测报告即可</w:t>
            </w:r>
            <w:r>
              <w:rPr>
                <w:rFonts w:hint="eastAsia" w:ascii="仿宋" w:hAnsi="仿宋" w:eastAsia="仿宋" w:cs="宋体"/>
                <w:b w:val="0"/>
                <w:bCs w:val="0"/>
                <w:kern w:val="0"/>
                <w:sz w:val="24"/>
                <w:szCs w:val="24"/>
                <w:highlight w:val="none"/>
              </w:rPr>
              <w:t>）</w:t>
            </w:r>
          </w:p>
        </w:tc>
        <w:tc>
          <w:tcPr>
            <w:tcW w:w="754" w:type="pct"/>
            <w:shd w:val="clear" w:color="auto" w:fill="auto"/>
            <w:vAlign w:val="center"/>
          </w:tcPr>
          <w:p>
            <w:pPr>
              <w:widowControl/>
              <w:jc w:val="left"/>
              <w:rPr>
                <w:rFonts w:hint="eastAsia" w:ascii="仿宋" w:hAnsi="仿宋" w:eastAsia="仿宋"/>
                <w:b w:val="0"/>
                <w:bCs w:val="0"/>
                <w:sz w:val="24"/>
                <w:szCs w:val="24"/>
                <w:highlight w:val="none"/>
              </w:rPr>
            </w:pPr>
            <w:r>
              <w:rPr>
                <w:rFonts w:hint="eastAsia" w:ascii="仿宋" w:hAnsi="仿宋" w:eastAsia="仿宋" w:cs="宋体"/>
                <w:b w:val="0"/>
                <w:bCs w:val="0"/>
                <w:kern w:val="0"/>
                <w:sz w:val="24"/>
                <w:szCs w:val="24"/>
                <w:highlight w:val="none"/>
              </w:rPr>
              <w:t>2018年1月1日至投标截止日内所投同类产品累计销售业绩不少于</w:t>
            </w:r>
            <w:r>
              <w:rPr>
                <w:rFonts w:ascii="仿宋" w:hAnsi="仿宋" w:eastAsia="仿宋" w:cs="宋体"/>
                <w:b w:val="0"/>
                <w:bCs w:val="0"/>
                <w:kern w:val="0"/>
                <w:sz w:val="24"/>
                <w:szCs w:val="24"/>
                <w:highlight w:val="none"/>
              </w:rPr>
              <w:t>400</w:t>
            </w:r>
            <w:r>
              <w:rPr>
                <w:rFonts w:hint="eastAsia" w:ascii="仿宋" w:hAnsi="仿宋" w:eastAsia="仿宋" w:cs="宋体"/>
                <w:b w:val="0"/>
                <w:bCs w:val="0"/>
                <w:kern w:val="0"/>
                <w:sz w:val="24"/>
                <w:szCs w:val="24"/>
                <w:highlight w:val="none"/>
              </w:rPr>
              <w:t>万。注：业绩必须提供对应的合同复印件。</w:t>
            </w:r>
          </w:p>
        </w:tc>
        <w:tc>
          <w:tcPr>
            <w:tcW w:w="450" w:type="pct"/>
            <w:shd w:val="clear" w:color="auto" w:fill="auto"/>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4.2</w:t>
            </w:r>
          </w:p>
        </w:tc>
      </w:tr>
    </w:tbl>
    <w:p>
      <w:pPr>
        <w:ind w:firstLine="420"/>
        <w:rPr>
          <w:rFonts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sz w:val="21"/>
          <w:szCs w:val="21"/>
          <w:highlight w:val="none"/>
        </w:rPr>
      </w:pPr>
      <w:r>
        <w:rPr>
          <w:rFonts w:hint="eastAsia" w:ascii="仿宋" w:hAnsi="仿宋" w:eastAsia="仿宋"/>
          <w:sz w:val="21"/>
          <w:szCs w:val="21"/>
          <w:highlight w:val="none"/>
        </w:rPr>
        <w:t>备注：</w:t>
      </w:r>
    </w:p>
    <w:p>
      <w:pPr>
        <w:rPr>
          <w:rFonts w:ascii="仿宋" w:hAnsi="仿宋" w:eastAsia="仿宋"/>
          <w:sz w:val="21"/>
          <w:szCs w:val="21"/>
          <w:highlight w:val="none"/>
        </w:rPr>
      </w:pPr>
      <w:r>
        <w:rPr>
          <w:rFonts w:hint="eastAsia" w:ascii="仿宋" w:hAnsi="仿宋" w:eastAsia="仿宋"/>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1"/>
          <w:szCs w:val="21"/>
          <w:highlight w:val="none"/>
        </w:rPr>
      </w:pPr>
      <w:r>
        <w:rPr>
          <w:rFonts w:hint="eastAsia" w:ascii="仿宋" w:hAnsi="仿宋" w:eastAsia="仿宋"/>
          <w:sz w:val="21"/>
          <w:szCs w:val="21"/>
          <w:highlight w:val="none"/>
        </w:rPr>
        <w:t>2.投标文件中提供的证明材料复印件应复印清晰、可辨认且不得遮盖、涂抹，否则视为无效。</w:t>
      </w:r>
    </w:p>
    <w:p>
      <w:pPr>
        <w:rPr>
          <w:highlight w:val="none"/>
        </w:rPr>
      </w:pPr>
      <w:r>
        <w:rPr>
          <w:rFonts w:hint="eastAsia" w:ascii="仿宋" w:hAnsi="仿宋" w:eastAsia="仿宋"/>
          <w:sz w:val="21"/>
          <w:szCs w:val="21"/>
          <w:highlight w:val="none"/>
        </w:rPr>
        <w:br w:type="page"/>
      </w:r>
    </w:p>
    <w:p>
      <w:pPr>
        <w:pStyle w:val="2"/>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分标四：</w:t>
      </w:r>
      <w:r>
        <w:rPr>
          <w:rFonts w:hint="eastAsia" w:ascii="仿宋" w:hAnsi="仿宋" w:eastAsia="仿宋" w:cs="仿宋"/>
          <w:kern w:val="0"/>
          <w:sz w:val="21"/>
          <w:szCs w:val="21"/>
          <w:highlight w:val="none"/>
        </w:rPr>
        <w:t>线路监测组件采购项目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35"/>
        <w:gridCol w:w="2130"/>
        <w:gridCol w:w="540"/>
        <w:gridCol w:w="690"/>
        <w:gridCol w:w="825"/>
        <w:gridCol w:w="765"/>
        <w:gridCol w:w="930"/>
        <w:gridCol w:w="4020"/>
        <w:gridCol w:w="152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 w:type="pct"/>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lang w:val="en-US" w:eastAsia="zh-CN"/>
              </w:rPr>
              <w:t>分标</w:t>
            </w:r>
            <w:r>
              <w:rPr>
                <w:rFonts w:hint="eastAsia" w:ascii="仿宋" w:hAnsi="仿宋" w:eastAsia="仿宋" w:cs="Arial"/>
                <w:b/>
                <w:bCs/>
                <w:kern w:val="0"/>
                <w:sz w:val="24"/>
                <w:szCs w:val="24"/>
                <w:highlight w:val="none"/>
              </w:rPr>
              <w:t>名称</w:t>
            </w:r>
          </w:p>
        </w:tc>
        <w:tc>
          <w:tcPr>
            <w:tcW w:w="259" w:type="pct"/>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物资名称</w:t>
            </w:r>
          </w:p>
        </w:tc>
        <w:tc>
          <w:tcPr>
            <w:tcW w:w="751" w:type="pct"/>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主要技术要求</w:t>
            </w:r>
          </w:p>
        </w:tc>
        <w:tc>
          <w:tcPr>
            <w:tcW w:w="190" w:type="pct"/>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单位</w:t>
            </w:r>
          </w:p>
        </w:tc>
        <w:tc>
          <w:tcPr>
            <w:tcW w:w="243" w:type="pct"/>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数量</w:t>
            </w:r>
          </w:p>
        </w:tc>
        <w:tc>
          <w:tcPr>
            <w:tcW w:w="291" w:type="pct"/>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交货日期</w:t>
            </w:r>
          </w:p>
        </w:tc>
        <w:tc>
          <w:tcPr>
            <w:tcW w:w="270" w:type="pct"/>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质保期</w:t>
            </w:r>
          </w:p>
        </w:tc>
        <w:tc>
          <w:tcPr>
            <w:tcW w:w="328" w:type="pct"/>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交货地点</w:t>
            </w:r>
          </w:p>
        </w:tc>
        <w:tc>
          <w:tcPr>
            <w:tcW w:w="1419" w:type="pct"/>
            <w:shd w:val="clear" w:color="auto" w:fill="auto"/>
            <w:vAlign w:val="center"/>
          </w:tcPr>
          <w:p>
            <w:pPr>
              <w:pStyle w:val="18"/>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专用资质要求</w:t>
            </w:r>
          </w:p>
        </w:tc>
        <w:tc>
          <w:tcPr>
            <w:tcW w:w="539" w:type="pct"/>
            <w:shd w:val="clear" w:color="auto" w:fill="auto"/>
            <w:vAlign w:val="center"/>
          </w:tcPr>
          <w:p>
            <w:pPr>
              <w:pStyle w:val="18"/>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409" w:type="pct"/>
            <w:shd w:val="clear" w:color="auto" w:fill="auto"/>
            <w:vAlign w:val="center"/>
          </w:tcPr>
          <w:p>
            <w:pPr>
              <w:pStyle w:val="18"/>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6" w:type="pct"/>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线路监测组件采购项目</w:t>
            </w:r>
          </w:p>
        </w:tc>
        <w:tc>
          <w:tcPr>
            <w:tcW w:w="259" w:type="pc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线路监测组件</w:t>
            </w:r>
          </w:p>
        </w:tc>
        <w:tc>
          <w:tcPr>
            <w:tcW w:w="751" w:type="pct"/>
            <w:shd w:val="clear" w:color="auto" w:fill="auto"/>
            <w:vAlign w:val="center"/>
          </w:tcPr>
          <w:p>
            <w:pPr>
              <w:widowControl/>
              <w:rPr>
                <w:rFonts w:ascii="仿宋" w:hAnsi="仿宋" w:eastAsia="仿宋" w:cs="Arial"/>
                <w:kern w:val="0"/>
                <w:sz w:val="24"/>
                <w:szCs w:val="24"/>
                <w:highlight w:val="none"/>
              </w:rPr>
            </w:pPr>
            <w:r>
              <w:rPr>
                <w:rFonts w:hint="eastAsia" w:ascii="仿宋" w:hAnsi="仿宋" w:eastAsia="仿宋" w:cs="Arial"/>
                <w:kern w:val="0"/>
                <w:sz w:val="24"/>
                <w:szCs w:val="24"/>
                <w:highlight w:val="none"/>
              </w:rPr>
              <w:t>采用工业级高清枪式摄像头，像素1600万，可按现场需求设置；支持三个运营商的2G、3G、4G网络；</w:t>
            </w:r>
          </w:p>
          <w:p>
            <w:pPr>
              <w:widowControl/>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rPr>
              <w:t>4.采用太阳能电池板+蓄电池供电， 蓄电池采用磷酸铁锂电池，容量为6.4V 10AH，太阳能电池板14W。</w:t>
            </w:r>
          </w:p>
        </w:tc>
        <w:tc>
          <w:tcPr>
            <w:tcW w:w="190" w:type="pct"/>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件</w:t>
            </w:r>
          </w:p>
        </w:tc>
        <w:tc>
          <w:tcPr>
            <w:tcW w:w="243" w:type="pct"/>
            <w:shd w:val="clear" w:color="000000" w:fill="FFFFFF"/>
            <w:vAlign w:val="center"/>
          </w:tcPr>
          <w:p>
            <w:pPr>
              <w:widowControl/>
              <w:jc w:val="center"/>
              <w:rPr>
                <w:rFonts w:ascii="仿宋" w:hAnsi="仿宋" w:eastAsia="仿宋" w:cs="Arial"/>
                <w:kern w:val="0"/>
                <w:sz w:val="24"/>
                <w:szCs w:val="24"/>
                <w:highlight w:val="none"/>
              </w:rPr>
            </w:pPr>
            <w:r>
              <w:rPr>
                <w:rFonts w:ascii="仿宋" w:hAnsi="仿宋" w:eastAsia="仿宋" w:cs="Arial"/>
                <w:kern w:val="0"/>
                <w:sz w:val="24"/>
                <w:szCs w:val="24"/>
                <w:highlight w:val="none"/>
              </w:rPr>
              <w:t>425</w:t>
            </w:r>
          </w:p>
        </w:tc>
        <w:tc>
          <w:tcPr>
            <w:tcW w:w="291" w:type="pc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合同签订后</w:t>
            </w:r>
            <w:r>
              <w:rPr>
                <w:rFonts w:ascii="仿宋" w:hAnsi="仿宋" w:eastAsia="仿宋" w:cs="Arial"/>
                <w:kern w:val="0"/>
                <w:sz w:val="24"/>
                <w:szCs w:val="24"/>
                <w:highlight w:val="none"/>
              </w:rPr>
              <w:t>30</w:t>
            </w:r>
            <w:r>
              <w:rPr>
                <w:rFonts w:hint="eastAsia" w:ascii="仿宋" w:hAnsi="仿宋" w:eastAsia="仿宋" w:cs="Arial"/>
                <w:kern w:val="0"/>
                <w:sz w:val="24"/>
                <w:szCs w:val="24"/>
                <w:highlight w:val="none"/>
              </w:rPr>
              <w:t>日内</w:t>
            </w:r>
          </w:p>
        </w:tc>
        <w:tc>
          <w:tcPr>
            <w:tcW w:w="270" w:type="pct"/>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投运后</w:t>
            </w:r>
            <w:r>
              <w:rPr>
                <w:rFonts w:ascii="仿宋" w:hAnsi="仿宋" w:eastAsia="仿宋" w:cs="Arial"/>
                <w:kern w:val="0"/>
                <w:sz w:val="24"/>
                <w:szCs w:val="24"/>
                <w:highlight w:val="none"/>
              </w:rPr>
              <w:t>3</w:t>
            </w:r>
            <w:r>
              <w:rPr>
                <w:rFonts w:hint="eastAsia" w:ascii="仿宋" w:hAnsi="仿宋" w:eastAsia="仿宋" w:cs="Arial"/>
                <w:kern w:val="0"/>
                <w:sz w:val="24"/>
                <w:szCs w:val="24"/>
                <w:highlight w:val="none"/>
              </w:rPr>
              <w:t>年</w:t>
            </w:r>
          </w:p>
        </w:tc>
        <w:tc>
          <w:tcPr>
            <w:tcW w:w="328" w:type="pct"/>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1419" w:type="pct"/>
            <w:shd w:val="clear" w:color="auto" w:fill="auto"/>
            <w:vAlign w:val="center"/>
          </w:tcPr>
          <w:p>
            <w:pPr>
              <w:widowControl/>
              <w:snapToGrid w:val="0"/>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color w:val="000000"/>
                <w:kern w:val="0"/>
                <w:sz w:val="24"/>
                <w:szCs w:val="24"/>
                <w:highlight w:val="none"/>
                <w:lang w:val="en-US" w:eastAsia="zh-CN"/>
              </w:rPr>
              <w:t>1、</w:t>
            </w:r>
            <w:r>
              <w:rPr>
                <w:rFonts w:hint="eastAsia" w:ascii="仿宋" w:hAnsi="仿宋" w:eastAsia="仿宋" w:cs="宋体"/>
                <w:b w:val="0"/>
                <w:bCs w:val="0"/>
                <w:color w:val="000000"/>
                <w:kern w:val="0"/>
                <w:sz w:val="24"/>
                <w:szCs w:val="24"/>
                <w:highlight w:val="none"/>
              </w:rPr>
              <w:t>厂商要求</w:t>
            </w:r>
            <w:r>
              <w:rPr>
                <w:rFonts w:hint="eastAsia" w:ascii="仿宋" w:hAnsi="仿宋" w:eastAsia="仿宋" w:cs="宋体"/>
                <w:b w:val="0"/>
                <w:bCs w:val="0"/>
                <w:color w:val="000000"/>
                <w:kern w:val="0"/>
                <w:sz w:val="24"/>
                <w:szCs w:val="24"/>
                <w:highlight w:val="none"/>
                <w:lang w:val="en-US" w:eastAsia="zh-CN"/>
              </w:rPr>
              <w:t>:</w:t>
            </w:r>
            <w:r>
              <w:rPr>
                <w:rFonts w:hint="eastAsia" w:ascii="仿宋" w:hAnsi="仿宋" w:eastAsia="仿宋" w:cs="宋体"/>
                <w:b w:val="0"/>
                <w:bCs w:val="0"/>
                <w:kern w:val="0"/>
                <w:sz w:val="24"/>
                <w:szCs w:val="24"/>
                <w:highlight w:val="none"/>
              </w:rPr>
              <w:t>制造商</w:t>
            </w:r>
          </w:p>
          <w:p>
            <w:pPr>
              <w:widowControl/>
              <w:snapToGrid w:val="0"/>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color w:val="000000"/>
                <w:kern w:val="0"/>
                <w:sz w:val="24"/>
                <w:szCs w:val="24"/>
                <w:highlight w:val="none"/>
                <w:lang w:val="en-US" w:eastAsia="zh-CN"/>
              </w:rPr>
              <w:t>2、</w:t>
            </w:r>
            <w:r>
              <w:rPr>
                <w:rFonts w:hint="eastAsia" w:ascii="仿宋" w:hAnsi="仿宋" w:eastAsia="仿宋" w:cs="宋体"/>
                <w:b w:val="0"/>
                <w:bCs w:val="0"/>
                <w:color w:val="000000"/>
                <w:kern w:val="0"/>
                <w:sz w:val="24"/>
                <w:szCs w:val="24"/>
                <w:highlight w:val="none"/>
              </w:rPr>
              <w:t>认证证书</w:t>
            </w:r>
            <w:r>
              <w:rPr>
                <w:rFonts w:hint="eastAsia" w:ascii="仿宋" w:hAnsi="仿宋" w:eastAsia="仿宋" w:cs="宋体"/>
                <w:b w:val="0"/>
                <w:bCs w:val="0"/>
                <w:color w:val="000000"/>
                <w:kern w:val="0"/>
                <w:sz w:val="24"/>
                <w:szCs w:val="24"/>
                <w:highlight w:val="none"/>
                <w:lang w:val="en-US" w:eastAsia="zh-CN"/>
              </w:rPr>
              <w:t>:</w:t>
            </w:r>
            <w:r>
              <w:rPr>
                <w:rFonts w:hint="eastAsia" w:ascii="仿宋" w:hAnsi="仿宋" w:eastAsia="仿宋" w:cs="宋体"/>
                <w:b w:val="0"/>
                <w:bCs w:val="0"/>
                <w:kern w:val="0"/>
                <w:sz w:val="24"/>
                <w:szCs w:val="24"/>
                <w:highlight w:val="none"/>
              </w:rPr>
              <w:t>提供有效的ISO9000系列质量保证体系认证证书</w:t>
            </w:r>
          </w:p>
          <w:p>
            <w:pPr>
              <w:widowControl/>
              <w:snapToGrid w:val="0"/>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lang w:val="en-US" w:eastAsia="zh-CN"/>
              </w:rPr>
              <w:t>3、</w:t>
            </w:r>
            <w:r>
              <w:rPr>
                <w:rFonts w:hint="eastAsia" w:ascii="仿宋" w:hAnsi="仿宋" w:eastAsia="仿宋" w:cs="宋体"/>
                <w:b w:val="0"/>
                <w:bCs w:val="0"/>
                <w:color w:val="000000"/>
                <w:kern w:val="0"/>
                <w:sz w:val="24"/>
                <w:szCs w:val="24"/>
                <w:highlight w:val="none"/>
              </w:rPr>
              <w:t>产品型式试验报告或检测报告或鉴定报告</w:t>
            </w:r>
            <w:r>
              <w:rPr>
                <w:rFonts w:hint="eastAsia" w:ascii="仿宋" w:hAnsi="仿宋" w:eastAsia="仿宋" w:cs="宋体"/>
                <w:b w:val="0"/>
                <w:bCs w:val="0"/>
                <w:color w:val="000000"/>
                <w:kern w:val="0"/>
                <w:sz w:val="24"/>
                <w:szCs w:val="24"/>
                <w:highlight w:val="none"/>
                <w:lang w:val="en-US" w:eastAsia="zh-CN"/>
              </w:rPr>
              <w:t>:</w:t>
            </w:r>
            <w:r>
              <w:rPr>
                <w:rFonts w:hint="eastAsia" w:ascii="仿宋" w:hAnsi="仿宋" w:eastAsia="仿宋" w:cs="宋体"/>
                <w:b w:val="0"/>
                <w:bCs w:val="0"/>
                <w:kern w:val="0"/>
                <w:sz w:val="24"/>
                <w:szCs w:val="24"/>
                <w:highlight w:val="none"/>
              </w:rPr>
              <w:t>提供第三方权威检测机构的有效的检测报告</w:t>
            </w:r>
          </w:p>
          <w:p>
            <w:pPr>
              <w:widowControl/>
              <w:snapToGrid w:val="0"/>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lang w:val="en-US" w:eastAsia="zh-CN"/>
              </w:rPr>
              <w:t>4、</w:t>
            </w:r>
            <w:r>
              <w:rPr>
                <w:rFonts w:hint="eastAsia" w:ascii="仿宋" w:hAnsi="仿宋" w:eastAsia="仿宋" w:cs="宋体"/>
                <w:b w:val="0"/>
                <w:bCs w:val="0"/>
                <w:color w:val="000000" w:themeColor="text1"/>
                <w:kern w:val="0"/>
                <w:sz w:val="24"/>
                <w:szCs w:val="24"/>
                <w:highlight w:val="none"/>
              </w:rPr>
              <w:t>有效的安全生产许可证</w:t>
            </w:r>
            <w:r>
              <w:rPr>
                <w:rFonts w:hint="eastAsia" w:ascii="仿宋" w:hAnsi="仿宋" w:eastAsia="仿宋" w:cs="宋体"/>
                <w:b w:val="0"/>
                <w:bCs w:val="0"/>
                <w:color w:val="000000" w:themeColor="text1"/>
                <w:kern w:val="0"/>
                <w:sz w:val="24"/>
                <w:szCs w:val="24"/>
                <w:highlight w:val="none"/>
                <w:lang w:val="en-US" w:eastAsia="zh-CN"/>
              </w:rPr>
              <w:t>:</w:t>
            </w:r>
            <w:r>
              <w:rPr>
                <w:rFonts w:hint="eastAsia" w:ascii="仿宋" w:hAnsi="仿宋" w:eastAsia="仿宋" w:cs="宋体"/>
                <w:b w:val="0"/>
                <w:bCs w:val="0"/>
                <w:kern w:val="0"/>
                <w:sz w:val="24"/>
                <w:szCs w:val="24"/>
                <w:highlight w:val="none"/>
              </w:rPr>
              <w:t>具备有效的安全生产许可证</w:t>
            </w:r>
          </w:p>
          <w:p>
            <w:pPr>
              <w:widowControl/>
              <w:snapToGrid w:val="0"/>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lang w:val="en-US" w:eastAsia="zh-CN"/>
              </w:rPr>
              <w:t>5、</w:t>
            </w:r>
            <w:r>
              <w:rPr>
                <w:rFonts w:hint="eastAsia" w:ascii="仿宋" w:hAnsi="仿宋" w:eastAsia="仿宋" w:cs="宋体"/>
                <w:b w:val="0"/>
                <w:bCs w:val="0"/>
                <w:color w:val="000000" w:themeColor="text1"/>
                <w:kern w:val="0"/>
                <w:sz w:val="24"/>
                <w:szCs w:val="24"/>
                <w:highlight w:val="none"/>
              </w:rPr>
              <w:t>有效的资质等级证书</w:t>
            </w:r>
            <w:r>
              <w:rPr>
                <w:rFonts w:hint="eastAsia" w:ascii="仿宋" w:hAnsi="仿宋" w:eastAsia="仿宋" w:cs="宋体"/>
                <w:b w:val="0"/>
                <w:bCs w:val="0"/>
                <w:color w:val="000000" w:themeColor="text1"/>
                <w:kern w:val="0"/>
                <w:sz w:val="24"/>
                <w:szCs w:val="24"/>
                <w:highlight w:val="none"/>
                <w:lang w:val="en-US" w:eastAsia="zh-CN"/>
              </w:rPr>
              <w:t>:</w:t>
            </w:r>
            <w:r>
              <w:rPr>
                <w:rFonts w:hint="eastAsia" w:ascii="仿宋" w:hAnsi="仿宋" w:eastAsia="仿宋" w:cs="宋体"/>
                <w:b w:val="0"/>
                <w:bCs w:val="0"/>
                <w:kern w:val="0"/>
                <w:sz w:val="24"/>
                <w:szCs w:val="24"/>
                <w:highlight w:val="none"/>
              </w:rPr>
              <w:t>具备建设行政主管部门颁发的电力工程施工总承包三级及以上或输变电工程专业承包三级及以上资质；</w:t>
            </w:r>
          </w:p>
          <w:p>
            <w:pPr>
              <w:widowControl/>
              <w:jc w:val="left"/>
              <w:rPr>
                <w:rFonts w:hint="eastAsia" w:ascii="仿宋" w:hAnsi="仿宋" w:eastAsia="仿宋" w:cs="Arial"/>
                <w:b w:val="0"/>
                <w:bCs w:val="0"/>
                <w:kern w:val="0"/>
                <w:sz w:val="24"/>
                <w:szCs w:val="24"/>
                <w:highlight w:val="none"/>
                <w:lang w:val="en-US" w:eastAsia="zh-CN"/>
              </w:rPr>
            </w:pPr>
            <w:r>
              <w:rPr>
                <w:rFonts w:hint="eastAsia" w:ascii="仿宋" w:hAnsi="仿宋" w:eastAsia="仿宋" w:cs="宋体"/>
                <w:b w:val="0"/>
                <w:bCs w:val="0"/>
                <w:kern w:val="0"/>
                <w:sz w:val="24"/>
                <w:szCs w:val="24"/>
                <w:highlight w:val="none"/>
              </w:rPr>
              <w:t>具备电力监管机构核发的《承装（修、试）电力设施许可证》，许可范围包含四级及以上承装、承试。</w:t>
            </w:r>
          </w:p>
        </w:tc>
        <w:tc>
          <w:tcPr>
            <w:tcW w:w="539" w:type="pct"/>
            <w:shd w:val="clear" w:color="auto" w:fill="auto"/>
            <w:vAlign w:val="center"/>
          </w:tcPr>
          <w:p>
            <w:pPr>
              <w:widowControl/>
              <w:jc w:val="left"/>
              <w:rPr>
                <w:rFonts w:hint="eastAsia" w:ascii="仿宋" w:hAnsi="仿宋" w:eastAsia="仿宋" w:cs="Arial"/>
                <w:b w:val="0"/>
                <w:bCs w:val="0"/>
                <w:kern w:val="0"/>
                <w:sz w:val="24"/>
                <w:szCs w:val="24"/>
                <w:highlight w:val="none"/>
              </w:rPr>
            </w:pPr>
            <w:r>
              <w:rPr>
                <w:rFonts w:hint="eastAsia" w:ascii="仿宋" w:hAnsi="仿宋" w:eastAsia="仿宋" w:cs="宋体"/>
                <w:b w:val="0"/>
                <w:bCs w:val="0"/>
                <w:kern w:val="0"/>
                <w:sz w:val="24"/>
                <w:szCs w:val="24"/>
                <w:highlight w:val="none"/>
              </w:rPr>
              <w:t>201</w:t>
            </w:r>
            <w:r>
              <w:rPr>
                <w:rFonts w:ascii="仿宋" w:hAnsi="仿宋" w:eastAsia="仿宋" w:cs="宋体"/>
                <w:b w:val="0"/>
                <w:bCs w:val="0"/>
                <w:kern w:val="0"/>
                <w:sz w:val="24"/>
                <w:szCs w:val="24"/>
                <w:highlight w:val="none"/>
              </w:rPr>
              <w:t>8</w:t>
            </w:r>
            <w:r>
              <w:rPr>
                <w:rFonts w:hint="eastAsia" w:ascii="仿宋" w:hAnsi="仿宋" w:eastAsia="仿宋" w:cs="宋体"/>
                <w:b w:val="0"/>
                <w:bCs w:val="0"/>
                <w:kern w:val="0"/>
                <w:sz w:val="24"/>
                <w:szCs w:val="24"/>
                <w:highlight w:val="none"/>
              </w:rPr>
              <w:t>年1月1日至投标截止日内所投同类产品累计销售业绩不少于</w:t>
            </w:r>
            <w:r>
              <w:rPr>
                <w:rFonts w:ascii="仿宋" w:hAnsi="仿宋" w:eastAsia="仿宋" w:cs="宋体"/>
                <w:b w:val="0"/>
                <w:bCs w:val="0"/>
                <w:kern w:val="0"/>
                <w:sz w:val="24"/>
                <w:szCs w:val="24"/>
                <w:highlight w:val="none"/>
              </w:rPr>
              <w:t>300</w:t>
            </w:r>
            <w:r>
              <w:rPr>
                <w:rFonts w:hint="eastAsia" w:ascii="仿宋" w:hAnsi="仿宋" w:eastAsia="仿宋" w:cs="宋体"/>
                <w:b w:val="0"/>
                <w:bCs w:val="0"/>
                <w:kern w:val="0"/>
                <w:sz w:val="24"/>
                <w:szCs w:val="24"/>
                <w:highlight w:val="none"/>
              </w:rPr>
              <w:t>万元。注：业绩必须提供对应的合同复印件。</w:t>
            </w:r>
          </w:p>
        </w:tc>
        <w:tc>
          <w:tcPr>
            <w:tcW w:w="409" w:type="pct"/>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3.2</w:t>
            </w:r>
          </w:p>
        </w:tc>
      </w:tr>
    </w:tbl>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具体供货不局限于上述产品。应包括上述产品相关配件，类似升级产品。</w:t>
      </w:r>
    </w:p>
    <w:p>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备注：</w:t>
      </w:r>
    </w:p>
    <w:p>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943AE"/>
    <w:multiLevelType w:val="singleLevel"/>
    <w:tmpl w:val="C60943AE"/>
    <w:lvl w:ilvl="0" w:tentative="0">
      <w:start w:val="1"/>
      <w:numFmt w:val="decimal"/>
      <w:suff w:val="nothing"/>
      <w:lvlText w:val="%1、"/>
      <w:lvlJc w:val="left"/>
    </w:lvl>
  </w:abstractNum>
  <w:abstractNum w:abstractNumId="1">
    <w:nsid w:val="E7CE66BD"/>
    <w:multiLevelType w:val="singleLevel"/>
    <w:tmpl w:val="E7CE66BD"/>
    <w:lvl w:ilvl="0" w:tentative="0">
      <w:start w:val="1"/>
      <w:numFmt w:val="decimal"/>
      <w:suff w:val="nothing"/>
      <w:lvlText w:val="%1、"/>
      <w:lvlJc w:val="left"/>
    </w:lvl>
  </w:abstractNum>
  <w:abstractNum w:abstractNumId="2">
    <w:nsid w:val="F2FD8E28"/>
    <w:multiLevelType w:val="singleLevel"/>
    <w:tmpl w:val="F2FD8E2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25A323B"/>
    <w:rsid w:val="02ED59D0"/>
    <w:rsid w:val="04FC416D"/>
    <w:rsid w:val="06816373"/>
    <w:rsid w:val="0876413A"/>
    <w:rsid w:val="08912845"/>
    <w:rsid w:val="089F22C8"/>
    <w:rsid w:val="0906460D"/>
    <w:rsid w:val="09981FC5"/>
    <w:rsid w:val="09E04429"/>
    <w:rsid w:val="0A3001E0"/>
    <w:rsid w:val="0BC04CF3"/>
    <w:rsid w:val="0CDB468D"/>
    <w:rsid w:val="0CFF152D"/>
    <w:rsid w:val="0DB95E90"/>
    <w:rsid w:val="0EA12E42"/>
    <w:rsid w:val="0F2134B8"/>
    <w:rsid w:val="0F853369"/>
    <w:rsid w:val="0FB1516E"/>
    <w:rsid w:val="10CB7894"/>
    <w:rsid w:val="11FC0675"/>
    <w:rsid w:val="146D2DFE"/>
    <w:rsid w:val="14EE61CB"/>
    <w:rsid w:val="167F68EE"/>
    <w:rsid w:val="169A6592"/>
    <w:rsid w:val="18117F93"/>
    <w:rsid w:val="183F7C42"/>
    <w:rsid w:val="18D04F26"/>
    <w:rsid w:val="19F57C86"/>
    <w:rsid w:val="1B224D55"/>
    <w:rsid w:val="1B3B1EBB"/>
    <w:rsid w:val="1BCA56F4"/>
    <w:rsid w:val="1BD229BC"/>
    <w:rsid w:val="1C50000D"/>
    <w:rsid w:val="1C510C82"/>
    <w:rsid w:val="1CC6148B"/>
    <w:rsid w:val="1D514BA0"/>
    <w:rsid w:val="1EF10925"/>
    <w:rsid w:val="1F3D1E63"/>
    <w:rsid w:val="20142DFA"/>
    <w:rsid w:val="203577BE"/>
    <w:rsid w:val="20373F93"/>
    <w:rsid w:val="211845DC"/>
    <w:rsid w:val="22D20AD3"/>
    <w:rsid w:val="26C9733C"/>
    <w:rsid w:val="26D04D02"/>
    <w:rsid w:val="27E6353A"/>
    <w:rsid w:val="283F1CD8"/>
    <w:rsid w:val="287F08C4"/>
    <w:rsid w:val="28863562"/>
    <w:rsid w:val="2894561A"/>
    <w:rsid w:val="2910361F"/>
    <w:rsid w:val="29E71C19"/>
    <w:rsid w:val="2A586081"/>
    <w:rsid w:val="2B7E4049"/>
    <w:rsid w:val="2C5C438C"/>
    <w:rsid w:val="2D1A547B"/>
    <w:rsid w:val="308B1E37"/>
    <w:rsid w:val="31BA0B13"/>
    <w:rsid w:val="31D809FB"/>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78710E"/>
    <w:rsid w:val="3D9E4B60"/>
    <w:rsid w:val="3FB31195"/>
    <w:rsid w:val="404A4A2A"/>
    <w:rsid w:val="405979E4"/>
    <w:rsid w:val="416B26FA"/>
    <w:rsid w:val="439E6864"/>
    <w:rsid w:val="43E01DD0"/>
    <w:rsid w:val="446245CF"/>
    <w:rsid w:val="44DD0AB4"/>
    <w:rsid w:val="455B308D"/>
    <w:rsid w:val="464B5DCF"/>
    <w:rsid w:val="470E0D4D"/>
    <w:rsid w:val="476A5954"/>
    <w:rsid w:val="478C23F4"/>
    <w:rsid w:val="494C2758"/>
    <w:rsid w:val="49721EC3"/>
    <w:rsid w:val="49A858B7"/>
    <w:rsid w:val="4A87279D"/>
    <w:rsid w:val="4B567869"/>
    <w:rsid w:val="4BDB43AD"/>
    <w:rsid w:val="4D0B73B1"/>
    <w:rsid w:val="4D444125"/>
    <w:rsid w:val="4DF10CB3"/>
    <w:rsid w:val="4E0711EB"/>
    <w:rsid w:val="507846AA"/>
    <w:rsid w:val="51B0110A"/>
    <w:rsid w:val="52513C34"/>
    <w:rsid w:val="53511291"/>
    <w:rsid w:val="53791460"/>
    <w:rsid w:val="54216585"/>
    <w:rsid w:val="54E95C72"/>
    <w:rsid w:val="55656F9E"/>
    <w:rsid w:val="557F4DE1"/>
    <w:rsid w:val="55A579A1"/>
    <w:rsid w:val="55B37116"/>
    <w:rsid w:val="55F54C7D"/>
    <w:rsid w:val="568B6C91"/>
    <w:rsid w:val="57857FF7"/>
    <w:rsid w:val="58765B48"/>
    <w:rsid w:val="5AC040F1"/>
    <w:rsid w:val="5C263591"/>
    <w:rsid w:val="5C3E77E9"/>
    <w:rsid w:val="5DA22CDF"/>
    <w:rsid w:val="5EC86D9B"/>
    <w:rsid w:val="5F9C524B"/>
    <w:rsid w:val="5FF27BF4"/>
    <w:rsid w:val="60A05C01"/>
    <w:rsid w:val="62922A0B"/>
    <w:rsid w:val="632B03E5"/>
    <w:rsid w:val="633B3238"/>
    <w:rsid w:val="63400718"/>
    <w:rsid w:val="63C32C38"/>
    <w:rsid w:val="63CD273C"/>
    <w:rsid w:val="6528353D"/>
    <w:rsid w:val="65870405"/>
    <w:rsid w:val="676906D7"/>
    <w:rsid w:val="69481F1D"/>
    <w:rsid w:val="6B0033F1"/>
    <w:rsid w:val="6B6E095E"/>
    <w:rsid w:val="6CF1193D"/>
    <w:rsid w:val="6E02774C"/>
    <w:rsid w:val="6E1718FD"/>
    <w:rsid w:val="6F01698A"/>
    <w:rsid w:val="6F654A89"/>
    <w:rsid w:val="7014228B"/>
    <w:rsid w:val="702D53B9"/>
    <w:rsid w:val="703525D6"/>
    <w:rsid w:val="735E7233"/>
    <w:rsid w:val="75C47F60"/>
    <w:rsid w:val="75FF703D"/>
    <w:rsid w:val="76060879"/>
    <w:rsid w:val="768176EC"/>
    <w:rsid w:val="76861E4C"/>
    <w:rsid w:val="769D6722"/>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82"/>
    </w:pPr>
    <w:rPr>
      <w:sz w:val="24"/>
    </w:rPr>
  </w:style>
  <w:style w:type="paragraph" w:styleId="5">
    <w:name w:val="Body Text"/>
    <w:basedOn w:val="1"/>
    <w:next w:val="1"/>
    <w:semiHidden/>
    <w:qFormat/>
    <w:uiPriority w:val="0"/>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3"/>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2</TotalTime>
  <ScaleCrop>false</ScaleCrop>
  <LinksUpToDate>false</LinksUpToDate>
  <CharactersWithSpaces>4017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cp:lastPrinted>2021-08-31T08:39:00Z</cp:lastPrinted>
  <dcterms:modified xsi:type="dcterms:W3CDTF">2021-08-31T09:32:02Z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B9D790BC200E42E1852D85AC6EAAB8FA</vt:lpwstr>
  </property>
</Properties>
</file>