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44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304"/>
        <w:gridCol w:w="2363"/>
        <w:gridCol w:w="709"/>
        <w:gridCol w:w="850"/>
        <w:gridCol w:w="851"/>
        <w:gridCol w:w="709"/>
        <w:gridCol w:w="741"/>
        <w:gridCol w:w="2199"/>
        <w:gridCol w:w="2141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44" w:type="dxa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  <w:t>项目名称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  <w:t>物资名称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  <w:t>主要技术要求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  <w:t>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  <w:t>数量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  <w:t>交货日期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  <w:t>质保期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  <w:t>交货地点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b/>
                <w:bCs w:val="0"/>
                <w:color w:val="000000"/>
                <w:sz w:val="24"/>
                <w:szCs w:val="24"/>
                <w:highlight w:val="none"/>
                <w:u w:val="none"/>
              </w:rPr>
              <w:t>专用资质要求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b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专用业绩要求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b/>
                <w:bCs w:val="0"/>
                <w:color w:val="000000"/>
                <w:sz w:val="24"/>
                <w:szCs w:val="24"/>
                <w:highlight w:val="none"/>
                <w:u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Align w:val="center"/>
          </w:tcPr>
          <w:p>
            <w:pPr>
              <w:pStyle w:val="13"/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highlight w:val="none"/>
              </w:rPr>
              <w:t>喷火除异物无人机采购项目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13"/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highlight w:val="none"/>
              </w:rPr>
              <w:t>喷火除异物无人机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pStyle w:val="13"/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highlight w:val="none"/>
              </w:rPr>
              <w:t>对角线轴距≤895mm；最大载重≥2.7kg；最长飞行时间≥55min；喷火装置重量≤1kg；喷射距离3-4m，油箱容积≥1L。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highlight w:val="none"/>
              </w:rPr>
              <w:t>合同签订后120日内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highlight w:val="none"/>
              </w:rPr>
              <w:t>36个月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pStyle w:val="13"/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制造商或代理商。供应商应具有独立订立合同的法人资格。备注</w:t>
            </w: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pStyle w:val="13"/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具备民用航空器经营许可证；</w:t>
            </w:r>
          </w:p>
          <w:p>
            <w:pPr>
              <w:pStyle w:val="13"/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</w:rPr>
              <w:t>代理商需提供代理商资质证明。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pStyle w:val="13"/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highlight w:val="none"/>
              </w:rPr>
              <w:t>2018年1月1日至招标采购公告发布日止，所投类似产品累计销售业绩不少于2份，合同额累计不少于200万元。注：业绩必须提供对应的合同复印件。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13"/>
              <w:ind w:left="420" w:hanging="420" w:hangingChars="175"/>
              <w:jc w:val="center"/>
              <w:rPr>
                <w:rFonts w:hint="default" w:ascii="仿宋" w:hAnsi="仿宋" w:eastAsia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5.7</w:t>
            </w:r>
          </w:p>
        </w:tc>
      </w:tr>
    </w:tbl>
    <w:p>
      <w:pPr>
        <w:pStyle w:val="14"/>
        <w:ind w:left="-357" w:leftChars="-170" w:firstLine="440"/>
        <w:outlineLvl w:val="0"/>
        <w:rPr>
          <w:rFonts w:hint="eastAsia" w:ascii="仿宋" w:hAnsi="仿宋" w:eastAsia="仿宋"/>
          <w:color w:val="000000" w:themeColor="text1"/>
          <w:sz w:val="21"/>
          <w:szCs w:val="21"/>
          <w:highlight w:val="none"/>
        </w:rPr>
      </w:pPr>
      <w:bookmarkStart w:id="0" w:name="商务初评模板"/>
      <w:r>
        <w:rPr>
          <w:rFonts w:hint="eastAsia" w:ascii="仿宋" w:hAnsi="仿宋" w:eastAsia="仿宋"/>
          <w:color w:val="000000" w:themeColor="text1"/>
          <w:sz w:val="21"/>
          <w:szCs w:val="21"/>
          <w:highlight w:val="none"/>
        </w:rPr>
        <w:t>具体供货不局限于上述产品。应包括上述产品相关配件，类似升级产品。</w:t>
      </w:r>
    </w:p>
    <w:bookmarkEnd w:id="0"/>
    <w:p>
      <w:pPr>
        <w:tabs>
          <w:tab w:val="left" w:pos="625"/>
        </w:tabs>
        <w:rPr>
          <w:rFonts w:ascii="仿宋" w:hAnsi="仿宋" w:eastAsia="仿宋"/>
          <w:sz w:val="21"/>
          <w:szCs w:val="21"/>
          <w:highlight w:val="none"/>
        </w:rPr>
      </w:pPr>
      <w:r>
        <w:rPr>
          <w:rFonts w:hint="eastAsia" w:ascii="仿宋" w:hAnsi="仿宋" w:eastAsia="仿宋"/>
          <w:sz w:val="21"/>
          <w:szCs w:val="21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tabs>
          <w:tab w:val="left" w:pos="625"/>
        </w:tabs>
        <w:rPr>
          <w:rFonts w:ascii="仿宋" w:hAnsi="仿宋" w:eastAsia="仿宋"/>
          <w:sz w:val="21"/>
          <w:szCs w:val="21"/>
          <w:highlight w:val="none"/>
        </w:rPr>
      </w:pPr>
      <w:r>
        <w:rPr>
          <w:rFonts w:hint="eastAsia" w:ascii="仿宋" w:hAnsi="仿宋" w:eastAsia="仿宋"/>
          <w:sz w:val="21"/>
          <w:szCs w:val="21"/>
          <w:highlight w:val="none"/>
        </w:rPr>
        <w:t>2.投标文件中提供的证明材料复印件应复印清晰、可辨认且不得遮盖、涂抹，否则视为无效。</w:t>
      </w:r>
    </w:p>
    <w:p>
      <w:pPr>
        <w:jc w:val="left"/>
        <w:rPr>
          <w:rFonts w:ascii="宋体" w:hAnsi="宋体"/>
          <w:b/>
          <w:sz w:val="24"/>
          <w:szCs w:val="24"/>
          <w:highlight w:val="none"/>
        </w:rPr>
      </w:pPr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F22C8"/>
    <w:rsid w:val="0906460D"/>
    <w:rsid w:val="09E04429"/>
    <w:rsid w:val="0A3001E0"/>
    <w:rsid w:val="0BC04CF3"/>
    <w:rsid w:val="0BD91152"/>
    <w:rsid w:val="0CDB468D"/>
    <w:rsid w:val="0D7B67DD"/>
    <w:rsid w:val="0DB95E90"/>
    <w:rsid w:val="0EA12E42"/>
    <w:rsid w:val="0F0570EE"/>
    <w:rsid w:val="0F2134B8"/>
    <w:rsid w:val="0F853369"/>
    <w:rsid w:val="0FB1516E"/>
    <w:rsid w:val="11FC0675"/>
    <w:rsid w:val="146D2DFE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11A28F1"/>
    <w:rsid w:val="22D20AD3"/>
    <w:rsid w:val="246A6564"/>
    <w:rsid w:val="26C9733C"/>
    <w:rsid w:val="26D04D02"/>
    <w:rsid w:val="27E6353A"/>
    <w:rsid w:val="283F1CD8"/>
    <w:rsid w:val="2894561A"/>
    <w:rsid w:val="2910361F"/>
    <w:rsid w:val="29E71C19"/>
    <w:rsid w:val="2A5F0108"/>
    <w:rsid w:val="2B7E4049"/>
    <w:rsid w:val="2C5C438C"/>
    <w:rsid w:val="2D1A547B"/>
    <w:rsid w:val="308B1E37"/>
    <w:rsid w:val="31BA0B13"/>
    <w:rsid w:val="32580053"/>
    <w:rsid w:val="32F0076D"/>
    <w:rsid w:val="32F60393"/>
    <w:rsid w:val="344E7D48"/>
    <w:rsid w:val="36A81F19"/>
    <w:rsid w:val="36CA60B6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9E6864"/>
    <w:rsid w:val="43E01DD0"/>
    <w:rsid w:val="446245CF"/>
    <w:rsid w:val="455B308D"/>
    <w:rsid w:val="476A5954"/>
    <w:rsid w:val="494C2758"/>
    <w:rsid w:val="49721EC3"/>
    <w:rsid w:val="49A858B7"/>
    <w:rsid w:val="4A87279D"/>
    <w:rsid w:val="4BDB43AD"/>
    <w:rsid w:val="4D444125"/>
    <w:rsid w:val="4E0711EB"/>
    <w:rsid w:val="4E2B3CBF"/>
    <w:rsid w:val="4F6858D7"/>
    <w:rsid w:val="507846AA"/>
    <w:rsid w:val="52513C34"/>
    <w:rsid w:val="53791460"/>
    <w:rsid w:val="54216585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76906D7"/>
    <w:rsid w:val="69481F1D"/>
    <w:rsid w:val="6AE94418"/>
    <w:rsid w:val="6B0033F1"/>
    <w:rsid w:val="6B6E095E"/>
    <w:rsid w:val="6CF1193D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35CFE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3</TotalTime>
  <ScaleCrop>false</ScaleCrop>
  <LinksUpToDate>false</LinksUpToDate>
  <CharactersWithSpaces>4017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2021-10-25T07:25:58Z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33CF8C10D04B430CA2B67A9BD6B7F4C6</vt:lpwstr>
  </property>
</Properties>
</file>