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附件1   招标需求一览表</w:t>
      </w:r>
    </w:p>
    <w:tbl>
      <w:tblPr>
        <w:tblStyle w:val="7"/>
        <w:tblW w:w="123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79"/>
        <w:gridCol w:w="2970"/>
        <w:gridCol w:w="425"/>
        <w:gridCol w:w="567"/>
        <w:gridCol w:w="960"/>
        <w:gridCol w:w="772"/>
        <w:gridCol w:w="994"/>
        <w:gridCol w:w="1405"/>
        <w:gridCol w:w="163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37" w:type="dxa"/>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779"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2970"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425"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567"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960"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772" w:type="dxa"/>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994"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1405" w:type="dxa"/>
            <w:shd w:val="clear" w:color="auto" w:fill="auto"/>
            <w:vAlign w:val="center"/>
          </w:tcPr>
          <w:p>
            <w:pPr>
              <w:pStyle w:val="14"/>
              <w:widowControl/>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sz w:val="22"/>
                <w:szCs w:val="22"/>
                <w:highlight w:val="none"/>
              </w:rPr>
              <w:t>专用资质要求</w:t>
            </w:r>
          </w:p>
        </w:tc>
        <w:tc>
          <w:tcPr>
            <w:tcW w:w="1638" w:type="dxa"/>
            <w:shd w:val="clear" w:color="auto" w:fill="auto"/>
            <w:vAlign w:val="center"/>
          </w:tcPr>
          <w:p>
            <w:pPr>
              <w:pStyle w:val="14"/>
              <w:widowControl/>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sz w:val="22"/>
                <w:szCs w:val="22"/>
                <w:highlight w:val="none"/>
                <w:lang w:eastAsia="zh-CN"/>
              </w:rPr>
              <w:t>专用业绩要求</w:t>
            </w:r>
          </w:p>
        </w:tc>
        <w:tc>
          <w:tcPr>
            <w:tcW w:w="1044" w:type="dxa"/>
            <w:shd w:val="clear" w:color="auto" w:fill="auto"/>
            <w:vAlign w:val="center"/>
          </w:tcPr>
          <w:p>
            <w:pPr>
              <w:pStyle w:val="14"/>
              <w:widowControl/>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sz w:val="22"/>
                <w:szCs w:val="22"/>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jc w:val="center"/>
        </w:trPr>
        <w:tc>
          <w:tcPr>
            <w:tcW w:w="837" w:type="dxa"/>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olor w:val="auto"/>
                <w:sz w:val="22"/>
                <w:szCs w:val="22"/>
                <w:highlight w:val="none"/>
              </w:rPr>
              <w:t>固定式机巢采购项目</w:t>
            </w:r>
          </w:p>
        </w:tc>
        <w:tc>
          <w:tcPr>
            <w:tcW w:w="779" w:type="dxa"/>
            <w:shd w:val="clear" w:color="auto" w:fill="auto"/>
            <w:vAlign w:val="center"/>
          </w:tcPr>
          <w:p>
            <w:pP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固定式机巢</w:t>
            </w:r>
          </w:p>
        </w:tc>
        <w:tc>
          <w:tcPr>
            <w:tcW w:w="2970" w:type="dxa"/>
            <w:shd w:val="clear" w:color="auto" w:fill="auto"/>
            <w:vAlign w:val="center"/>
          </w:tcPr>
          <w:p>
            <w:pP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搭载任务设备的无人机任意两点（含旋翼）之间距离不大于1.9m；包含小型气象站模块，支持机库摆放地周边天气的7乘24小时不间断实时监管；具备智能不间断无人机巡检系统平台和任务设备的测控数据上传和下传功能，在飞行高度40m时，与无人机机库的全向传输距离不小于4km。</w:t>
            </w:r>
          </w:p>
        </w:tc>
        <w:tc>
          <w:tcPr>
            <w:tcW w:w="425" w:type="dxa"/>
            <w:shd w:val="clear" w:color="000000" w:fill="FFFFFF"/>
            <w:vAlign w:val="center"/>
          </w:tcPr>
          <w:p>
            <w:pP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567" w:type="dxa"/>
            <w:shd w:val="clear" w:color="000000" w:fill="FFFFFF"/>
            <w:vAlign w:val="center"/>
          </w:tcPr>
          <w:p>
            <w:pPr>
              <w:jc w:val="center"/>
              <w:rPr>
                <w:rFonts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4</w:t>
            </w:r>
          </w:p>
        </w:tc>
        <w:tc>
          <w:tcPr>
            <w:tcW w:w="960" w:type="dxa"/>
            <w:shd w:val="clear" w:color="auto" w:fill="auto"/>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w:t>
            </w:r>
            <w:r>
              <w:rPr>
                <w:rFonts w:ascii="仿宋" w:hAnsi="仿宋" w:eastAsia="仿宋" w:cs="Arial"/>
                <w:color w:val="auto"/>
                <w:kern w:val="0"/>
                <w:sz w:val="22"/>
                <w:szCs w:val="22"/>
                <w:highlight w:val="none"/>
                <w:u w:val="single"/>
              </w:rPr>
              <w:t>90</w:t>
            </w:r>
            <w:r>
              <w:rPr>
                <w:rFonts w:hint="eastAsia" w:ascii="仿宋" w:hAnsi="仿宋" w:eastAsia="仿宋" w:cs="Arial"/>
                <w:color w:val="auto"/>
                <w:kern w:val="0"/>
                <w:sz w:val="22"/>
                <w:szCs w:val="22"/>
                <w:highlight w:val="none"/>
              </w:rPr>
              <w:t>日内</w:t>
            </w:r>
          </w:p>
        </w:tc>
        <w:tc>
          <w:tcPr>
            <w:tcW w:w="772" w:type="dxa"/>
            <w:vAlign w:val="center"/>
          </w:tcPr>
          <w:p>
            <w:pPr>
              <w:jc w:val="center"/>
              <w:rPr>
                <w:rFonts w:ascii="仿宋" w:hAnsi="仿宋" w:eastAsia="仿宋" w:cs="Arial"/>
                <w:color w:val="auto"/>
                <w:kern w:val="0"/>
                <w:sz w:val="22"/>
                <w:szCs w:val="22"/>
                <w:highlight w:val="none"/>
              </w:rPr>
            </w:pPr>
            <w:r>
              <w:rPr>
                <w:rFonts w:ascii="仿宋" w:hAnsi="仿宋" w:eastAsia="仿宋" w:cs="Arial"/>
                <w:color w:val="auto"/>
                <w:kern w:val="0"/>
                <w:sz w:val="22"/>
                <w:szCs w:val="22"/>
                <w:highlight w:val="none"/>
                <w:u w:val="single"/>
              </w:rPr>
              <w:t>36</w:t>
            </w:r>
            <w:r>
              <w:rPr>
                <w:rFonts w:hint="eastAsia" w:ascii="仿宋" w:hAnsi="仿宋" w:eastAsia="仿宋" w:cs="Arial"/>
                <w:color w:val="auto"/>
                <w:kern w:val="0"/>
                <w:sz w:val="22"/>
                <w:szCs w:val="22"/>
                <w:highlight w:val="none"/>
              </w:rPr>
              <w:t>个月</w:t>
            </w:r>
          </w:p>
        </w:tc>
        <w:tc>
          <w:tcPr>
            <w:tcW w:w="994" w:type="dxa"/>
            <w:shd w:val="clear" w:color="auto" w:fill="auto"/>
            <w:vAlign w:val="center"/>
          </w:tcPr>
          <w:p>
            <w:pP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买方指定地点</w:t>
            </w:r>
          </w:p>
        </w:tc>
        <w:tc>
          <w:tcPr>
            <w:tcW w:w="1405" w:type="dxa"/>
            <w:shd w:val="clear" w:color="auto" w:fill="auto"/>
            <w:vAlign w:val="center"/>
          </w:tcPr>
          <w:p>
            <w:pPr>
              <w:widowControl/>
              <w:snapToGrid/>
              <w:jc w:val="left"/>
              <w:rPr>
                <w:rFonts w:hint="eastAsia" w:ascii="仿宋" w:hAnsi="仿宋" w:eastAsia="仿宋" w:cs="Arial"/>
                <w:b w:val="0"/>
                <w:bCs w:val="0"/>
                <w:color w:val="auto"/>
                <w:kern w:val="0"/>
                <w:sz w:val="22"/>
                <w:szCs w:val="22"/>
                <w:highlight w:val="none"/>
              </w:rPr>
            </w:pPr>
            <w:r>
              <w:rPr>
                <w:rFonts w:hint="eastAsia" w:ascii="仿宋" w:hAnsi="仿宋" w:eastAsia="仿宋" w:cs="Arial"/>
                <w:b w:val="0"/>
                <w:bCs w:val="0"/>
                <w:color w:val="auto"/>
                <w:kern w:val="0"/>
                <w:sz w:val="22"/>
                <w:szCs w:val="22"/>
                <w:highlight w:val="none"/>
              </w:rPr>
              <w:t>厂商要求</w:t>
            </w:r>
            <w:r>
              <w:rPr>
                <w:rFonts w:hint="eastAsia" w:ascii="仿宋" w:hAnsi="仿宋" w:eastAsia="仿宋" w:cs="Arial"/>
                <w:b w:val="0"/>
                <w:bCs w:val="0"/>
                <w:color w:val="auto"/>
                <w:kern w:val="0"/>
                <w:sz w:val="22"/>
                <w:szCs w:val="22"/>
                <w:highlight w:val="none"/>
                <w:lang w:eastAsia="zh-CN"/>
              </w:rPr>
              <w:t>：</w:t>
            </w:r>
          </w:p>
          <w:p>
            <w:pPr>
              <w:widowControl/>
              <w:snapToGrid/>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制造商或代理商。供应商应具有独立订立合同的法人资格。</w:t>
            </w:r>
          </w:p>
          <w:p>
            <w:pPr>
              <w:widowControl/>
              <w:snapToGrid/>
              <w:jc w:val="left"/>
              <w:rPr>
                <w:rFonts w:hint="eastAsia" w:ascii="仿宋" w:hAnsi="仿宋" w:eastAsia="仿宋" w:cs="Arial"/>
                <w:b w:val="0"/>
                <w:bCs w:val="0"/>
                <w:color w:val="auto"/>
                <w:kern w:val="0"/>
                <w:sz w:val="22"/>
                <w:szCs w:val="22"/>
                <w:highlight w:val="none"/>
              </w:rPr>
            </w:pPr>
            <w:r>
              <w:rPr>
                <w:rFonts w:hint="eastAsia" w:ascii="仿宋" w:hAnsi="仿宋" w:eastAsia="仿宋" w:cs="Arial"/>
                <w:b w:val="0"/>
                <w:bCs w:val="0"/>
                <w:color w:val="auto"/>
                <w:kern w:val="0"/>
                <w:sz w:val="22"/>
                <w:szCs w:val="22"/>
                <w:highlight w:val="none"/>
              </w:rPr>
              <w:t>备注</w:t>
            </w:r>
            <w:r>
              <w:rPr>
                <w:rFonts w:hint="eastAsia" w:ascii="仿宋" w:hAnsi="仿宋" w:eastAsia="仿宋" w:cs="Arial"/>
                <w:b w:val="0"/>
                <w:bCs w:val="0"/>
                <w:color w:val="auto"/>
                <w:kern w:val="0"/>
                <w:sz w:val="22"/>
                <w:szCs w:val="22"/>
                <w:highlight w:val="none"/>
                <w:lang w:eastAsia="zh-CN"/>
              </w:rPr>
              <w:t>：</w:t>
            </w:r>
          </w:p>
          <w:p>
            <w:pPr>
              <w:widowControl/>
              <w:snapToGrid/>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具备民用航空器经营许可证；</w:t>
            </w:r>
          </w:p>
          <w:p>
            <w:pP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代理商需提供代理商资质证明。</w:t>
            </w:r>
          </w:p>
        </w:tc>
        <w:tc>
          <w:tcPr>
            <w:tcW w:w="1638" w:type="dxa"/>
            <w:shd w:val="clear" w:color="auto" w:fill="auto"/>
            <w:vAlign w:val="center"/>
          </w:tcPr>
          <w:p>
            <w:pPr>
              <w:widowControl/>
              <w:snapToGrid/>
              <w:jc w:val="left"/>
              <w:rPr>
                <w:rFonts w:hint="eastAsia" w:ascii="仿宋" w:hAnsi="仿宋" w:eastAsia="仿宋" w:cs="Arial"/>
                <w:b w:val="0"/>
                <w:bCs w:val="0"/>
                <w:color w:val="auto"/>
                <w:kern w:val="0"/>
                <w:sz w:val="22"/>
                <w:szCs w:val="22"/>
                <w:highlight w:val="none"/>
              </w:rPr>
            </w:pPr>
            <w:r>
              <w:rPr>
                <w:rFonts w:hint="eastAsia" w:ascii="仿宋" w:hAnsi="仿宋" w:eastAsia="仿宋" w:cs="Arial"/>
                <w:b w:val="0"/>
                <w:bCs w:val="0"/>
                <w:color w:val="auto"/>
                <w:kern w:val="0"/>
                <w:sz w:val="22"/>
                <w:szCs w:val="22"/>
                <w:highlight w:val="none"/>
              </w:rPr>
              <w:t>业绩要求</w:t>
            </w:r>
            <w:r>
              <w:rPr>
                <w:rFonts w:hint="eastAsia" w:ascii="仿宋" w:hAnsi="仿宋" w:eastAsia="仿宋" w:cs="Arial"/>
                <w:b w:val="0"/>
                <w:bCs w:val="0"/>
                <w:color w:val="auto"/>
                <w:kern w:val="0"/>
                <w:sz w:val="22"/>
                <w:szCs w:val="22"/>
                <w:highlight w:val="none"/>
                <w:lang w:eastAsia="zh-CN"/>
              </w:rPr>
              <w:t>：</w:t>
            </w:r>
          </w:p>
          <w:p>
            <w:pP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2018年1月1日至招标采购公告发布日止，所投类似产品累计销售业绩不少于2份，合同额累计不少于300万元。注：业绩必须提供对应的合同复印件。</w:t>
            </w:r>
          </w:p>
        </w:tc>
        <w:tc>
          <w:tcPr>
            <w:tcW w:w="1044" w:type="dxa"/>
            <w:shd w:val="clear" w:color="auto" w:fill="auto"/>
            <w:vAlign w:val="center"/>
          </w:tcPr>
          <w:p>
            <w:pPr>
              <w:jc w:val="center"/>
              <w:rPr>
                <w:rFonts w:hint="eastAsia" w:ascii="仿宋" w:hAnsi="仿宋" w:eastAsia="仿宋" w:cs="Arial"/>
                <w:color w:val="auto"/>
                <w:kern w:val="0"/>
                <w:sz w:val="22"/>
                <w:szCs w:val="22"/>
                <w:highlight w:val="none"/>
              </w:rPr>
            </w:pPr>
            <w:r>
              <w:rPr>
                <w:rFonts w:hint="eastAsia" w:ascii="仿宋" w:hAnsi="仿宋" w:eastAsia="仿宋" w:cs="Arial"/>
                <w:color w:val="auto"/>
                <w:sz w:val="22"/>
                <w:szCs w:val="22"/>
                <w:highlight w:val="none"/>
                <w:lang w:val="en-US" w:eastAsia="zh-CN"/>
              </w:rPr>
              <w:t>8.1</w:t>
            </w:r>
          </w:p>
        </w:tc>
      </w:tr>
    </w:tbl>
    <w:p>
      <w:pPr>
        <w:pStyle w:val="13"/>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pPr>
        <w:rPr>
          <w:rFonts w:ascii="仿宋" w:hAnsi="仿宋" w:eastAsia="仿宋"/>
          <w:color w:val="auto"/>
          <w:sz w:val="22"/>
          <w:szCs w:val="22"/>
          <w:highlight w:val="none"/>
        </w:rPr>
      </w:pPr>
      <w:r>
        <w:rPr>
          <w:rFonts w:hint="eastAsia" w:ascii="仿宋" w:hAnsi="仿宋" w:eastAsia="仿宋"/>
          <w:color w:val="auto"/>
          <w:sz w:val="22"/>
          <w:szCs w:val="22"/>
          <w:highlight w:val="none"/>
        </w:rPr>
        <w:t>备注：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3"/>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pPr>
        <w:pStyle w:val="13"/>
        <w:rPr>
          <w:rFonts w:hint="eastAsia" w:ascii="仿宋" w:hAnsi="仿宋" w:eastAsia="仿宋"/>
          <w:b/>
          <w:color w:val="auto"/>
          <w:sz w:val="24"/>
          <w:szCs w:val="24"/>
          <w:highlight w:val="none"/>
        </w:rPr>
      </w:pPr>
    </w:p>
    <w:p>
      <w:pPr>
        <w:tabs>
          <w:tab w:val="left" w:pos="625"/>
        </w:tabs>
        <w:rPr>
          <w:rFonts w:ascii="仿宋" w:hAnsi="仿宋" w:eastAsia="仿宋"/>
          <w:color w:val="auto"/>
          <w:sz w:val="22"/>
          <w:szCs w:val="22"/>
          <w:highlight w:val="none"/>
        </w:rPr>
      </w:pPr>
    </w:p>
    <w:p>
      <w:pPr>
        <w:tabs>
          <w:tab w:val="left" w:pos="625"/>
        </w:tabs>
        <w:rPr>
          <w:rFonts w:ascii="宋体" w:hAnsi="宋体"/>
          <w:b/>
          <w:color w:val="auto"/>
          <w:sz w:val="24"/>
          <w:szCs w:val="24"/>
          <w:highlight w:val="none"/>
        </w:rPr>
        <w:sectPr>
          <w:pgSz w:w="16838" w:h="11906" w:orient="landscape"/>
          <w:pgMar w:top="1797" w:right="1440" w:bottom="1797" w:left="1440" w:header="851" w:footer="992" w:gutter="0"/>
          <w:cols w:space="720" w:num="1"/>
          <w:docGrid w:type="linesAndChars" w:linePitch="312" w:charSpace="0"/>
        </w:sectPr>
      </w:pPr>
    </w:p>
    <w:p>
      <w:pPr>
        <w:jc w:val="left"/>
        <w:rPr>
          <w:rFonts w:ascii="宋体" w:hAnsi="宋体"/>
          <w:b/>
          <w:color w:val="auto"/>
          <w:sz w:val="24"/>
          <w:szCs w:val="24"/>
          <w:highlight w:val="none"/>
        </w:rPr>
      </w:pPr>
    </w:p>
    <w:p>
      <w:pPr>
        <w:jc w:val="left"/>
        <w:rPr>
          <w:rFonts w:ascii="仿宋" w:hAnsi="仿宋" w:eastAsia="仿宋"/>
          <w:color w:val="auto"/>
          <w:kern w:val="0"/>
          <w:sz w:val="24"/>
          <w:szCs w:val="24"/>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A8586F"/>
    <w:rsid w:val="00B93A79"/>
    <w:rsid w:val="00BA7EA8"/>
    <w:rsid w:val="00C80E50"/>
    <w:rsid w:val="00D16E51"/>
    <w:rsid w:val="00D4130D"/>
    <w:rsid w:val="00D65A7A"/>
    <w:rsid w:val="00DA55CC"/>
    <w:rsid w:val="00E16677"/>
    <w:rsid w:val="00EE78CF"/>
    <w:rsid w:val="00F151A4"/>
    <w:rsid w:val="00F25139"/>
    <w:rsid w:val="00F56925"/>
    <w:rsid w:val="04FC416D"/>
    <w:rsid w:val="06816373"/>
    <w:rsid w:val="0876413A"/>
    <w:rsid w:val="08911E7C"/>
    <w:rsid w:val="089F22C8"/>
    <w:rsid w:val="0906460D"/>
    <w:rsid w:val="09E04429"/>
    <w:rsid w:val="0A3001E0"/>
    <w:rsid w:val="0BC04CF3"/>
    <w:rsid w:val="0BD91152"/>
    <w:rsid w:val="0CDB468D"/>
    <w:rsid w:val="0DB95E90"/>
    <w:rsid w:val="0EA12E42"/>
    <w:rsid w:val="0F0570EE"/>
    <w:rsid w:val="0F2134B8"/>
    <w:rsid w:val="0F853369"/>
    <w:rsid w:val="0FB1516E"/>
    <w:rsid w:val="11FC0675"/>
    <w:rsid w:val="146D2DFE"/>
    <w:rsid w:val="14EE61CB"/>
    <w:rsid w:val="1539292A"/>
    <w:rsid w:val="167F68EE"/>
    <w:rsid w:val="169A6592"/>
    <w:rsid w:val="17C76F5B"/>
    <w:rsid w:val="183F7C42"/>
    <w:rsid w:val="19F57C86"/>
    <w:rsid w:val="1B224D55"/>
    <w:rsid w:val="1B3B1EBB"/>
    <w:rsid w:val="1BCA56F4"/>
    <w:rsid w:val="1BD229BC"/>
    <w:rsid w:val="1D514BA0"/>
    <w:rsid w:val="1EF10925"/>
    <w:rsid w:val="203577BE"/>
    <w:rsid w:val="20373F93"/>
    <w:rsid w:val="22D20AD3"/>
    <w:rsid w:val="246A6564"/>
    <w:rsid w:val="26C9733C"/>
    <w:rsid w:val="26D04D02"/>
    <w:rsid w:val="27E6353A"/>
    <w:rsid w:val="283F1CD8"/>
    <w:rsid w:val="2894561A"/>
    <w:rsid w:val="2910361F"/>
    <w:rsid w:val="29E71C19"/>
    <w:rsid w:val="2B7E4049"/>
    <w:rsid w:val="2C5C438C"/>
    <w:rsid w:val="2D1A547B"/>
    <w:rsid w:val="308B1E37"/>
    <w:rsid w:val="31BA0B13"/>
    <w:rsid w:val="32580053"/>
    <w:rsid w:val="32F0076D"/>
    <w:rsid w:val="32F60393"/>
    <w:rsid w:val="344E7D48"/>
    <w:rsid w:val="36A81F19"/>
    <w:rsid w:val="36CA60B6"/>
    <w:rsid w:val="37AF7C77"/>
    <w:rsid w:val="38B81CA1"/>
    <w:rsid w:val="3A910FF4"/>
    <w:rsid w:val="3B0E674D"/>
    <w:rsid w:val="3B1F79D9"/>
    <w:rsid w:val="3B9138B1"/>
    <w:rsid w:val="3C4E257E"/>
    <w:rsid w:val="3CC36B3B"/>
    <w:rsid w:val="3CCF6B42"/>
    <w:rsid w:val="3FB31195"/>
    <w:rsid w:val="405979E4"/>
    <w:rsid w:val="416B26FA"/>
    <w:rsid w:val="439E6864"/>
    <w:rsid w:val="43E01DD0"/>
    <w:rsid w:val="446245CF"/>
    <w:rsid w:val="455B308D"/>
    <w:rsid w:val="476A5954"/>
    <w:rsid w:val="494C2758"/>
    <w:rsid w:val="49721EC3"/>
    <w:rsid w:val="49A858B7"/>
    <w:rsid w:val="4A87279D"/>
    <w:rsid w:val="4B0066CD"/>
    <w:rsid w:val="4BDB43AD"/>
    <w:rsid w:val="4D444125"/>
    <w:rsid w:val="4E0711EB"/>
    <w:rsid w:val="4E2B3CBF"/>
    <w:rsid w:val="4F6858D7"/>
    <w:rsid w:val="507846AA"/>
    <w:rsid w:val="52513C34"/>
    <w:rsid w:val="53791460"/>
    <w:rsid w:val="54216585"/>
    <w:rsid w:val="54E95C72"/>
    <w:rsid w:val="55656F9E"/>
    <w:rsid w:val="557F4DE1"/>
    <w:rsid w:val="55A579A1"/>
    <w:rsid w:val="55F54C7D"/>
    <w:rsid w:val="568B6C91"/>
    <w:rsid w:val="56B46D29"/>
    <w:rsid w:val="57857FF7"/>
    <w:rsid w:val="58765B48"/>
    <w:rsid w:val="5AC040F1"/>
    <w:rsid w:val="5C263591"/>
    <w:rsid w:val="5C2D449E"/>
    <w:rsid w:val="5C3E77E9"/>
    <w:rsid w:val="5CDC1B37"/>
    <w:rsid w:val="5DA22CDF"/>
    <w:rsid w:val="5EC86D9B"/>
    <w:rsid w:val="5F9C524B"/>
    <w:rsid w:val="5FF27BF4"/>
    <w:rsid w:val="60A05C01"/>
    <w:rsid w:val="62922A0B"/>
    <w:rsid w:val="632B03E5"/>
    <w:rsid w:val="633B3238"/>
    <w:rsid w:val="63400718"/>
    <w:rsid w:val="65870405"/>
    <w:rsid w:val="659F3FA8"/>
    <w:rsid w:val="676906D7"/>
    <w:rsid w:val="69481F1D"/>
    <w:rsid w:val="6A452C38"/>
    <w:rsid w:val="6AE94418"/>
    <w:rsid w:val="6B0033F1"/>
    <w:rsid w:val="6B6E095E"/>
    <w:rsid w:val="6CF1193D"/>
    <w:rsid w:val="6E02774C"/>
    <w:rsid w:val="6E1718FD"/>
    <w:rsid w:val="6F654A89"/>
    <w:rsid w:val="7014228B"/>
    <w:rsid w:val="702D53B9"/>
    <w:rsid w:val="703525D6"/>
    <w:rsid w:val="72CA25D7"/>
    <w:rsid w:val="735E7233"/>
    <w:rsid w:val="737567A6"/>
    <w:rsid w:val="75FF703D"/>
    <w:rsid w:val="76475D36"/>
    <w:rsid w:val="768176EC"/>
    <w:rsid w:val="77F03460"/>
    <w:rsid w:val="78305C20"/>
    <w:rsid w:val="786E1F54"/>
    <w:rsid w:val="78E00C4B"/>
    <w:rsid w:val="79285B16"/>
    <w:rsid w:val="7A387BE2"/>
    <w:rsid w:val="7AF431F7"/>
    <w:rsid w:val="7B3A67BA"/>
    <w:rsid w:val="7C071D5E"/>
    <w:rsid w:val="7C1E0984"/>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qFormat/>
    <w:uiPriority w:val="99"/>
    <w:rPr>
      <w:color w:val="0000FF"/>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3"/>
    <w:qFormat/>
    <w:uiPriority w:val="0"/>
    <w:rPr>
      <w:rFonts w:ascii="Times New Roman" w:hAnsi="Times New Roman" w:eastAsia="宋体" w:cs="Times New Roman"/>
      <w:b/>
      <w:kern w:val="44"/>
      <w:sz w:val="44"/>
      <w:szCs w:val="20"/>
    </w:rPr>
  </w:style>
  <w:style w:type="paragraph" w:customStyle="1" w:styleId="13">
    <w:name w:val="本文正文"/>
    <w:basedOn w:val="1"/>
    <w:qFormat/>
    <w:uiPriority w:val="0"/>
    <w:pPr>
      <w:tabs>
        <w:tab w:val="left" w:pos="630"/>
      </w:tabs>
      <w:topLinePunct/>
      <w:adjustRightInd w:val="0"/>
      <w:spacing w:line="360" w:lineRule="exact"/>
    </w:pPr>
    <w:rPr>
      <w:color w:val="000000"/>
    </w:rPr>
  </w:style>
  <w:style w:type="paragraph" w:customStyle="1" w:styleId="14">
    <w:name w:val="Normal_1"/>
    <w:qFormat/>
    <w:uiPriority w:val="0"/>
    <w:pPr>
      <w:widowControl w:val="0"/>
      <w:jc w:val="both"/>
    </w:pPr>
    <w:rPr>
      <w:rFonts w:ascii="Times New Roman" w:hAnsi="Times New Roman" w:eastAsia="宋体" w:cs="Times New Roman"/>
      <w:lang w:val="en-US" w:eastAsia="zh-CN" w:bidi="ar-SA"/>
    </w:rPr>
  </w:style>
  <w:style w:type="character" w:customStyle="1" w:styleId="15">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600</Words>
  <Characters>3425</Characters>
  <Lines>28</Lines>
  <Paragraphs>8</Paragraphs>
  <TotalTime>1</TotalTime>
  <ScaleCrop>false</ScaleCrop>
  <LinksUpToDate>false</LinksUpToDate>
  <CharactersWithSpaces>4017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Administrator</cp:lastModifiedBy>
  <dcterms:modified xsi:type="dcterms:W3CDTF">2021-12-30T05:55:15Z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33CF8C10D04B430CA2B67A9BD6B7F4C6</vt:lpwstr>
  </property>
</Properties>
</file>