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jc w:val="left"/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</w:pPr>
    </w:p>
    <w:p>
      <w:pPr>
        <w:widowControl/>
        <w:shd w:val="clear"/>
        <w:jc w:val="left"/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  <w:t>附件1   招标</w:t>
      </w:r>
      <w:bookmarkStart w:id="1" w:name="_GoBack"/>
      <w:r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  <w:t>需求一览表</w:t>
      </w:r>
      <w:bookmarkEnd w:id="1"/>
    </w:p>
    <w:tbl>
      <w:tblPr>
        <w:tblStyle w:val="8"/>
        <w:tblW w:w="14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5715"/>
        <w:gridCol w:w="1413"/>
        <w:gridCol w:w="491"/>
        <w:gridCol w:w="450"/>
        <w:gridCol w:w="1037"/>
        <w:gridCol w:w="586"/>
        <w:gridCol w:w="1337"/>
        <w:gridCol w:w="1336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571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服务内容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主要技术要求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服务期/工期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质保期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专用资质要求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专用业绩要求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9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shd w:val="clea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基于统一权限数字身份及人脸识别组件的智慧场景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建设服务项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目</w:t>
            </w:r>
          </w:p>
        </w:tc>
        <w:tc>
          <w:tcPr>
            <w:tcW w:w="5715" w:type="dxa"/>
            <w:shd w:val="clear" w:color="auto" w:fill="auto"/>
            <w:vAlign w:val="center"/>
          </w:tcPr>
          <w:p>
            <w:pPr>
              <w:pStyle w:val="4"/>
              <w:shd w:val="clear"/>
              <w:spacing w:after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主要包括如下服务内容：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1.智慧通行</w:t>
            </w:r>
          </w:p>
          <w:p>
            <w:pPr>
              <w:pStyle w:val="4"/>
              <w:shd w:val="clear"/>
              <w:spacing w:after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建设身份维护、准入管理、识别记录管理、访客管理等功能，将正式员工身份、人脸信息绑定，实现员工无感人脸识别通行、通行信息展示，访客人员统一管理，在线预约审批后人脸准入通行，并实现陌生人识别告警。</w:t>
            </w:r>
          </w:p>
          <w:p>
            <w:pPr>
              <w:pStyle w:val="4"/>
              <w:numPr>
                <w:ilvl w:val="0"/>
                <w:numId w:val="1"/>
              </w:numPr>
              <w:shd w:val="clear"/>
              <w:spacing w:after="0"/>
              <w:ind w:left="225" w:leftChars="0" w:hanging="225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智慧考勤</w:t>
            </w:r>
          </w:p>
          <w:p>
            <w:pPr>
              <w:pStyle w:val="4"/>
              <w:numPr>
                <w:ilvl w:val="0"/>
                <w:numId w:val="0"/>
              </w:numPr>
              <w:shd w:val="clear"/>
              <w:spacing w:after="0"/>
              <w:ind w:leftChars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智慧考勤模块，辅助员工考勤，重点解决员工排队打卡、遗忘打卡等问题，提升考勤准确性，实现快速无感人脸识别考勤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4"/>
              <w:shd w:val="clear"/>
              <w:spacing w:after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3.智慧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访客</w:t>
            </w:r>
          </w:p>
          <w:p>
            <w:pPr>
              <w:pStyle w:val="4"/>
              <w:numPr>
                <w:ilvl w:val="0"/>
                <w:numId w:val="0"/>
              </w:numPr>
              <w:shd w:val="clear"/>
              <w:spacing w:after="0"/>
              <w:ind w:leftChars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保留原有形式需要在接待室抵押身份证、电话验证访客身份、填写访客信息、打印访客单、等待接引等流程进入办公楼。</w:t>
            </w:r>
          </w:p>
          <w:p>
            <w:pPr>
              <w:pStyle w:val="4"/>
              <w:shd w:val="clear"/>
              <w:spacing w:after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4.智慧会议</w:t>
            </w:r>
          </w:p>
          <w:p>
            <w:pPr>
              <w:pStyle w:val="4"/>
              <w:numPr>
                <w:ilvl w:val="0"/>
                <w:numId w:val="0"/>
              </w:numPr>
              <w:shd w:val="clear"/>
              <w:spacing w:after="0"/>
              <w:ind w:leftChars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建设智慧会议，实现会前预定、会中管理、会后记录三大会议功能。与i国网完成集成，实现移动端会议确认、提醒等功能。</w:t>
            </w:r>
          </w:p>
          <w:p>
            <w:pPr>
              <w:pStyle w:val="4"/>
              <w:shd w:val="clear"/>
              <w:spacing w:after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.智慧就餐</w:t>
            </w:r>
          </w:p>
          <w:p>
            <w:pPr>
              <w:pStyle w:val="4"/>
              <w:shd w:val="clear"/>
              <w:spacing w:after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建设认证授权、数据共享等功能，将员工身份、人脸、餐卡信息绑定，员工人脸信息的共享，实现员工无需携带餐卡，“刷脸就餐”，餐卡遗失、盗刷等情况。</w:t>
            </w:r>
          </w:p>
          <w:p>
            <w:pPr>
              <w:pStyle w:val="4"/>
              <w:shd w:val="clear"/>
              <w:spacing w:after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智慧办公</w:t>
            </w:r>
          </w:p>
          <w:p>
            <w:pPr>
              <w:pStyle w:val="4"/>
              <w:shd w:val="clear"/>
              <w:spacing w:after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建设客户端管理、登陆审计、紧急本地密码解锁等功能，将员工电脑终端统一纳入管理，与统一权限信息进行绑定，实现关键岗位、关键区域电脑终端操作的统一权限认证，提高操作安全性、便捷性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hd w:val="clea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提交智慧场景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系统1套；</w:t>
            </w:r>
          </w:p>
          <w:p>
            <w:pPr>
              <w:shd w:val="clea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提交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智慧场景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管理系统操作指导手册1套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shd w:val="clea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.与现有系统进行数据交互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shd w:val="clea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.服务期间技术团队驻场系统部署和优化升级。</w:t>
            </w:r>
          </w:p>
        </w:tc>
        <w:tc>
          <w:tcPr>
            <w:tcW w:w="491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宗</w:t>
            </w:r>
          </w:p>
        </w:tc>
        <w:tc>
          <w:tcPr>
            <w:tcW w:w="450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个月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个月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供应商要求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供应商应具有独立订立合同的法人资格。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具备信息技术服务运行维护标准（ITSS）三级及以上符合性证书。</w:t>
            </w:r>
          </w:p>
          <w:p>
            <w:pPr>
              <w:pStyle w:val="2"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年1月1日至招标采购公告发布日止，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具备信息化系统建设或运维相关业绩不少于2个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，累计项目合同额不低于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万。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注：业绩必须提供对应的合同。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</w:tbl>
    <w:p>
      <w:pPr>
        <w:pStyle w:val="16"/>
        <w:shd w:val="clear"/>
        <w:ind w:left="-357" w:leftChars="-170" w:firstLine="440"/>
        <w:outlineLvl w:val="0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  <w:bookmarkStart w:id="0" w:name="商务初评模板"/>
    </w:p>
    <w:p>
      <w:pPr>
        <w:pStyle w:val="16"/>
        <w:shd w:val="clear"/>
        <w:ind w:left="-357" w:leftChars="-170" w:firstLine="440"/>
        <w:outlineLvl w:val="0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</w:p>
    <w:p>
      <w:pPr>
        <w:pStyle w:val="16"/>
        <w:shd w:val="clear"/>
        <w:ind w:left="-357" w:leftChars="-170" w:firstLine="440"/>
        <w:outlineLvl w:val="0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具体服务不局限于上述需求一览表。应包括上述服务相关延伸服务及产品，类似升级服务及相关产品。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  <w:sectPr>
          <w:footerReference r:id="rId3" w:type="default"/>
          <w:pgSz w:w="16838" w:h="11906" w:orient="landscape"/>
          <w:pgMar w:top="499" w:right="1440" w:bottom="-588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shd w:val="clear"/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</w:p>
    <w:bookmarkEnd w:id="0"/>
    <w:p>
      <w:pPr>
        <w:shd w:val="clear"/>
        <w:rPr>
          <w:color w:val="auto"/>
          <w:highlight w:val="none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A9975D"/>
    <w:multiLevelType w:val="singleLevel"/>
    <w:tmpl w:val="9EA997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仿宋" w:hAnsi="仿宋" w:eastAsia="仿宋" w:cs="仿宋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381A41"/>
    <w:rsid w:val="024E0501"/>
    <w:rsid w:val="042B3D4F"/>
    <w:rsid w:val="04E72BB1"/>
    <w:rsid w:val="05CA21F9"/>
    <w:rsid w:val="05D654CD"/>
    <w:rsid w:val="06CD2089"/>
    <w:rsid w:val="089F25C6"/>
    <w:rsid w:val="09002B02"/>
    <w:rsid w:val="0961311E"/>
    <w:rsid w:val="0AF34D05"/>
    <w:rsid w:val="0B42259C"/>
    <w:rsid w:val="0B6B6322"/>
    <w:rsid w:val="0C6745F0"/>
    <w:rsid w:val="0C6B6663"/>
    <w:rsid w:val="0CD22C69"/>
    <w:rsid w:val="0D0269A1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4263A91"/>
    <w:rsid w:val="14DD7437"/>
    <w:rsid w:val="14E7063D"/>
    <w:rsid w:val="14ED5535"/>
    <w:rsid w:val="152109A0"/>
    <w:rsid w:val="15D93023"/>
    <w:rsid w:val="15DE5ED6"/>
    <w:rsid w:val="164C4D8E"/>
    <w:rsid w:val="165736FF"/>
    <w:rsid w:val="172C17A9"/>
    <w:rsid w:val="179A6928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2343EB9"/>
    <w:rsid w:val="22901FF9"/>
    <w:rsid w:val="2299232C"/>
    <w:rsid w:val="22F0607C"/>
    <w:rsid w:val="232B0864"/>
    <w:rsid w:val="233D2C3A"/>
    <w:rsid w:val="23492DD2"/>
    <w:rsid w:val="23804CB9"/>
    <w:rsid w:val="23A60508"/>
    <w:rsid w:val="24117CD5"/>
    <w:rsid w:val="24401449"/>
    <w:rsid w:val="25353F86"/>
    <w:rsid w:val="253B43C5"/>
    <w:rsid w:val="2671336B"/>
    <w:rsid w:val="27025F5B"/>
    <w:rsid w:val="275A1718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4D26A0"/>
    <w:rsid w:val="2B572B47"/>
    <w:rsid w:val="2B8C730A"/>
    <w:rsid w:val="2DFF4C45"/>
    <w:rsid w:val="2E0C1AB8"/>
    <w:rsid w:val="2E2D7AE9"/>
    <w:rsid w:val="2F380C61"/>
    <w:rsid w:val="2FC84E3A"/>
    <w:rsid w:val="30852DD9"/>
    <w:rsid w:val="31A61791"/>
    <w:rsid w:val="31C56881"/>
    <w:rsid w:val="31D73940"/>
    <w:rsid w:val="33B10D29"/>
    <w:rsid w:val="34FF4072"/>
    <w:rsid w:val="351A272F"/>
    <w:rsid w:val="353C01A6"/>
    <w:rsid w:val="355A3E14"/>
    <w:rsid w:val="35E05426"/>
    <w:rsid w:val="36CC07F7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D31661F"/>
    <w:rsid w:val="3D6101B3"/>
    <w:rsid w:val="3DAA36C5"/>
    <w:rsid w:val="3F506B7A"/>
    <w:rsid w:val="3FA45657"/>
    <w:rsid w:val="3FC424E1"/>
    <w:rsid w:val="40687B37"/>
    <w:rsid w:val="40884242"/>
    <w:rsid w:val="40950B98"/>
    <w:rsid w:val="40CF0912"/>
    <w:rsid w:val="41D73C80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E25091"/>
    <w:rsid w:val="4B991A97"/>
    <w:rsid w:val="4C024CD6"/>
    <w:rsid w:val="4DE507C2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7E4FBE"/>
    <w:rsid w:val="534B5D10"/>
    <w:rsid w:val="551A14A5"/>
    <w:rsid w:val="55FD043C"/>
    <w:rsid w:val="56BF5AA4"/>
    <w:rsid w:val="571B1C31"/>
    <w:rsid w:val="57C03084"/>
    <w:rsid w:val="57C2358D"/>
    <w:rsid w:val="585F7DC6"/>
    <w:rsid w:val="59064B47"/>
    <w:rsid w:val="5A1C5082"/>
    <w:rsid w:val="5A235652"/>
    <w:rsid w:val="5A3A04C6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D245AC0"/>
    <w:rsid w:val="5DCD6ED7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64098F"/>
    <w:rsid w:val="68A6679F"/>
    <w:rsid w:val="68A9611A"/>
    <w:rsid w:val="6943445A"/>
    <w:rsid w:val="695C5988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E6726A"/>
    <w:rsid w:val="71FE2EF0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5AF3FAA"/>
    <w:rsid w:val="7667358E"/>
    <w:rsid w:val="7895679E"/>
    <w:rsid w:val="78A22C2A"/>
    <w:rsid w:val="78E5635C"/>
    <w:rsid w:val="792B0B52"/>
    <w:rsid w:val="7AA82E41"/>
    <w:rsid w:val="7BD81B9B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3733</Words>
  <Characters>4259</Characters>
  <Lines>28</Lines>
  <Paragraphs>8</Paragraphs>
  <TotalTime>5</TotalTime>
  <ScaleCrop>false</ScaleCrop>
  <LinksUpToDate>false</LinksUpToDate>
  <CharactersWithSpaces>4335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Administrator</cp:lastModifiedBy>
  <dcterms:modified xsi:type="dcterms:W3CDTF">2022-04-01T09:17:52Z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6F2B01104285491D858606FBE43B4915</vt:lpwstr>
  </property>
</Properties>
</file>