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4"/>
        <w:tblW w:w="131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47"/>
        <w:gridCol w:w="2419"/>
        <w:gridCol w:w="691"/>
        <w:gridCol w:w="833"/>
        <w:gridCol w:w="1204"/>
        <w:gridCol w:w="832"/>
        <w:gridCol w:w="928"/>
        <w:gridCol w:w="910"/>
        <w:gridCol w:w="124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8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243" w:type="dxa"/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pStyle w:val="8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潜伏式AGV、通用自主充电桩等采购项目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潜伏式AGV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二维码导航，定制logo，负载300kg以上；包含调试所需二维码等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8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应具有独立订立合同的法人资格。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所投类似产品累计销售业绩不少于2份，合同额累计不少于200万。注：业绩必须提供对应的合同复印件。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通用自主充电桩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输入电压220V，输出电压57.6V，输出电流30A；采用低电量自主充电逻辑等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台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8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43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调度软件系统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left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系统接口：RCS通信（HTTP+Json协议），采用标准系统接口协议；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left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系统管理：能同时对多部AGV实行中央监管、控制和调度的系统，使物料运输系统更加人性化、自动化、无人化等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8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43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网络系统</w:t>
            </w:r>
          </w:p>
        </w:tc>
        <w:tc>
          <w:tcPr>
            <w:tcW w:w="2419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系统中包含AP、交换机、网线、电缆等设备,需要覆盖整个AGV运行区域；网络要求：信号强度＞-70dBm；丢包率＜1%；网络延时＜100ms；漫游切换时间＜700ms；信噪比＞20dB；加密方式WPA/WPA2-PSK；静态IP等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833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接到供货通知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日内</w:t>
            </w:r>
          </w:p>
        </w:tc>
        <w:tc>
          <w:tcPr>
            <w:tcW w:w="8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36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个月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买方指定地点</w:t>
            </w:r>
          </w:p>
        </w:tc>
        <w:tc>
          <w:tcPr>
            <w:tcW w:w="910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43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uto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投标文件中提供的证明材料复印件应复印清晰、可辨认且不得遮盖、涂抹，否则视为无效。</w:t>
      </w:r>
    </w:p>
    <w:bookmarkEnd w:id="0"/>
    <w:p>
      <w:pPr>
        <w:tabs>
          <w:tab w:val="left" w:pos="625"/>
        </w:tabs>
        <w:rPr>
          <w:rFonts w:ascii="宋体" w:hAnsi="宋体"/>
          <w:b/>
          <w:color w:val="auto"/>
          <w:sz w:val="24"/>
          <w:szCs w:val="24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jc w:val="left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4"/>
        <w:tblW w:w="762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4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C6A88"/>
    <w:multiLevelType w:val="singleLevel"/>
    <w:tmpl w:val="705C6A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92E85"/>
    <w:rsid w:val="3DE9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next w:val="1"/>
    <w:qFormat/>
    <w:uiPriority w:val="0"/>
    <w:pPr>
      <w:widowControl w:val="0"/>
      <w:spacing w:line="240" w:lineRule="auto"/>
      <w:ind w:left="200" w:hanging="200" w:hangingChars="200"/>
      <w:jc w:val="both"/>
      <w:textAlignment w:val="auto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8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2022-08-11T07:09:00Z</dcterms:created>
  <dc:creator>挥剑下江南</dc:creator>
  <cp:lastModifiedBy>挥剑下江南</cp:lastModifiedBy>
  <dcterms:modified xsi:type="dcterms:W3CDTF">2022-08-11T07:09:44Z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