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highlight w:val="none"/>
        </w:rPr>
      </w:pPr>
      <w:bookmarkStart w:id="1" w:name="_GoBack"/>
      <w:bookmarkEnd w:id="1"/>
      <w:r>
        <w:rPr>
          <w:rFonts w:hint="eastAsia" w:ascii="仿宋" w:hAnsi="仿宋" w:eastAsia="仿宋" w:cs="Arial"/>
          <w:b/>
          <w:bCs/>
          <w:color w:val="000000" w:themeColor="text1"/>
          <w:kern w:val="0"/>
          <w:szCs w:val="21"/>
          <w:highlight w:val="none"/>
        </w:rPr>
        <w:t>附件1   招标需求一览表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415"/>
        <w:gridCol w:w="1148"/>
        <w:gridCol w:w="1159"/>
        <w:gridCol w:w="1049"/>
        <w:gridCol w:w="3381"/>
        <w:gridCol w:w="240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62" w:type="pct"/>
            <w:vAlign w:val="center"/>
          </w:tcPr>
          <w:p>
            <w:pPr>
              <w:widowControl/>
              <w:jc w:val="center"/>
              <w:rPr>
                <w:rFonts w:hint="eastAsia" w:ascii="仿宋" w:hAnsi="仿宋" w:eastAsia="仿宋" w:cs="仿宋"/>
                <w:b/>
                <w:bCs/>
                <w:color w:val="000000" w:themeColor="text1"/>
                <w:kern w:val="0"/>
                <w:sz w:val="22"/>
                <w:szCs w:val="22"/>
                <w:highlight w:val="none"/>
              </w:rPr>
            </w:pPr>
            <w:bookmarkStart w:id="0" w:name="商务初评模板"/>
            <w:r>
              <w:rPr>
                <w:rFonts w:hint="eastAsia" w:ascii="仿宋" w:hAnsi="仿宋" w:eastAsia="仿宋" w:cs="仿宋"/>
                <w:b/>
                <w:bCs/>
                <w:color w:val="000000" w:themeColor="text1"/>
                <w:kern w:val="0"/>
                <w:sz w:val="22"/>
                <w:szCs w:val="22"/>
                <w:highlight w:val="none"/>
              </w:rPr>
              <w:t>项目名称</w:t>
            </w:r>
          </w:p>
        </w:tc>
        <w:tc>
          <w:tcPr>
            <w:tcW w:w="852"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服务内容</w:t>
            </w:r>
          </w:p>
        </w:tc>
        <w:tc>
          <w:tcPr>
            <w:tcW w:w="405"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数量</w:t>
            </w:r>
          </w:p>
        </w:tc>
        <w:tc>
          <w:tcPr>
            <w:tcW w:w="409"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单位</w:t>
            </w:r>
          </w:p>
        </w:tc>
        <w:tc>
          <w:tcPr>
            <w:tcW w:w="370" w:type="pct"/>
            <w:vAlign w:val="center"/>
          </w:tcPr>
          <w:p>
            <w:pPr>
              <w:widowControl/>
              <w:jc w:val="center"/>
              <w:rPr>
                <w:rFonts w:hint="eastAsia" w:ascii="仿宋" w:hAnsi="仿宋" w:eastAsia="仿宋" w:cs="仿宋"/>
                <w:b/>
                <w:bCs/>
                <w:color w:val="000000" w:themeColor="text1"/>
                <w:kern w:val="0"/>
                <w:sz w:val="22"/>
                <w:szCs w:val="22"/>
                <w:highlight w:val="none"/>
              </w:rPr>
            </w:pPr>
            <w:r>
              <w:rPr>
                <w:rFonts w:hint="eastAsia" w:ascii="仿宋" w:hAnsi="仿宋" w:eastAsia="仿宋" w:cs="仿宋"/>
                <w:b/>
                <w:bCs/>
                <w:color w:val="000000" w:themeColor="text1"/>
                <w:kern w:val="0"/>
                <w:sz w:val="22"/>
                <w:szCs w:val="22"/>
                <w:highlight w:val="none"/>
              </w:rPr>
              <w:t>工期</w:t>
            </w:r>
          </w:p>
        </w:tc>
        <w:tc>
          <w:tcPr>
            <w:tcW w:w="1193" w:type="pct"/>
            <w:vAlign w:val="center"/>
          </w:tcPr>
          <w:p>
            <w:pPr>
              <w:widowControl/>
              <w:jc w:val="both"/>
              <w:rPr>
                <w:rFonts w:hint="default" w:ascii="仿宋" w:hAnsi="仿宋" w:eastAsia="仿宋" w:cs="仿宋"/>
                <w:b/>
                <w:bCs/>
                <w:color w:val="000000" w:themeColor="text1"/>
                <w:kern w:val="0"/>
                <w:sz w:val="22"/>
                <w:szCs w:val="22"/>
                <w:highlight w:val="none"/>
                <w:lang w:val="en-US" w:eastAsia="zh-CN"/>
              </w:rPr>
            </w:pPr>
            <w:r>
              <w:rPr>
                <w:rFonts w:hint="eastAsia" w:ascii="仿宋" w:hAnsi="仿宋" w:eastAsia="仿宋" w:cs="仿宋"/>
                <w:b/>
                <w:bCs/>
                <w:color w:val="000000" w:themeColor="text1"/>
                <w:kern w:val="0"/>
                <w:sz w:val="22"/>
                <w:szCs w:val="22"/>
                <w:highlight w:val="none"/>
                <w:lang w:val="en-US" w:eastAsia="zh-CN"/>
              </w:rPr>
              <w:t>专用资质要求</w:t>
            </w:r>
          </w:p>
        </w:tc>
        <w:tc>
          <w:tcPr>
            <w:tcW w:w="847" w:type="pct"/>
            <w:vAlign w:val="center"/>
          </w:tcPr>
          <w:p>
            <w:pPr>
              <w:widowControl/>
              <w:jc w:val="center"/>
              <w:rPr>
                <w:rFonts w:hint="eastAsia" w:ascii="仿宋" w:hAnsi="仿宋" w:eastAsia="仿宋" w:cs="仿宋"/>
                <w:b/>
                <w:bCs/>
                <w:color w:val="000000" w:themeColor="text1"/>
                <w:kern w:val="0"/>
                <w:sz w:val="22"/>
                <w:szCs w:val="22"/>
                <w:highlight w:val="none"/>
                <w:lang w:eastAsia="zh-CN"/>
              </w:rPr>
            </w:pPr>
            <w:r>
              <w:rPr>
                <w:rFonts w:hint="eastAsia" w:ascii="仿宋" w:hAnsi="仿宋" w:eastAsia="仿宋" w:cs="仿宋"/>
                <w:b/>
                <w:bCs/>
                <w:color w:val="000000" w:themeColor="text1"/>
                <w:kern w:val="0"/>
                <w:sz w:val="22"/>
                <w:szCs w:val="22"/>
                <w:highlight w:val="none"/>
                <w:lang w:eastAsia="zh-CN"/>
              </w:rPr>
              <w:t>专用业绩要求</w:t>
            </w:r>
          </w:p>
        </w:tc>
        <w:tc>
          <w:tcPr>
            <w:tcW w:w="459" w:type="pct"/>
            <w:vAlign w:val="center"/>
          </w:tcPr>
          <w:p>
            <w:pPr>
              <w:widowControl/>
              <w:jc w:val="center"/>
              <w:rPr>
                <w:rFonts w:hint="default" w:ascii="仿宋" w:hAnsi="仿宋" w:eastAsia="仿宋" w:cs="仿宋"/>
                <w:b/>
                <w:bCs/>
                <w:color w:val="000000" w:themeColor="text1"/>
                <w:kern w:val="0"/>
                <w:sz w:val="22"/>
                <w:szCs w:val="22"/>
                <w:highlight w:val="none"/>
                <w:lang w:val="en-US" w:eastAsia="zh-CN"/>
              </w:rPr>
            </w:pPr>
            <w:r>
              <w:rPr>
                <w:rFonts w:hint="eastAsia" w:ascii="仿宋" w:hAnsi="仿宋" w:eastAsia="仿宋" w:cs="仿宋"/>
                <w:b/>
                <w:bCs/>
                <w:color w:val="000000" w:themeColor="text1"/>
                <w:kern w:val="0"/>
                <w:sz w:val="22"/>
                <w:szCs w:val="22"/>
                <w:highlight w:val="none"/>
                <w:lang w:eastAsia="zh-CN"/>
              </w:rPr>
              <w:t>保证金金额</w:t>
            </w:r>
            <w:r>
              <w:rPr>
                <w:rFonts w:hint="eastAsia" w:ascii="仿宋" w:hAnsi="仿宋" w:eastAsia="仿宋" w:cs="仿宋"/>
                <w:b/>
                <w:bCs/>
                <w:color w:val="000000" w:themeColor="text1"/>
                <w:kern w:val="0"/>
                <w:sz w:val="22"/>
                <w:szCs w:val="22"/>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62" w:type="pct"/>
            <w:vAlign w:val="center"/>
          </w:tcPr>
          <w:p>
            <w:pPr>
              <w:widowControl/>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2022年综合服务外包项目</w:t>
            </w:r>
          </w:p>
        </w:tc>
        <w:tc>
          <w:tcPr>
            <w:tcW w:w="852" w:type="pct"/>
            <w:vAlign w:val="center"/>
          </w:tcPr>
          <w:p>
            <w:pPr>
              <w:widowControl/>
              <w:jc w:val="left"/>
              <w:rPr>
                <w:rFonts w:hint="eastAsia" w:ascii="仿宋" w:hAnsi="仿宋" w:eastAsia="仿宋" w:cs="仿宋"/>
                <w:bCs/>
                <w:color w:val="000000" w:themeColor="text1"/>
                <w:kern w:val="0"/>
                <w:sz w:val="24"/>
                <w:szCs w:val="24"/>
                <w:highlight w:val="none"/>
              </w:rPr>
            </w:pPr>
            <w:r>
              <w:rPr>
                <w:rFonts w:hint="eastAsia" w:ascii="仿宋" w:hAnsi="仿宋" w:eastAsia="仿宋" w:cs="仿宋"/>
                <w:bCs/>
                <w:color w:val="000000" w:themeColor="text1"/>
                <w:kern w:val="0"/>
                <w:sz w:val="24"/>
                <w:szCs w:val="24"/>
                <w:highlight w:val="none"/>
              </w:rPr>
              <w:t>采购单位提供工作场所、机具设备、工器具等，由供应单位安排相关人员按照采购单位的要求，负责完成指定工作任务</w:t>
            </w:r>
            <w:r>
              <w:rPr>
                <w:rFonts w:hint="eastAsia" w:ascii="仿宋" w:hAnsi="仿宋" w:eastAsia="仿宋" w:cs="仿宋"/>
                <w:bCs/>
                <w:color w:val="000000" w:themeColor="text1"/>
                <w:kern w:val="0"/>
                <w:sz w:val="24"/>
                <w:szCs w:val="24"/>
                <w:highlight w:val="none"/>
                <w:lang w:eastAsia="zh-CN"/>
              </w:rPr>
              <w:t>。</w:t>
            </w:r>
            <w:r>
              <w:rPr>
                <w:rFonts w:hint="eastAsia" w:ascii="仿宋" w:hAnsi="仿宋" w:eastAsia="仿宋" w:cs="仿宋"/>
                <w:bCs/>
                <w:color w:val="auto"/>
                <w:kern w:val="0"/>
                <w:sz w:val="22"/>
                <w:szCs w:val="22"/>
                <w:highlight w:val="none"/>
                <w:lang w:val="en-US" w:eastAsia="zh-CN"/>
              </w:rPr>
              <w:t>服务期内预计提供80人，以实际服务人数为准。</w:t>
            </w:r>
          </w:p>
        </w:tc>
        <w:tc>
          <w:tcPr>
            <w:tcW w:w="405" w:type="pct"/>
            <w:vAlign w:val="center"/>
          </w:tcPr>
          <w:p>
            <w:pPr>
              <w:widowControl/>
              <w:jc w:val="center"/>
              <w:rPr>
                <w:rFonts w:hint="eastAsia" w:ascii="仿宋" w:hAnsi="仿宋" w:eastAsia="仿宋" w:cs="仿宋"/>
                <w:bCs/>
                <w:color w:val="000000" w:themeColor="text1"/>
                <w:kern w:val="0"/>
                <w:sz w:val="22"/>
                <w:szCs w:val="22"/>
                <w:highlight w:val="none"/>
                <w:lang w:val="en-US" w:eastAsia="zh-CN" w:bidi="ar-SA"/>
              </w:rPr>
            </w:pPr>
            <w:r>
              <w:rPr>
                <w:rFonts w:hint="eastAsia" w:ascii="仿宋" w:hAnsi="仿宋" w:eastAsia="仿宋" w:cs="仿宋"/>
                <w:bCs/>
                <w:color w:val="000000" w:themeColor="text1"/>
                <w:kern w:val="0"/>
                <w:sz w:val="22"/>
                <w:szCs w:val="22"/>
                <w:highlight w:val="none"/>
                <w:lang w:val="en-US" w:eastAsia="zh-CN"/>
              </w:rPr>
              <w:t>1</w:t>
            </w:r>
          </w:p>
        </w:tc>
        <w:tc>
          <w:tcPr>
            <w:tcW w:w="409"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bidi="ar-SA"/>
              </w:rPr>
            </w:pPr>
            <w:r>
              <w:rPr>
                <w:rFonts w:hint="eastAsia" w:ascii="仿宋" w:hAnsi="仿宋" w:eastAsia="仿宋" w:cs="仿宋"/>
                <w:bCs/>
                <w:color w:val="000000" w:themeColor="text1"/>
                <w:kern w:val="0"/>
                <w:sz w:val="22"/>
                <w:szCs w:val="22"/>
                <w:highlight w:val="none"/>
                <w:lang w:eastAsia="zh-CN"/>
              </w:rPr>
              <w:t>宗</w:t>
            </w:r>
          </w:p>
        </w:tc>
        <w:tc>
          <w:tcPr>
            <w:tcW w:w="370"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bidi="ar-SA"/>
              </w:rPr>
            </w:pPr>
            <w:r>
              <w:rPr>
                <w:rFonts w:hint="eastAsia" w:ascii="仿宋" w:hAnsi="仿宋" w:eastAsia="仿宋" w:cs="仿宋"/>
                <w:bCs/>
                <w:color w:val="000000" w:themeColor="text1"/>
                <w:kern w:val="0"/>
                <w:sz w:val="22"/>
                <w:szCs w:val="22"/>
                <w:highlight w:val="none"/>
                <w:lang w:val="en-US" w:eastAsia="zh-CN"/>
              </w:rPr>
              <w:t>1年</w:t>
            </w:r>
          </w:p>
        </w:tc>
        <w:tc>
          <w:tcPr>
            <w:tcW w:w="1193"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1.供应商要求：投标人应具有独立订立合同的法人资格；</w:t>
            </w:r>
          </w:p>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2.认证证书：（1）ISO9000系列质量管理体系认证证书；</w:t>
            </w:r>
          </w:p>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（2）人力资源服务许可证或人力资源服务业务备案凭证；</w:t>
            </w:r>
          </w:p>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备注：不接受代理商及联合体投标。</w:t>
            </w:r>
          </w:p>
        </w:tc>
        <w:tc>
          <w:tcPr>
            <w:tcW w:w="847" w:type="pct"/>
            <w:vAlign w:val="center"/>
          </w:tcPr>
          <w:p>
            <w:pPr>
              <w:widowControl/>
              <w:adjustRightInd w:val="0"/>
              <w:snapToGrid w:val="0"/>
              <w:jc w:val="center"/>
              <w:rPr>
                <w:rFonts w:hint="eastAsia"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完成过与招标项目相类似的同等或以上技术要求的项目：2019年1月1日至投标截止日内完成过与招标项目相类似的同等或以上技术要求的项目。不少于3份且累计合同额不低于2000万元。</w:t>
            </w:r>
          </w:p>
        </w:tc>
        <w:tc>
          <w:tcPr>
            <w:tcW w:w="459" w:type="pct"/>
            <w:vAlign w:val="center"/>
          </w:tcPr>
          <w:p>
            <w:pPr>
              <w:widowControl/>
              <w:adjustRightInd w:val="0"/>
              <w:snapToGrid w:val="0"/>
              <w:jc w:val="center"/>
              <w:rPr>
                <w:rFonts w:hint="default" w:ascii="仿宋" w:hAnsi="仿宋" w:eastAsia="仿宋" w:cs="仿宋"/>
                <w:bCs/>
                <w:color w:val="000000" w:themeColor="text1"/>
                <w:kern w:val="0"/>
                <w:sz w:val="22"/>
                <w:szCs w:val="22"/>
                <w:highlight w:val="none"/>
                <w:lang w:val="en-US" w:eastAsia="zh-CN"/>
              </w:rPr>
            </w:pPr>
            <w:r>
              <w:rPr>
                <w:rFonts w:hint="eastAsia" w:ascii="仿宋" w:hAnsi="仿宋" w:eastAsia="仿宋" w:cs="仿宋"/>
                <w:bCs/>
                <w:color w:val="000000" w:themeColor="text1"/>
                <w:kern w:val="0"/>
                <w:sz w:val="22"/>
                <w:szCs w:val="22"/>
                <w:highlight w:val="none"/>
                <w:lang w:val="en-US" w:eastAsia="zh-CN"/>
              </w:rPr>
              <w:t>0.5</w:t>
            </w:r>
          </w:p>
        </w:tc>
      </w:tr>
    </w:tbl>
    <w:p>
      <w:pPr>
        <w:pStyle w:val="16"/>
        <w:rPr>
          <w:rFonts w:hint="eastAsia" w:ascii="仿宋" w:hAnsi="仿宋" w:eastAsia="仿宋"/>
          <w:sz w:val="22"/>
          <w:szCs w:val="22"/>
          <w:highlight w:val="none"/>
        </w:rPr>
      </w:pPr>
    </w:p>
    <w:p>
      <w:pPr>
        <w:widowControl/>
        <w:ind w:firstLine="440" w:firstLineChars="200"/>
        <w:jc w:val="left"/>
        <w:rPr>
          <w:rFonts w:hint="eastAsia" w:ascii="仿宋" w:hAnsi="仿宋" w:eastAsia="仿宋" w:cs="仿宋"/>
          <w:b/>
          <w:color w:val="000000" w:themeColor="text1"/>
          <w:sz w:val="44"/>
          <w:highlight w:val="none"/>
        </w:rPr>
      </w:pPr>
      <w:r>
        <w:rPr>
          <w:rFonts w:hint="eastAsia" w:ascii="仿宋" w:hAnsi="仿宋" w:eastAsia="仿宋" w:cs="仿宋"/>
          <w:color w:val="000000" w:themeColor="text1"/>
          <w:sz w:val="22"/>
          <w:szCs w:val="22"/>
          <w:highlight w:val="none"/>
        </w:rPr>
        <w:t>具体服务不局限于上述需求一览表。应包括上述服务相关延伸服务及产品，类似升级服务及相关产品。</w:t>
      </w:r>
    </w:p>
    <w:p>
      <w:pPr>
        <w:pStyle w:val="16"/>
        <w:rPr>
          <w:rFonts w:ascii="仿宋" w:hAnsi="仿宋" w:eastAsia="仿宋"/>
          <w:sz w:val="22"/>
          <w:szCs w:val="22"/>
          <w:highlight w:val="none"/>
        </w:rPr>
      </w:pPr>
    </w:p>
    <w:p>
      <w:pPr>
        <w:rPr>
          <w:rFonts w:hint="eastAsia" w:ascii="仿宋" w:hAnsi="仿宋" w:eastAsia="仿宋" w:cs="仿宋"/>
          <w:color w:val="000000" w:themeColor="text1"/>
          <w:sz w:val="22"/>
          <w:szCs w:val="22"/>
          <w:highlight w:val="none"/>
        </w:rPr>
      </w:pPr>
      <w:r>
        <w:rPr>
          <w:rFonts w:hint="eastAsia" w:ascii="仿宋" w:hAnsi="仿宋" w:eastAsia="仿宋" w:cs="仿宋"/>
          <w:color w:val="000000" w:themeColor="text1"/>
          <w:sz w:val="22"/>
          <w:szCs w:val="22"/>
          <w:highlight w:val="none"/>
        </w:rPr>
        <w:t>备注：</w:t>
      </w:r>
    </w:p>
    <w:p>
      <w:pPr>
        <w:rPr>
          <w:rFonts w:hint="eastAsia" w:ascii="仿宋" w:hAnsi="仿宋" w:eastAsia="仿宋" w:cs="仿宋"/>
          <w:color w:val="000000" w:themeColor="text1"/>
          <w:sz w:val="22"/>
          <w:szCs w:val="22"/>
          <w:highlight w:val="none"/>
        </w:rPr>
      </w:pPr>
      <w:r>
        <w:rPr>
          <w:rFonts w:hint="eastAsia" w:ascii="仿宋" w:hAnsi="仿宋" w:eastAsia="仿宋" w:cs="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tabs>
          <w:tab w:val="left" w:pos="625"/>
        </w:tabs>
        <w:rPr>
          <w:rFonts w:ascii="仿宋" w:hAnsi="仿宋" w:eastAsia="仿宋"/>
          <w:sz w:val="22"/>
          <w:szCs w:val="22"/>
          <w:highlight w:val="none"/>
        </w:rPr>
      </w:pPr>
      <w:r>
        <w:rPr>
          <w:rFonts w:hint="eastAsia" w:ascii="仿宋" w:hAnsi="仿宋" w:eastAsia="仿宋" w:cs="仿宋"/>
          <w:color w:val="000000" w:themeColor="text1"/>
          <w:sz w:val="22"/>
          <w:szCs w:val="22"/>
          <w:highlight w:val="none"/>
        </w:rPr>
        <w:t>2.投标文件中提供的证明材料复印件应复印清晰、可辨认且不得遮盖、涂抹，否则视为无效。</w:t>
      </w:r>
    </w:p>
    <w:bookmarkEnd w:id="0"/>
    <w:p>
      <w:pPr>
        <w:rPr>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cwY2M5NGVmY2Y5YTVkMTJmMzEwY2NlODY1MmIwYTMifQ=="/>
  </w:docVars>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2E67AEE"/>
    <w:rsid w:val="03B72F16"/>
    <w:rsid w:val="042B3D4F"/>
    <w:rsid w:val="04E72BB1"/>
    <w:rsid w:val="06CD2089"/>
    <w:rsid w:val="079616A3"/>
    <w:rsid w:val="089F25C6"/>
    <w:rsid w:val="09002B02"/>
    <w:rsid w:val="0961311E"/>
    <w:rsid w:val="0AF34D05"/>
    <w:rsid w:val="0B42259C"/>
    <w:rsid w:val="0B6B6322"/>
    <w:rsid w:val="0C6745F0"/>
    <w:rsid w:val="0C6B6663"/>
    <w:rsid w:val="0CD22C69"/>
    <w:rsid w:val="0D0269A1"/>
    <w:rsid w:val="0D0A0E29"/>
    <w:rsid w:val="0F2E4A6E"/>
    <w:rsid w:val="0F6D0760"/>
    <w:rsid w:val="0F8A7B0F"/>
    <w:rsid w:val="10002197"/>
    <w:rsid w:val="101073BE"/>
    <w:rsid w:val="106629F6"/>
    <w:rsid w:val="108D7E4D"/>
    <w:rsid w:val="109825F0"/>
    <w:rsid w:val="10DC408D"/>
    <w:rsid w:val="12065612"/>
    <w:rsid w:val="121F3C87"/>
    <w:rsid w:val="128A0370"/>
    <w:rsid w:val="12E863C5"/>
    <w:rsid w:val="1395152B"/>
    <w:rsid w:val="14263A91"/>
    <w:rsid w:val="14E7063D"/>
    <w:rsid w:val="14ED5535"/>
    <w:rsid w:val="152109A0"/>
    <w:rsid w:val="15402045"/>
    <w:rsid w:val="15D93023"/>
    <w:rsid w:val="15DE5ED6"/>
    <w:rsid w:val="164C4D8E"/>
    <w:rsid w:val="172C17A9"/>
    <w:rsid w:val="179A6928"/>
    <w:rsid w:val="17DB5B4C"/>
    <w:rsid w:val="18343A46"/>
    <w:rsid w:val="18406A8A"/>
    <w:rsid w:val="187022FD"/>
    <w:rsid w:val="18EA3261"/>
    <w:rsid w:val="18FD3F6F"/>
    <w:rsid w:val="19096657"/>
    <w:rsid w:val="19A5125A"/>
    <w:rsid w:val="1A2D70B4"/>
    <w:rsid w:val="1A306F84"/>
    <w:rsid w:val="1A833EC2"/>
    <w:rsid w:val="1AB90AC1"/>
    <w:rsid w:val="1ABB017E"/>
    <w:rsid w:val="1B75596D"/>
    <w:rsid w:val="1B7F6122"/>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086D89"/>
    <w:rsid w:val="25353F86"/>
    <w:rsid w:val="25777905"/>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E0C1AB8"/>
    <w:rsid w:val="2E2D7AE9"/>
    <w:rsid w:val="2E6F731A"/>
    <w:rsid w:val="2F380C61"/>
    <w:rsid w:val="2FC84E3A"/>
    <w:rsid w:val="31A61791"/>
    <w:rsid w:val="31C56881"/>
    <w:rsid w:val="31D73940"/>
    <w:rsid w:val="33B10D29"/>
    <w:rsid w:val="351A272F"/>
    <w:rsid w:val="355A3E14"/>
    <w:rsid w:val="35E05426"/>
    <w:rsid w:val="37685518"/>
    <w:rsid w:val="37775DB9"/>
    <w:rsid w:val="391D3D61"/>
    <w:rsid w:val="395150CA"/>
    <w:rsid w:val="3A8D15F7"/>
    <w:rsid w:val="3B8E718B"/>
    <w:rsid w:val="3B940012"/>
    <w:rsid w:val="3BA02539"/>
    <w:rsid w:val="3BD715E3"/>
    <w:rsid w:val="3C3C6D49"/>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E5DB7"/>
    <w:rsid w:val="451F48EE"/>
    <w:rsid w:val="454F66D8"/>
    <w:rsid w:val="4558609E"/>
    <w:rsid w:val="45855E35"/>
    <w:rsid w:val="45F31230"/>
    <w:rsid w:val="46E46B3F"/>
    <w:rsid w:val="47111A67"/>
    <w:rsid w:val="479478A0"/>
    <w:rsid w:val="47DF7629"/>
    <w:rsid w:val="49375E89"/>
    <w:rsid w:val="49E00010"/>
    <w:rsid w:val="4AE25091"/>
    <w:rsid w:val="4B991A97"/>
    <w:rsid w:val="4C024CD6"/>
    <w:rsid w:val="4DE507C2"/>
    <w:rsid w:val="4E39053A"/>
    <w:rsid w:val="4F664640"/>
    <w:rsid w:val="4FB764FC"/>
    <w:rsid w:val="4FD51E61"/>
    <w:rsid w:val="503E2A09"/>
    <w:rsid w:val="505912F5"/>
    <w:rsid w:val="50637B38"/>
    <w:rsid w:val="506C051D"/>
    <w:rsid w:val="509B0971"/>
    <w:rsid w:val="50F316BC"/>
    <w:rsid w:val="527E4FBE"/>
    <w:rsid w:val="534B5D10"/>
    <w:rsid w:val="54C22D26"/>
    <w:rsid w:val="551A14A5"/>
    <w:rsid w:val="55FD043C"/>
    <w:rsid w:val="56BF5AA4"/>
    <w:rsid w:val="571B1C31"/>
    <w:rsid w:val="576D47F2"/>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DCD6ED7"/>
    <w:rsid w:val="5E12718B"/>
    <w:rsid w:val="5F4D0687"/>
    <w:rsid w:val="5F516D76"/>
    <w:rsid w:val="60241432"/>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1A687D"/>
    <w:rsid w:val="6864098F"/>
    <w:rsid w:val="68A6679F"/>
    <w:rsid w:val="68A9611A"/>
    <w:rsid w:val="692C3A5F"/>
    <w:rsid w:val="6943445A"/>
    <w:rsid w:val="69E947AF"/>
    <w:rsid w:val="6A77304C"/>
    <w:rsid w:val="6A8C16D9"/>
    <w:rsid w:val="6AF532DC"/>
    <w:rsid w:val="6AF91AF5"/>
    <w:rsid w:val="6B8321D1"/>
    <w:rsid w:val="6BE15ADC"/>
    <w:rsid w:val="6C1B4FD6"/>
    <w:rsid w:val="6C7F667B"/>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2621542"/>
    <w:rsid w:val="732433BA"/>
    <w:rsid w:val="733C35D5"/>
    <w:rsid w:val="73692775"/>
    <w:rsid w:val="73E233A6"/>
    <w:rsid w:val="74400F6C"/>
    <w:rsid w:val="748F4ADC"/>
    <w:rsid w:val="751A7727"/>
    <w:rsid w:val="753B3DEA"/>
    <w:rsid w:val="75427BF8"/>
    <w:rsid w:val="756538F4"/>
    <w:rsid w:val="7667358E"/>
    <w:rsid w:val="7895679E"/>
    <w:rsid w:val="78A22C2A"/>
    <w:rsid w:val="78E5635C"/>
    <w:rsid w:val="792B0B52"/>
    <w:rsid w:val="7AA82E41"/>
    <w:rsid w:val="7BD81B9B"/>
    <w:rsid w:val="7BE9470B"/>
    <w:rsid w:val="7E3A7AED"/>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3552</Words>
  <Characters>4109</Characters>
  <Lines>28</Lines>
  <Paragraphs>8</Paragraphs>
  <TotalTime>2</TotalTime>
  <ScaleCrop>false</ScaleCrop>
  <LinksUpToDate>false</LinksUpToDate>
  <CharactersWithSpaces>4125</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2022-08-23T07:03:20Z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F686FA27F43545E5983D2401411CAAC6</vt:lpwstr>
  </property>
</Properties>
</file>