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5"/>
        </w:tabs>
        <w:rPr>
          <w:rFonts w:hint="eastAsia"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 w:val="24"/>
          <w:szCs w:val="24"/>
          <w:highlight w:val="none"/>
        </w:rPr>
        <w:t>附件1：</w:t>
      </w:r>
      <w:r>
        <w:rPr>
          <w:rFonts w:hint="eastAsia" w:ascii="仿宋" w:hAnsi="仿宋" w:eastAsia="仿宋"/>
          <w:b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仿宋" w:hAnsi="仿宋" w:eastAsia="仿宋"/>
          <w:b/>
          <w:sz w:val="24"/>
          <w:szCs w:val="24"/>
          <w:highlight w:val="none"/>
        </w:rPr>
        <w:t>需求一览表</w:t>
      </w:r>
    </w:p>
    <w:tbl>
      <w:tblPr>
        <w:tblStyle w:val="3"/>
        <w:tblW w:w="13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952"/>
        <w:gridCol w:w="2432"/>
        <w:gridCol w:w="492"/>
        <w:gridCol w:w="563"/>
        <w:gridCol w:w="752"/>
        <w:gridCol w:w="564"/>
        <w:gridCol w:w="725"/>
        <w:gridCol w:w="2797"/>
        <w:gridCol w:w="2025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8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</w:rPr>
              <w:t>质保期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2797" w:type="dxa"/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专用资质要求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业绩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要求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9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  <w:t>绝对值编码器采购项目</w:t>
            </w:r>
          </w:p>
        </w:tc>
        <w:tc>
          <w:tcPr>
            <w:tcW w:w="95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  <w:t>绝对值编码器</w:t>
            </w:r>
          </w:p>
        </w:tc>
        <w:tc>
          <w:tcPr>
            <w:tcW w:w="24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  <w:t>通讯接口：SSI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  <w:t>误差极限：≤0.35°（20℃时）、重复标准偏差≤0.25°（20℃时）、SSI编码类型Gray，二进制，</w:t>
            </w:r>
          </w:p>
          <w:p>
            <w:pPr>
              <w:widowControl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  <w:t>每</w:t>
            </w:r>
            <w:r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lang w:eastAsia="zh-CN"/>
              </w:rPr>
              <w:t>圈步数：4096（12bit）</w:t>
            </w:r>
          </w:p>
          <w:p>
            <w:pPr>
              <w:widowControl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lang w:eastAsia="zh-CN"/>
              </w:rPr>
              <w:t>供电范围：DC4.5~30V</w:t>
            </w:r>
          </w:p>
          <w:p>
            <w:pPr>
              <w:widowControl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  <w:t>运</w:t>
            </w:r>
            <w:r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lang w:eastAsia="zh-CN"/>
              </w:rPr>
              <w:t>行温度：-20℃~80℃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lang w:eastAsia="zh-CN"/>
              </w:rPr>
              <w:t>外壳防护：IP66</w:t>
            </w:r>
          </w:p>
        </w:tc>
        <w:tc>
          <w:tcPr>
            <w:tcW w:w="492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563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  <w:t>400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接到供货通知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日内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>12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  <w:t>个月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  <w:t>买方指定地点</w:t>
            </w:r>
          </w:p>
        </w:tc>
        <w:tc>
          <w:tcPr>
            <w:tcW w:w="2797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厂商要求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：</w:t>
            </w:r>
          </w:p>
          <w:p>
            <w:pPr>
              <w:widowControl/>
              <w:snapToGrid w:val="0"/>
              <w:spacing w:line="240" w:lineRule="auto"/>
              <w:jc w:val="left"/>
              <w:rPr>
                <w:rFonts w:ascii="仿宋" w:hAnsi="仿宋" w:eastAsia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制造商或代理商。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应具有独立订立合同的法人资格。</w:t>
            </w:r>
          </w:p>
          <w:p>
            <w:pPr>
              <w:widowControl/>
              <w:snapToGrid w:val="0"/>
              <w:spacing w:line="240" w:lineRule="auto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认证证书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：</w:t>
            </w:r>
          </w:p>
          <w:p>
            <w:pPr>
              <w:widowControl/>
              <w:snapToGrid w:val="0"/>
              <w:spacing w:line="24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制造商提供有效的ISO9000系列质量保证体系认证证书，代理商须提供制造商有效的ISO9000系列质量保证体系认证证书</w:t>
            </w:r>
          </w:p>
          <w:p>
            <w:pPr>
              <w:widowControl/>
              <w:snapToGrid w:val="0"/>
              <w:spacing w:line="240" w:lineRule="auto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：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代理商需提供制造商授权函及制造商出具的质保函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业绩要求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：</w:t>
            </w:r>
          </w:p>
          <w:p>
            <w:pPr>
              <w:widowControl/>
              <w:snapToGrid w:val="0"/>
              <w:spacing w:line="240" w:lineRule="auto"/>
              <w:jc w:val="left"/>
              <w:rPr>
                <w:rFonts w:ascii="仿宋" w:hAnsi="仿宋" w:eastAsia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年1月1日至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招标采购公告发布日止，投标方完成绝对值编码器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累计销售业绩不少于2份，合同额累计不少于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0万。注：业绩必须提供对应的合同复印件。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  <w:t>1.5</w:t>
            </w:r>
          </w:p>
        </w:tc>
      </w:tr>
    </w:tbl>
    <w:p>
      <w:pPr>
        <w:pStyle w:val="6"/>
        <w:numPr>
          <w:ilvl w:val="0"/>
          <w:numId w:val="0"/>
        </w:numPr>
        <w:spacing w:line="240" w:lineRule="auto"/>
        <w:ind w:leftChars="-170" w:firstLine="440" w:firstLineChars="200"/>
        <w:outlineLvl w:val="0"/>
        <w:rPr>
          <w:rFonts w:hint="eastAsia" w:ascii="仿宋" w:hAnsi="仿宋" w:eastAsia="仿宋"/>
          <w:color w:val="000000"/>
          <w:sz w:val="22"/>
          <w:szCs w:val="22"/>
        </w:rPr>
      </w:pPr>
      <w:r>
        <w:rPr>
          <w:rFonts w:hint="eastAsia" w:ascii="仿宋" w:hAnsi="仿宋" w:eastAsia="仿宋"/>
          <w:color w:val="000000"/>
          <w:sz w:val="22"/>
          <w:szCs w:val="22"/>
        </w:rPr>
        <w:t>具体供货不局限于上述产品。应包括上述产品相关配件，类似升级产品。</w:t>
      </w:r>
    </w:p>
    <w:p>
      <w:pPr>
        <w:spacing w:line="240" w:lineRule="auto"/>
        <w:rPr>
          <w:rFonts w:ascii="仿宋" w:hAnsi="仿宋" w:eastAsia="仿宋"/>
          <w:color w:val="000000"/>
          <w:sz w:val="22"/>
          <w:szCs w:val="22"/>
        </w:rPr>
      </w:pPr>
      <w:r>
        <w:rPr>
          <w:rFonts w:hint="eastAsia" w:ascii="仿宋" w:hAnsi="仿宋" w:eastAsia="仿宋"/>
          <w:color w:val="000000"/>
          <w:sz w:val="22"/>
          <w:szCs w:val="22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pacing w:line="240" w:lineRule="auto"/>
        <w:rPr>
          <w:rFonts w:ascii="仿宋" w:hAnsi="仿宋" w:eastAsia="仿宋"/>
          <w:color w:val="000000"/>
          <w:sz w:val="22"/>
          <w:szCs w:val="22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color w:val="000000"/>
          <w:sz w:val="22"/>
          <w:szCs w:val="22"/>
        </w:rPr>
        <w:t>2.投标文件中提供的证明材料复印件应复印清晰、可辨认且不得遮盖、涂抹，否则视为无效。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87084"/>
    <w:rsid w:val="79E8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2022-08-24T08:35:00Z</dcterms:created>
  <dc:creator>Administrator</dc:creator>
  <cp:lastModifiedBy>Administrator</cp:lastModifiedBy>
  <dcterms:modified xsi:type="dcterms:W3CDTF">2022-08-24T08:35:25Z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