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附件1：采购需求一览表</w:t>
      </w:r>
    </w:p>
    <w:tbl>
      <w:tblPr>
        <w:tblStyle w:val="4"/>
        <w:tblpPr w:leftFromText="180" w:rightFromText="180" w:vertAnchor="text" w:horzAnchor="page" w:tblpX="1517" w:tblpY="281"/>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3435"/>
        <w:gridCol w:w="5829"/>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669" w:type="dxa"/>
            <w:noWrap w:val="0"/>
            <w:vAlign w:val="center"/>
          </w:tcPr>
          <w:p>
            <w:pPr>
              <w:widowControl/>
              <w:spacing w:line="240"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项目名称及包号</w:t>
            </w:r>
          </w:p>
        </w:tc>
        <w:tc>
          <w:tcPr>
            <w:tcW w:w="3435" w:type="dxa"/>
            <w:noWrap w:val="0"/>
            <w:vAlign w:val="center"/>
          </w:tcPr>
          <w:p>
            <w:pPr>
              <w:widowControl/>
              <w:spacing w:line="240"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lang w:val="en-US" w:eastAsia="zh-CN"/>
              </w:rPr>
              <w:t>供应商</w:t>
            </w:r>
            <w:r>
              <w:rPr>
                <w:rFonts w:hint="eastAsia" w:ascii="仿宋" w:hAnsi="仿宋" w:eastAsia="仿宋" w:cs="宋体"/>
                <w:b/>
                <w:bCs/>
                <w:color w:val="auto"/>
                <w:kern w:val="0"/>
                <w:sz w:val="22"/>
                <w:szCs w:val="22"/>
                <w:highlight w:val="none"/>
              </w:rPr>
              <w:t>要求</w:t>
            </w:r>
          </w:p>
        </w:tc>
        <w:tc>
          <w:tcPr>
            <w:tcW w:w="5829" w:type="dxa"/>
            <w:noWrap w:val="0"/>
            <w:vAlign w:val="center"/>
          </w:tcPr>
          <w:p>
            <w:pPr>
              <w:widowControl/>
              <w:spacing w:line="240"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完成过与招标项目相类似的同等或以上技术要求的项目</w:t>
            </w:r>
          </w:p>
        </w:tc>
        <w:tc>
          <w:tcPr>
            <w:tcW w:w="1946" w:type="dxa"/>
            <w:noWrap w:val="0"/>
            <w:vAlign w:val="center"/>
          </w:tcPr>
          <w:p>
            <w:pPr>
              <w:widowControl/>
              <w:spacing w:line="240"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2669" w:type="dxa"/>
            <w:shd w:val="clear" w:color="auto" w:fill="auto"/>
            <w:noWrap w:val="0"/>
            <w:vAlign w:val="center"/>
          </w:tcPr>
          <w:p>
            <w:pPr>
              <w:widowControl/>
              <w:spacing w:line="240" w:lineRule="auto"/>
              <w:jc w:val="both"/>
              <w:rPr>
                <w:rFonts w:hint="eastAsia" w:ascii="仿宋" w:hAnsi="仿宋" w:eastAsia="仿宋" w:cs="宋体"/>
                <w:color w:val="auto"/>
                <w:kern w:val="0"/>
                <w:sz w:val="22"/>
                <w:szCs w:val="22"/>
                <w:highlight w:val="none"/>
                <w:lang w:val="en-US" w:eastAsia="zh-CN"/>
              </w:rPr>
            </w:pPr>
            <w:r>
              <w:rPr>
                <w:rFonts w:hint="default" w:ascii="仿宋" w:hAnsi="仿宋" w:eastAsia="仿宋" w:cs="仿宋"/>
                <w:i w:val="0"/>
                <w:color w:val="auto"/>
                <w:kern w:val="0"/>
                <w:sz w:val="22"/>
                <w:szCs w:val="22"/>
                <w:highlight w:val="none"/>
                <w:u w:val="none"/>
                <w:lang w:val="en-US" w:eastAsia="zh-Hans" w:bidi="ar"/>
              </w:rPr>
              <w:t>220</w:t>
            </w:r>
            <w:r>
              <w:rPr>
                <w:rFonts w:hint="eastAsia" w:ascii="仿宋" w:hAnsi="仿宋" w:eastAsia="仿宋" w:cs="仿宋"/>
                <w:i w:val="0"/>
                <w:color w:val="auto"/>
                <w:kern w:val="0"/>
                <w:sz w:val="22"/>
                <w:szCs w:val="22"/>
                <w:highlight w:val="none"/>
                <w:u w:val="none"/>
                <w:lang w:val="en-US" w:eastAsia="zh-CN" w:bidi="ar"/>
              </w:rPr>
              <w:t>kV</w:t>
            </w:r>
            <w:r>
              <w:rPr>
                <w:rFonts w:hint="default" w:ascii="仿宋" w:hAnsi="仿宋" w:eastAsia="仿宋" w:cs="仿宋"/>
                <w:i w:val="0"/>
                <w:color w:val="auto"/>
                <w:kern w:val="0"/>
                <w:sz w:val="22"/>
                <w:szCs w:val="22"/>
                <w:highlight w:val="none"/>
                <w:u w:val="none"/>
                <w:lang w:val="en-US" w:eastAsia="zh-Hans" w:bidi="ar"/>
              </w:rPr>
              <w:t>长宁变等7座变电站智能巡检机器人</w:t>
            </w:r>
            <w:r>
              <w:rPr>
                <w:rFonts w:hint="eastAsia" w:ascii="仿宋" w:hAnsi="仿宋" w:eastAsia="仿宋" w:cs="仿宋"/>
                <w:i w:val="0"/>
                <w:color w:val="auto"/>
                <w:kern w:val="0"/>
                <w:sz w:val="22"/>
                <w:szCs w:val="22"/>
                <w:highlight w:val="none"/>
                <w:u w:val="none"/>
                <w:lang w:val="en-US" w:eastAsia="zh-CN" w:bidi="ar"/>
              </w:rPr>
              <w:t>接入管控平台及维保项目</w:t>
            </w:r>
          </w:p>
        </w:tc>
        <w:tc>
          <w:tcPr>
            <w:tcW w:w="3435" w:type="dxa"/>
            <w:shd w:val="clear" w:color="000000" w:fill="FFFFFF"/>
            <w:noWrap w:val="0"/>
            <w:vAlign w:val="center"/>
          </w:tcPr>
          <w:p>
            <w:pPr>
              <w:widowControl/>
              <w:spacing w:line="240" w:lineRule="auto"/>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供应商</w:t>
            </w:r>
            <w:r>
              <w:rPr>
                <w:rFonts w:hint="eastAsia" w:ascii="仿宋" w:hAnsi="仿宋" w:eastAsia="仿宋" w:cs="宋体"/>
                <w:color w:val="auto"/>
                <w:kern w:val="0"/>
                <w:sz w:val="22"/>
                <w:szCs w:val="22"/>
                <w:highlight w:val="none"/>
              </w:rPr>
              <w:t>应具有独立订立合同的法人资格。</w:t>
            </w:r>
          </w:p>
        </w:tc>
        <w:tc>
          <w:tcPr>
            <w:tcW w:w="5829" w:type="dxa"/>
            <w:noWrap w:val="0"/>
            <w:vAlign w:val="center"/>
          </w:tcPr>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应答人201</w:t>
            </w:r>
            <w:r>
              <w:rPr>
                <w:rFonts w:hint="eastAsia" w:ascii="仿宋" w:hAnsi="仿宋" w:eastAsia="仿宋" w:cs="宋体"/>
                <w:color w:val="auto"/>
                <w:kern w:val="0"/>
                <w:sz w:val="22"/>
                <w:szCs w:val="22"/>
                <w:highlight w:val="none"/>
                <w:lang w:val="en-US" w:eastAsia="zh-CN"/>
              </w:rPr>
              <w:t>9</w:t>
            </w:r>
            <w:r>
              <w:rPr>
                <w:rFonts w:hint="eastAsia" w:ascii="仿宋" w:hAnsi="仿宋" w:eastAsia="仿宋" w:cs="宋体"/>
                <w:color w:val="auto"/>
                <w:kern w:val="0"/>
                <w:sz w:val="22"/>
                <w:szCs w:val="22"/>
                <w:highlight w:val="none"/>
              </w:rPr>
              <w:t>年1月1日至投标截止日内，完成过</w:t>
            </w:r>
            <w:r>
              <w:rPr>
                <w:rFonts w:hint="eastAsia" w:ascii="仿宋" w:hAnsi="仿宋" w:eastAsia="仿宋" w:cs="宋体"/>
                <w:color w:val="auto"/>
                <w:kern w:val="0"/>
                <w:sz w:val="22"/>
                <w:szCs w:val="22"/>
                <w:highlight w:val="none"/>
                <w:lang w:val="en-US" w:eastAsia="zh-CN"/>
              </w:rPr>
              <w:t>机器人服务类</w:t>
            </w:r>
            <w:r>
              <w:rPr>
                <w:rFonts w:hint="eastAsia" w:ascii="仿宋" w:hAnsi="仿宋" w:eastAsia="仿宋" w:cs="宋体"/>
                <w:color w:val="auto"/>
                <w:kern w:val="0"/>
                <w:sz w:val="22"/>
                <w:szCs w:val="22"/>
                <w:highlight w:val="none"/>
              </w:rPr>
              <w:t>项目不少于2</w:t>
            </w:r>
            <w:r>
              <w:rPr>
                <w:rFonts w:hint="eastAsia" w:ascii="仿宋" w:hAnsi="仿宋" w:eastAsia="仿宋" w:cs="宋体"/>
                <w:color w:val="auto"/>
                <w:kern w:val="0"/>
                <w:sz w:val="22"/>
                <w:szCs w:val="22"/>
                <w:highlight w:val="none"/>
                <w:lang w:val="en-US" w:eastAsia="zh-CN"/>
              </w:rPr>
              <w:t>份</w:t>
            </w:r>
            <w:r>
              <w:rPr>
                <w:rFonts w:hint="eastAsia" w:ascii="仿宋" w:hAnsi="仿宋" w:eastAsia="仿宋" w:cs="宋体"/>
                <w:color w:val="auto"/>
                <w:kern w:val="0"/>
                <w:sz w:val="22"/>
                <w:szCs w:val="22"/>
                <w:highlight w:val="none"/>
              </w:rPr>
              <w:t>且合同额累计不低于</w:t>
            </w:r>
            <w:r>
              <w:rPr>
                <w:rFonts w:hint="eastAsia" w:ascii="仿宋" w:hAnsi="仿宋" w:eastAsia="仿宋" w:cs="宋体"/>
                <w:color w:val="auto"/>
                <w:kern w:val="0"/>
                <w:sz w:val="22"/>
                <w:szCs w:val="22"/>
                <w:highlight w:val="none"/>
                <w:lang w:val="en-US" w:eastAsia="zh-CN"/>
              </w:rPr>
              <w:t>30</w:t>
            </w:r>
            <w:r>
              <w:rPr>
                <w:rFonts w:hint="eastAsia" w:ascii="仿宋" w:hAnsi="仿宋" w:eastAsia="仿宋" w:cs="宋体"/>
                <w:color w:val="auto"/>
                <w:kern w:val="0"/>
                <w:sz w:val="22"/>
                <w:szCs w:val="22"/>
                <w:highlight w:val="none"/>
              </w:rPr>
              <w:t>万元，注：业绩必须提供对应的合同复印件。</w:t>
            </w:r>
          </w:p>
        </w:tc>
        <w:tc>
          <w:tcPr>
            <w:tcW w:w="1946" w:type="dxa"/>
            <w:noWrap w:val="0"/>
            <w:vAlign w:val="center"/>
          </w:tcPr>
          <w:p>
            <w:pPr>
              <w:widowControl/>
              <w:spacing w:line="240" w:lineRule="auto"/>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不接受联合体投标</w:t>
            </w:r>
          </w:p>
        </w:tc>
      </w:tr>
    </w:tbl>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附件2：应答申请表（格式）</w:t>
      </w:r>
    </w:p>
    <w:p>
      <w:pPr>
        <w:adjustRightInd w:val="0"/>
        <w:snapToGrid w:val="0"/>
        <w:spacing w:line="360" w:lineRule="exact"/>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国网智能科技股份有限公司******</w:t>
      </w:r>
    </w:p>
    <w:p>
      <w:pPr>
        <w:adjustRightInd w:val="0"/>
        <w:snapToGrid w:val="0"/>
        <w:spacing w:line="3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应答申请表</w:t>
      </w:r>
    </w:p>
    <w:p>
      <w:pPr>
        <w:adjustRightInd w:val="0"/>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致：国网智能科技股份有限公司</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我公司已仔细阅读了国网智能科技股份有限公司******采购公告的所有内容，现决定参与以下项目的竞争性谈判工作：</w:t>
      </w:r>
    </w:p>
    <w:tbl>
      <w:tblPr>
        <w:tblStyle w:val="4"/>
        <w:tblW w:w="7001"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54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color w:val="auto"/>
                <w:kern w:val="2"/>
                <w:sz w:val="21"/>
                <w:highlight w:val="none"/>
              </w:rPr>
            </w:pPr>
            <w:r>
              <w:rPr>
                <w:rFonts w:ascii="仿宋" w:hAnsi="仿宋" w:eastAsia="仿宋"/>
                <w:color w:val="auto"/>
                <w:kern w:val="2"/>
                <w:sz w:val="21"/>
                <w:highlight w:val="none"/>
              </w:rPr>
              <w:t>包号</w:t>
            </w:r>
          </w:p>
        </w:tc>
        <w:tc>
          <w:tcPr>
            <w:tcW w:w="5444" w:type="dxa"/>
            <w:noWrap w:val="0"/>
            <w:vAlign w:val="center"/>
          </w:tcPr>
          <w:p>
            <w:pPr>
              <w:pStyle w:val="3"/>
              <w:snapToGrid w:val="0"/>
              <w:jc w:val="center"/>
              <w:rPr>
                <w:rFonts w:ascii="仿宋" w:hAnsi="仿宋" w:eastAsia="仿宋"/>
                <w:color w:val="auto"/>
                <w:kern w:val="2"/>
                <w:sz w:val="21"/>
                <w:highlight w:val="none"/>
              </w:rPr>
            </w:pPr>
            <w:r>
              <w:rPr>
                <w:rFonts w:hint="eastAsia" w:ascii="仿宋" w:hAnsi="仿宋" w:eastAsia="仿宋"/>
                <w:color w:val="auto"/>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color w:val="auto"/>
                <w:kern w:val="2"/>
                <w:sz w:val="21"/>
                <w:highlight w:val="none"/>
              </w:rPr>
            </w:pPr>
          </w:p>
        </w:tc>
        <w:tc>
          <w:tcPr>
            <w:tcW w:w="5444" w:type="dxa"/>
            <w:noWrap w:val="0"/>
            <w:vAlign w:val="center"/>
          </w:tcPr>
          <w:p>
            <w:pPr>
              <w:pStyle w:val="3"/>
              <w:snapToGrid w:val="0"/>
              <w:jc w:val="center"/>
              <w:rPr>
                <w:rFonts w:ascii="仿宋" w:hAnsi="仿宋" w:eastAsia="仿宋"/>
                <w:color w:val="auto"/>
                <w:kern w:val="2"/>
                <w:sz w:val="21"/>
                <w:highlight w:val="none"/>
              </w:rPr>
            </w:pPr>
          </w:p>
        </w:tc>
      </w:tr>
    </w:tbl>
    <w:p>
      <w:pPr>
        <w:adjustRightInd w:val="0"/>
        <w:snapToGrid w:val="0"/>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我公司拟参与应答包数总计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授权人签名：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被委托人签名：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手机：</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电子邮件：</w:t>
            </w:r>
          </w:p>
          <w:p>
            <w:pPr>
              <w:widowControl/>
              <w:spacing w:line="20" w:lineRule="atLeast"/>
              <w:jc w:val="left"/>
              <w:rPr>
                <w:rFonts w:ascii="仿宋" w:hAnsi="仿宋" w:eastAsia="仿宋"/>
                <w:b/>
                <w:color w:val="auto"/>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注：</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1、请书写工整，字迹清晰。</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auto"/>
                <w:szCs w:val="21"/>
                <w:highlight w:val="none"/>
              </w:rPr>
            </w:pPr>
            <w:r>
              <w:rPr>
                <w:rFonts w:hint="eastAsia" w:ascii="仿宋" w:hAnsi="仿宋" w:eastAsia="仿宋"/>
                <w:b/>
                <w:color w:val="auto"/>
                <w:sz w:val="22"/>
                <w:szCs w:val="21"/>
                <w:highlight w:val="none"/>
              </w:rPr>
              <w:t>3、建议应答人在本表中所留的电子</w:t>
            </w:r>
            <w:r>
              <w:rPr>
                <w:rFonts w:hint="eastAsia" w:ascii="仿宋" w:hAnsi="仿宋" w:eastAsia="仿宋"/>
                <w:b/>
                <w:color w:val="auto"/>
                <w:sz w:val="22"/>
                <w:szCs w:val="21"/>
                <w:highlight w:val="none"/>
                <w:lang w:val="en-US" w:eastAsia="zh-CN"/>
              </w:rPr>
              <w:t>邮箱</w:t>
            </w:r>
            <w:r>
              <w:rPr>
                <w:rFonts w:hint="eastAsia" w:ascii="仿宋" w:hAnsi="仿宋" w:eastAsia="仿宋"/>
                <w:b/>
                <w:color w:val="auto"/>
                <w:sz w:val="22"/>
                <w:szCs w:val="21"/>
                <w:highlight w:val="none"/>
              </w:rPr>
              <w:t>为QQ邮箱，并将此邮箱作为本次谈判唯一邮箱。</w:t>
            </w: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ind w:right="480" w:firstLine="5250" w:firstLineChars="2500"/>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ind w:right="480" w:firstLine="5460" w:firstLineChars="2600"/>
              <w:rPr>
                <w:rFonts w:ascii="仿宋" w:hAnsi="仿宋" w:eastAsia="仿宋"/>
                <w:color w:val="auto"/>
                <w:szCs w:val="21"/>
                <w:highlight w:val="none"/>
              </w:rPr>
            </w:pPr>
            <w:r>
              <w:rPr>
                <w:rFonts w:hint="eastAsia" w:ascii="仿宋" w:hAnsi="仿宋" w:eastAsia="仿宋"/>
                <w:color w:val="auto"/>
                <w:szCs w:val="21"/>
                <w:highlight w:val="none"/>
              </w:rPr>
              <w:t>单位全称（加盖公章）：</w:t>
            </w:r>
          </w:p>
          <w:p>
            <w:pPr>
              <w:widowControl/>
              <w:spacing w:line="20" w:lineRule="atLeast"/>
              <w:jc w:val="center"/>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r>
              <w:rPr>
                <w:rFonts w:hint="eastAsia" w:ascii="仿宋" w:hAnsi="仿宋" w:eastAsia="仿宋"/>
                <w:color w:val="auto"/>
                <w:szCs w:val="21"/>
                <w:highlight w:val="none"/>
              </w:rPr>
              <w:t xml:space="preserve">                                             日  期：   年   月   日</w:t>
            </w:r>
          </w:p>
        </w:tc>
      </w:tr>
    </w:tbl>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highlight w:val="none"/>
        </w:rPr>
        <w:t>应答申请表扫描件请发至电子邮箱syzbgs@vip.163.com。</w:t>
      </w:r>
    </w:p>
    <w:p>
      <w:pPr>
        <w:jc w:val="left"/>
        <w:rPr>
          <w:rFonts w:ascii="仿宋" w:hAnsi="仿宋" w:eastAsia="仿宋"/>
          <w:b/>
          <w:color w:val="auto"/>
          <w:sz w:val="24"/>
          <w:szCs w:val="24"/>
          <w:highlight w:val="none"/>
        </w:rPr>
      </w:pPr>
      <w:r>
        <w:rPr>
          <w:rFonts w:hint="eastAsia" w:ascii="仿宋" w:hAnsi="仿宋" w:eastAsia="仿宋"/>
          <w:b/>
          <w:color w:val="auto"/>
          <w:highlight w:val="none"/>
        </w:rPr>
        <w:t>邮件主题：</w:t>
      </w:r>
      <w:r>
        <w:rPr>
          <w:rFonts w:hint="eastAsia" w:ascii="仿宋" w:hAnsi="仿宋" w:eastAsia="仿宋" w:cs="Times New Roman"/>
          <w:b/>
          <w:bCs/>
          <w:color w:val="auto"/>
          <w:sz w:val="21"/>
          <w:szCs w:val="21"/>
          <w:highlight w:val="none"/>
        </w:rPr>
        <w:t>项目名称</w:t>
      </w:r>
      <w:r>
        <w:rPr>
          <w:rFonts w:hint="eastAsia" w:ascii="仿宋" w:hAnsi="仿宋" w:eastAsia="仿宋"/>
          <w:b/>
          <w:color w:val="auto"/>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1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2022-08-31T12:12:41Z</dcterms:created>
  <dc:creator>lenovo</dc:creator>
  <cp:lastModifiedBy>挥剑下江南</cp:lastModifiedBy>
  <dcterms:modified xsi:type="dcterms:W3CDTF">2022-08-31T12:12:59Z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