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74"/>
        <w:gridCol w:w="2835"/>
        <w:gridCol w:w="425"/>
        <w:gridCol w:w="709"/>
        <w:gridCol w:w="818"/>
        <w:gridCol w:w="772"/>
        <w:gridCol w:w="994"/>
        <w:gridCol w:w="1622"/>
        <w:gridCol w:w="1648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多旋翼无人机套装等物资采购项目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多旋翼微型无人机套装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机身尺寸不大于354mm；最大飞行速度不低于20m/s；具备RTK功能；可见光传感器有效像素不少于2000万像素；红外传感器分辨率不低于640×512；每套配备10块高性能电池。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100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制造商或代理商。供应商应具有独立订立合同的法人资格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2.备注：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具备《民用无人驾驶航空器经营许可证》或《通用航空企业经营许可证》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2019年1月1日至招标采购公告发布日止，完成过无人机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配件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载荷销售业绩不少于2份，合同额累计不少于1000万元。注：业绩必须提供对应的合同复印件。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多旋翼小型无人机套装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轴距≤350mm；重量(含电池和桨叶)≤1400g；最大上升速度≥6 m/s；具备RTK功能；任务设备角度抖动量≤±0.02；任务设备影像传感器:有效像素≥2000 万；每套配备10块高性能电池。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62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多旋翼中型无人机套装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对称电机轴距：≤900mm；最大载重：≥2.6kg；最大起飞重量：≥8kg；任务设备重量：≤828±5g；任务设备尺寸：≤167×135×161mm；任务设备防水等级：IP44；地面RTK基站通信距离≥5KM；每套配备4组智能飞行电池。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19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激光雷达负载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重量：≤1200g；尺寸：≤160×110×170mm；测量距离：≥250m；测绘相机有效像素：≥2000万。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18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移动巡检作业平台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可搭载4组、8块电池；尺寸（展开，不包含桨叶）：≤810×670×430 mm（长×宽×高），（折叠，包含桨叶）：≤430×420×430 mm（长×宽×高）；对称电机轴距：≤900mm；最大载重：≥2.6kg；最大起飞重量：≥8kg；最大飞行时间：≥55min；巡检平台双光负载重量：≤828±5g；双光负载尺寸：≤167×135×161mm；巡检平台激光雷达重量：≤1200g；处理器核心数：≥8核；显存容量：≥8GB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存储服务器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盘位：42盘位及以上；CPU:采用至强第二代处理器，数量≥2颗；机箱尺寸不高于1000*500*2300mm（深*宽*高）；外形:2U机架式; 含滑动导轨套件, 含机架安装套件；内存条:采用DDR4 3200MHZ内存，单条内存不低于128GB，总容量≥2TB；系统盘:配置≥2个480GB SATA SSD。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6"/>
        <w:ind w:left="0" w:leftChars="0" w:firstLine="0" w:firstLineChars="0"/>
        <w:outlineLvl w:val="0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6AE750E"/>
    <w:rsid w:val="17A36E60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3A1DB5"/>
    <w:rsid w:val="308B1E37"/>
    <w:rsid w:val="31BA0B13"/>
    <w:rsid w:val="31FF198B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8E967E2"/>
    <w:rsid w:val="69481F1D"/>
    <w:rsid w:val="6A737AE8"/>
    <w:rsid w:val="6AE94418"/>
    <w:rsid w:val="6B0033F1"/>
    <w:rsid w:val="6B6E095E"/>
    <w:rsid w:val="6CF1193D"/>
    <w:rsid w:val="6D1822F8"/>
    <w:rsid w:val="6E02774C"/>
    <w:rsid w:val="6E1718FD"/>
    <w:rsid w:val="6E566B21"/>
    <w:rsid w:val="6F654A89"/>
    <w:rsid w:val="7014228B"/>
    <w:rsid w:val="702D53B9"/>
    <w:rsid w:val="703525D6"/>
    <w:rsid w:val="72CA25D7"/>
    <w:rsid w:val="735E7233"/>
    <w:rsid w:val="754E0E15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3806</Words>
  <Characters>4433</Characters>
  <Lines>28</Lines>
  <Paragraphs>8</Paragraphs>
  <TotalTime>0</TotalTime>
  <ScaleCrop>false</ScaleCrop>
  <LinksUpToDate>false</LinksUpToDate>
  <CharactersWithSpaces>4465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2022-10-26T10:45:44Z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3F5CFDA69D8F48F0B6B1F3E8DB9BF034</vt:lpwstr>
  </property>
</Properties>
</file>