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5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974"/>
        <w:gridCol w:w="2835"/>
        <w:gridCol w:w="425"/>
        <w:gridCol w:w="709"/>
        <w:gridCol w:w="818"/>
        <w:gridCol w:w="772"/>
        <w:gridCol w:w="994"/>
        <w:gridCol w:w="2393"/>
        <w:gridCol w:w="2236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质保期（不低于）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无人机套装、自主巡检机场等设备采购项目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无人机套装1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轴距≤350mm；最长飞行时间≥30min；有效像素≥2000万；每套包含6块电池。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2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买方指定地点地面交货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供应商应具有独立订立合同的法人资格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具备《民用无人驾驶航空器经营许可证》或《通用航空企业经营许可证》。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2020年1月1日至招标采购公告发布日止，完成过无人机及相关配件、载荷、自动机场、机巢、智能巡检系统销售业绩不少于2份，合同额累计不少于600万元。注：业绩必须提供对应的合同复印件。</w:t>
            </w: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 xml:space="preserve">无人机套装2 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对角线轴距≤354mm；起飞重量≤1100g；可见光相机等效焦距≥24mm；电池重量≤300g；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无人机套装3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对角线轴距≤400mm；最长飞行时间≥45min；广角相机有效像素≥4800万；RTK模块重量≤30g，每套包含6块电池。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17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无人机套装4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最大起飞海拔高度≥6000m；最长飞行时间≥45min；红外相机镜头焦距等效焦距≥40mm；智能飞行电池容量≥5000mAh；每套包含5块电池。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无人机套装5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对角线轴距≤354mm；最长飞行时间≥28min；可见光相机有效像素≥4800万；智能飞行电池容量≥3850mAh。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5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无人机套装6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对称电机轴距≤400mm；裸机重量≤1000g；单块电池容量≥5000mAh；长焦相机有效传感器像素≥1200 万；每套包含5块电池。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6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无人机套装7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外形尺寸（折叠）≤230×100×100 mm；最大起飞重量≥900g；最长飞行时间≥45min；长焦相机等效焦距≥162mm；每套包含10块电池。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无人机套装8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具备RTK导航定位功能；影像传感器采用1英寸CMOS；有效像素不低于2000万；具备自动对焦功能；每套包含6块工作电池。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3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无人机套装9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翼展轴距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≥640mm；具备机头重定向功能；具备影像实时传输功能，在飞行高度40m时全向传输距离不小于2km；红外传感器的有效像素数不低于30万；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高海拔工作时间≥20min。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无人机套装10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对角线轴距≤700mm；起飞重量≤4000g；最长飞行时间≥40min；变焦相机有效像素≥4800万；最大图传距离≥15km；每套包含10块电池。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无人机套装11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对称电机轴距≤900mm；最大起飞重量≥9kg；最长飞行时间≥50min；最大信号有效距离≥15 km；单块电池容量≥5900mAh；激光扫描设备≤950g；相机有效像素≥2000 万；每套包含2块智能飞行电池。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15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无人机套装12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对称电机轴距≤900mm；最大起飞重量≥9kg；最长飞行时间≥50min；最大信号有效距离≥15 km；单块电池容量≥5900mAh；激光扫描设备≤950g；相机有效像素≥2000 万；每套包含4块智能飞行电池。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自主巡检机场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飞行器对角线电机轴距:≥660 mm；最大悬停时间: ≥36 分钟；变焦相机有效像素≥4800 万；机场整机重量：不超过105kg；最大作业半径: ≥7000 m；舱盖监控相机分辨率：≥1920×1080。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智能充电设备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充电设备尺寸≥800*600*1200mm；可装载充电模块数量≥2层；充电模块可同时充电池数量≥15个。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40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移动巡检作业托载平台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尺寸≥5000*1800*1700mm；最大载重≥400kg；最大功率≥130kW；可托载无人机移动巡检作业机巢。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highlight w:val="none"/>
              </w:rPr>
              <w:t>15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23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6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4"/>
        <w:rPr>
          <w:rFonts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4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4"/>
        <w:tabs>
          <w:tab w:val="left" w:pos="625"/>
        </w:tabs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CE11F"/>
    <w:multiLevelType w:val="singleLevel"/>
    <w:tmpl w:val="EDBCE1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1NjU5NTU1OTBhZTRiN2E3MWZhYWU2MjFkNTEwNz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C46A49"/>
    <w:rsid w:val="04FC416D"/>
    <w:rsid w:val="056A1771"/>
    <w:rsid w:val="06816373"/>
    <w:rsid w:val="0876413A"/>
    <w:rsid w:val="089F22C8"/>
    <w:rsid w:val="0906460D"/>
    <w:rsid w:val="091E3A91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15C167C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A6C66B0"/>
    <w:rsid w:val="2B7E4049"/>
    <w:rsid w:val="2BAE3592"/>
    <w:rsid w:val="2C5C438C"/>
    <w:rsid w:val="2D1A547B"/>
    <w:rsid w:val="30411C16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62E7CF2"/>
    <w:rsid w:val="468335ED"/>
    <w:rsid w:val="476A5954"/>
    <w:rsid w:val="494C2758"/>
    <w:rsid w:val="494E09BC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4FD0693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5D753CD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4177</Words>
  <Characters>4881</Characters>
  <Lines>28</Lines>
  <Paragraphs>8</Paragraphs>
  <TotalTime>2</TotalTime>
  <ScaleCrop>false</ScaleCrop>
  <LinksUpToDate>false</LinksUpToDate>
  <CharactersWithSpaces>4917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纪俊玲18254166172</cp:lastModifiedBy>
  <dcterms:modified xsi:type="dcterms:W3CDTF">2023-05-25T09:00:48Z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33CF8C10D04B430CA2B67A9BD6B7F4C6</vt:lpwstr>
  </property>
</Properties>
</file>