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sz w:val="24"/>
          <w:szCs w:val="24"/>
          <w:highlight w:val="none"/>
        </w:rPr>
      </w:pPr>
      <w:bookmarkStart w:id="0" w:name="_Toc13935"/>
      <w:bookmarkStart w:id="1" w:name="_Toc24035"/>
      <w:bookmarkStart w:id="2" w:name="_Toc15566"/>
      <w:r>
        <w:rPr>
          <w:rFonts w:hint="eastAsia" w:ascii="宋体" w:hAnsi="宋体" w:eastAsia="宋体" w:cs="宋体"/>
          <w:bCs/>
          <w:sz w:val="24"/>
          <w:szCs w:val="24"/>
          <w:highlight w:val="none"/>
        </w:rPr>
        <w:t>山东中实易通集团有限公司2023年7月第一批</w:t>
      </w:r>
      <w:r>
        <w:rPr>
          <w:rFonts w:hint="eastAsia" w:ascii="宋体" w:hAnsi="宋体" w:cs="宋体"/>
          <w:bCs/>
          <w:sz w:val="24"/>
          <w:szCs w:val="24"/>
          <w:highlight w:val="none"/>
          <w:lang w:val="en-US" w:eastAsia="zh-CN"/>
        </w:rPr>
        <w:t>服务</w:t>
      </w:r>
      <w:r>
        <w:rPr>
          <w:rFonts w:hint="eastAsia" w:ascii="宋体" w:hAnsi="宋体" w:eastAsia="宋体" w:cs="宋体"/>
          <w:bCs/>
          <w:sz w:val="24"/>
          <w:szCs w:val="24"/>
          <w:highlight w:val="none"/>
        </w:rPr>
        <w:t>公开招</w:t>
      </w:r>
      <w:r>
        <w:rPr>
          <w:rFonts w:hint="eastAsia" w:ascii="宋体" w:hAnsi="宋体" w:cs="宋体"/>
          <w:bCs/>
          <w:sz w:val="24"/>
          <w:szCs w:val="24"/>
          <w:highlight w:val="none"/>
          <w:lang w:val="en-US" w:eastAsia="zh-CN"/>
        </w:rPr>
        <w:t>标</w:t>
      </w:r>
      <w:r>
        <w:rPr>
          <w:rFonts w:hint="eastAsia" w:ascii="宋体" w:hAnsi="宋体" w:eastAsia="宋体" w:cs="宋体"/>
          <w:bCs/>
          <w:sz w:val="24"/>
          <w:szCs w:val="24"/>
          <w:highlight w:val="none"/>
        </w:rPr>
        <w:t>采购项目招标公告</w:t>
      </w:r>
    </w:p>
    <w:p>
      <w:pPr>
        <w:adjustRightInd w:val="0"/>
        <w:snapToGrid w:val="0"/>
        <w:jc w:val="center"/>
        <w:rPr>
          <w:rFonts w:hint="eastAsia" w:ascii="宋体" w:hAnsi="宋体" w:eastAsia="宋体" w:cs="宋体"/>
          <w:bCs/>
          <w:sz w:val="24"/>
          <w:szCs w:val="24"/>
          <w:highlight w:val="none"/>
        </w:rPr>
      </w:pPr>
    </w:p>
    <w:p>
      <w:pPr>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rPr>
        <w:t>招标编号：</w:t>
      </w:r>
      <w:bookmarkEnd w:id="0"/>
      <w:bookmarkEnd w:id="1"/>
      <w:bookmarkEnd w:id="2"/>
      <w:r>
        <w:rPr>
          <w:rFonts w:hint="eastAsia" w:ascii="宋体" w:hAnsi="宋体" w:eastAsia="宋体" w:cs="宋体"/>
          <w:bCs/>
          <w:sz w:val="24"/>
          <w:szCs w:val="24"/>
          <w:highlight w:val="none"/>
          <w:lang w:eastAsia="zh-CN"/>
        </w:rPr>
        <w:t>ZSYT230</w:t>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lang w:eastAsia="zh-CN"/>
        </w:rPr>
        <w:t>01FWGKZB</w:t>
      </w:r>
    </w:p>
    <w:p>
      <w:pPr>
        <w:adjustRightInd w:val="0"/>
        <w:snapToGrid w:val="0"/>
        <w:spacing w:beforeLines="100" w:afterLines="50" w:line="400" w:lineRule="exact"/>
        <w:outlineLvl w:val="1"/>
        <w:rPr>
          <w:rFonts w:hint="eastAsia" w:ascii="宋体" w:hAnsi="宋体" w:eastAsia="宋体" w:cs="宋体"/>
          <w:b/>
          <w:sz w:val="21"/>
          <w:szCs w:val="21"/>
        </w:rPr>
      </w:pPr>
      <w:bookmarkStart w:id="3" w:name="_bookmark2"/>
      <w:bookmarkEnd w:id="3"/>
      <w:bookmarkStart w:id="4" w:name="_Toc26742"/>
      <w:bookmarkStart w:id="5" w:name="_Toc62551529"/>
      <w:bookmarkStart w:id="6" w:name="_Toc10816"/>
      <w:bookmarkStart w:id="7" w:name="_Toc12492"/>
      <w:r>
        <w:rPr>
          <w:rFonts w:hint="eastAsia" w:ascii="宋体" w:hAnsi="宋体" w:eastAsia="宋体" w:cs="宋体"/>
          <w:b/>
          <w:sz w:val="21"/>
          <w:szCs w:val="21"/>
        </w:rPr>
        <w:t>1.招标条件</w:t>
      </w:r>
      <w:bookmarkEnd w:id="4"/>
      <w:bookmarkEnd w:id="5"/>
      <w:bookmarkEnd w:id="6"/>
      <w:bookmarkEnd w:id="7"/>
    </w:p>
    <w:p>
      <w:pPr>
        <w:pStyle w:val="12"/>
        <w:tabs>
          <w:tab w:val="left" w:pos="0"/>
        </w:tabs>
        <w:spacing w:line="400" w:lineRule="exact"/>
        <w:ind w:firstLine="420" w:firstLineChars="200"/>
        <w:jc w:val="both"/>
        <w:rPr>
          <w:rFonts w:hint="eastAsia" w:ascii="宋体" w:hAnsi="宋体" w:eastAsia="宋体" w:cs="宋体"/>
          <w:kern w:val="2"/>
          <w:sz w:val="21"/>
          <w:szCs w:val="21"/>
        </w:rPr>
      </w:pPr>
      <w:r>
        <w:rPr>
          <w:rFonts w:hint="eastAsia" w:ascii="宋体" w:hAnsi="宋体" w:eastAsia="宋体" w:cs="宋体"/>
          <w:sz w:val="21"/>
          <w:szCs w:val="21"/>
        </w:rPr>
        <w:t>项目单位为</w:t>
      </w:r>
      <w:r>
        <w:rPr>
          <w:rFonts w:hint="eastAsia" w:ascii="宋体" w:hAnsi="宋体" w:eastAsia="宋体" w:cs="宋体"/>
          <w:sz w:val="21"/>
          <w:szCs w:val="21"/>
          <w:lang w:val="en-US" w:eastAsia="zh-CN"/>
        </w:rPr>
        <w:t>山东中实易通集团有限公司、山东电力工业锅炉压力容器检验中心有限公司</w:t>
      </w:r>
      <w:r>
        <w:rPr>
          <w:rFonts w:hint="eastAsia" w:ascii="宋体" w:hAnsi="宋体" w:eastAsia="宋体" w:cs="宋体"/>
          <w:sz w:val="21"/>
          <w:szCs w:val="21"/>
        </w:rPr>
        <w:t>，项目资金来自企业</w:t>
      </w:r>
      <w:r>
        <w:rPr>
          <w:rFonts w:hint="eastAsia" w:ascii="宋体" w:hAnsi="宋体" w:eastAsia="宋体" w:cs="宋体"/>
          <w:sz w:val="21"/>
          <w:szCs w:val="21"/>
          <w:highlight w:val="none"/>
        </w:rPr>
        <w:t>自有资金</w:t>
      </w:r>
      <w:r>
        <w:rPr>
          <w:rFonts w:hint="eastAsia" w:ascii="宋体" w:hAnsi="宋体" w:eastAsia="宋体" w:cs="宋体"/>
          <w:sz w:val="21"/>
          <w:szCs w:val="21"/>
        </w:rPr>
        <w:t>，出资比例为100%，资金来源已落实，招标人为</w:t>
      </w:r>
      <w:r>
        <w:rPr>
          <w:rFonts w:hint="eastAsia" w:ascii="宋体" w:hAnsi="宋体" w:eastAsia="宋体" w:cs="宋体"/>
          <w:sz w:val="21"/>
          <w:szCs w:val="21"/>
          <w:lang w:val="en-US" w:eastAsia="zh-CN"/>
        </w:rPr>
        <w:t>山东中实易通集团有限公司</w:t>
      </w:r>
      <w:r>
        <w:rPr>
          <w:rFonts w:hint="eastAsia" w:ascii="宋体" w:hAnsi="宋体" w:eastAsia="宋体" w:cs="宋体"/>
          <w:sz w:val="21"/>
          <w:szCs w:val="21"/>
        </w:rPr>
        <w:t>，并委托</w:t>
      </w:r>
      <w:r>
        <w:rPr>
          <w:rFonts w:hint="eastAsia" w:ascii="宋体" w:hAnsi="宋体" w:eastAsia="宋体" w:cs="宋体"/>
          <w:sz w:val="21"/>
          <w:szCs w:val="21"/>
          <w:lang w:val="en-US" w:eastAsia="zh-CN"/>
        </w:rPr>
        <w:t>山东三誉招标代理有限公司</w:t>
      </w:r>
      <w:r>
        <w:rPr>
          <w:rFonts w:hint="eastAsia" w:ascii="宋体" w:hAnsi="宋体" w:eastAsia="宋体" w:cs="宋体"/>
          <w:sz w:val="21"/>
          <w:szCs w:val="21"/>
        </w:rPr>
        <w:t>为招标代理机构。项目已具备招标条件，现对该项目进行公开招标。</w:t>
      </w:r>
    </w:p>
    <w:p>
      <w:pPr>
        <w:numPr>
          <w:ilvl w:val="255"/>
          <w:numId w:val="0"/>
        </w:numPr>
        <w:adjustRightInd w:val="0"/>
        <w:snapToGrid w:val="0"/>
        <w:spacing w:beforeLines="100" w:afterLines="50" w:line="400" w:lineRule="exact"/>
        <w:outlineLvl w:val="1"/>
        <w:rPr>
          <w:rFonts w:hint="eastAsia" w:ascii="宋体" w:hAnsi="宋体" w:eastAsia="宋体" w:cs="宋体"/>
          <w:b/>
          <w:sz w:val="21"/>
          <w:szCs w:val="21"/>
        </w:rPr>
      </w:pPr>
      <w:bookmarkStart w:id="8" w:name="_bookmark3"/>
      <w:bookmarkEnd w:id="8"/>
      <w:bookmarkStart w:id="9" w:name="_Toc62551530"/>
      <w:bookmarkStart w:id="10" w:name="_Toc25148"/>
      <w:bookmarkStart w:id="11" w:name="_Toc9444"/>
      <w:bookmarkStart w:id="12" w:name="_Toc21896"/>
      <w:r>
        <w:rPr>
          <w:rFonts w:hint="eastAsia" w:ascii="宋体" w:hAnsi="宋体" w:eastAsia="宋体" w:cs="宋体"/>
          <w:b/>
          <w:sz w:val="21"/>
          <w:szCs w:val="21"/>
        </w:rPr>
        <w:t>2.项目概况与招标范围</w:t>
      </w:r>
      <w:bookmarkEnd w:id="9"/>
      <w:bookmarkEnd w:id="10"/>
      <w:bookmarkEnd w:id="11"/>
      <w:bookmarkEnd w:id="12"/>
    </w:p>
    <w:tbl>
      <w:tblPr>
        <w:tblStyle w:val="10"/>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687"/>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80" w:type="dxa"/>
            <w:vAlign w:val="center"/>
          </w:tcPr>
          <w:p>
            <w:pPr>
              <w:pStyle w:val="7"/>
              <w:snapToGrid w:val="0"/>
              <w:spacing w:before="0" w:beforeAutospacing="0" w:after="0" w:afterAutospacing="0" w:line="0" w:lineRule="atLeast"/>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序  号</w:t>
            </w:r>
          </w:p>
        </w:tc>
        <w:tc>
          <w:tcPr>
            <w:tcW w:w="4687" w:type="dxa"/>
            <w:vAlign w:val="center"/>
          </w:tcPr>
          <w:p>
            <w:pPr>
              <w:pStyle w:val="7"/>
              <w:snapToGrid w:val="0"/>
              <w:spacing w:before="0" w:beforeAutospacing="0" w:after="0" w:afterAutospacing="0" w:line="0" w:lineRule="atLeast"/>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  标  名  称</w:t>
            </w:r>
          </w:p>
        </w:tc>
        <w:tc>
          <w:tcPr>
            <w:tcW w:w="2558" w:type="dxa"/>
            <w:vAlign w:val="center"/>
          </w:tcPr>
          <w:p>
            <w:pPr>
              <w:pStyle w:val="7"/>
              <w:snapToGrid w:val="0"/>
              <w:spacing w:before="0" w:beforeAutospacing="0" w:after="0" w:afterAutospacing="0" w:line="0" w:lineRule="atLeast"/>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新城工业园物业管理服务项目</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车辆零租框架项目</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机电设备综合维修服务</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试验清洗等设备运输</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调试工程服务</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调试项目启备变送电负载测试技术服务</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机组灵活性改造验收试验大数据分析</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发电厂常规性能试验技术服务</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烟台等地区新能源场站并网测试服务</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独立储能电站并网检测项目</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综合能源系统技术研究</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变换器功率均分预测控制技术服务</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智能配电网终端检测辅助服务</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储能系统核心部件抽检项目</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EIP平台云监造辅助服务项目</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储能电池的失效分析与评估技术研究</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便携式检测设备升级改造</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软件测试CNAS扩项咨询服务</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YTZBFW2023-113</w:t>
            </w:r>
            <w:r>
              <w:rPr>
                <w:rFonts w:hint="eastAsia" w:ascii="宋体" w:hAnsi="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特种设备检验管理系统项目</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YTZBFW2023-113</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蓄电池性能检测劳务服务</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YTZBFW2023-113</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21</w:t>
            </w:r>
          </w:p>
        </w:tc>
        <w:tc>
          <w:tcPr>
            <w:tcW w:w="46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曝露腐蚀及环境监测试样检测劳务服务</w:t>
            </w:r>
          </w:p>
        </w:tc>
        <w:tc>
          <w:tcPr>
            <w:tcW w:w="25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YTZBFW2023-113</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-GJ</w:t>
            </w:r>
          </w:p>
        </w:tc>
      </w:tr>
    </w:tbl>
    <w:p>
      <w:pPr>
        <w:tabs>
          <w:tab w:val="left" w:pos="2688"/>
        </w:tabs>
        <w:adjustRightInd w:val="0"/>
        <w:snapToGrid w:val="0"/>
        <w:spacing w:line="400" w:lineRule="exact"/>
        <w:ind w:firstLine="420" w:firstLineChars="200"/>
        <w:rPr>
          <w:rFonts w:hint="eastAsia" w:ascii="宋体" w:hAnsi="宋体" w:eastAsia="宋体" w:cs="宋体"/>
          <w:bCs/>
          <w:sz w:val="21"/>
          <w:szCs w:val="21"/>
          <w:highlight w:val="yellow"/>
        </w:rPr>
      </w:pPr>
      <w:r>
        <w:rPr>
          <w:rFonts w:hint="eastAsia" w:ascii="宋体" w:hAnsi="宋体" w:eastAsia="宋体" w:cs="宋体"/>
          <w:color w:val="auto"/>
          <w:sz w:val="21"/>
          <w:szCs w:val="21"/>
        </w:rPr>
        <w:t>招标范围详见附件1：需求一览表</w:t>
      </w:r>
    </w:p>
    <w:p>
      <w:pPr>
        <w:adjustRightInd w:val="0"/>
        <w:snapToGrid w:val="0"/>
        <w:spacing w:before="240" w:beforeLines="100" w:after="120" w:afterLines="50" w:line="240" w:lineRule="auto"/>
        <w:outlineLvl w:val="1"/>
        <w:rPr>
          <w:rFonts w:hint="eastAsia" w:ascii="宋体" w:hAnsi="宋体" w:eastAsia="宋体" w:cs="宋体"/>
          <w:b/>
          <w:sz w:val="21"/>
          <w:szCs w:val="21"/>
        </w:rPr>
      </w:pPr>
      <w:bookmarkStart w:id="13" w:name="_bookmark4"/>
      <w:bookmarkEnd w:id="13"/>
      <w:bookmarkStart w:id="14" w:name="_Toc10766"/>
      <w:bookmarkStart w:id="15" w:name="_Toc62551531"/>
      <w:bookmarkStart w:id="16" w:name="_Toc31535"/>
      <w:bookmarkStart w:id="17" w:name="_Toc11363"/>
      <w:r>
        <w:rPr>
          <w:rFonts w:hint="eastAsia" w:ascii="宋体" w:hAnsi="宋体" w:eastAsia="宋体" w:cs="宋体"/>
          <w:b/>
          <w:sz w:val="21"/>
          <w:szCs w:val="21"/>
        </w:rPr>
        <w:t>3.投标人资格要求</w:t>
      </w:r>
      <w:bookmarkEnd w:id="14"/>
      <w:bookmarkEnd w:id="15"/>
      <w:bookmarkEnd w:id="16"/>
      <w:bookmarkEnd w:id="17"/>
    </w:p>
    <w:p>
      <w:pPr>
        <w:tabs>
          <w:tab w:val="left" w:pos="1200"/>
          <w:tab w:val="left" w:pos="3112"/>
          <w:tab w:val="left" w:pos="4600"/>
        </w:tabs>
        <w:spacing w:line="400" w:lineRule="exact"/>
        <w:ind w:firstLine="450" w:firstLineChars="200"/>
        <w:rPr>
          <w:rFonts w:hint="eastAsia" w:ascii="宋体" w:hAnsi="宋体" w:eastAsia="宋体" w:cs="宋体"/>
          <w:spacing w:val="7"/>
          <w:sz w:val="21"/>
          <w:szCs w:val="21"/>
        </w:rPr>
      </w:pPr>
      <w:r>
        <w:rPr>
          <w:rFonts w:hint="eastAsia" w:ascii="宋体" w:hAnsi="宋体" w:eastAsia="宋体" w:cs="宋体"/>
          <w:b/>
          <w:bCs/>
          <w:spacing w:val="7"/>
          <w:sz w:val="21"/>
          <w:szCs w:val="21"/>
        </w:rPr>
        <w:t>3.1 投标人须满足如下通用资格要求：</w:t>
      </w:r>
    </w:p>
    <w:p>
      <w:pPr>
        <w:pStyle w:val="12"/>
        <w:tabs>
          <w:tab w:val="left" w:pos="0"/>
        </w:tabs>
        <w:spacing w:line="400" w:lineRule="exact"/>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3.1.1</w:t>
      </w:r>
      <w:r>
        <w:rPr>
          <w:rFonts w:hint="eastAsia" w:ascii="宋体" w:hAnsi="宋体" w:eastAsia="宋体" w:cs="宋体"/>
          <w:kern w:val="2"/>
          <w:sz w:val="21"/>
          <w:szCs w:val="21"/>
        </w:rPr>
        <w:t>本次招标要求投标人须为中华人民共和国境内依法注册的法人或</w:t>
      </w:r>
      <w:r>
        <w:rPr>
          <w:rFonts w:hint="eastAsia" w:ascii="宋体" w:hAnsi="宋体" w:eastAsia="宋体" w:cs="宋体"/>
          <w:kern w:val="2"/>
          <w:sz w:val="21"/>
          <w:szCs w:val="21"/>
          <w:lang w:val="en-US"/>
        </w:rPr>
        <w:t>非法人组织</w:t>
      </w:r>
      <w:r>
        <w:rPr>
          <w:rFonts w:hint="eastAsia" w:ascii="宋体" w:hAnsi="宋体" w:eastAsia="宋体" w:cs="宋体"/>
          <w:kern w:val="2"/>
          <w:sz w:val="21"/>
          <w:szCs w:val="21"/>
        </w:rPr>
        <w:t>，须具备承担所投项目的资格条件；并在人员、设备、资金等方面具有保障如期完成中标项目的能力。</w:t>
      </w:r>
    </w:p>
    <w:p>
      <w:pPr>
        <w:pStyle w:val="12"/>
        <w:tabs>
          <w:tab w:val="left" w:pos="0"/>
        </w:tabs>
        <w:spacing w:line="400" w:lineRule="exact"/>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3.1.2</w:t>
      </w:r>
      <w:r>
        <w:rPr>
          <w:rFonts w:hint="eastAsia" w:ascii="宋体" w:hAnsi="宋体" w:eastAsia="宋体" w:cs="宋体"/>
          <w:kern w:val="2"/>
          <w:sz w:val="21"/>
          <w:szCs w:val="21"/>
        </w:rPr>
        <w:t>法定代表人或单位负责人为同一人或者存在控股、管理关系的不同单位，不得参加同一标包投标或者未划分标包的同一采购项目投标。</w:t>
      </w:r>
    </w:p>
    <w:p>
      <w:pPr>
        <w:pStyle w:val="12"/>
        <w:tabs>
          <w:tab w:val="left" w:pos="0"/>
        </w:tabs>
        <w:spacing w:line="400" w:lineRule="exact"/>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3.1.3</w:t>
      </w:r>
      <w:r>
        <w:rPr>
          <w:rFonts w:hint="eastAsia" w:ascii="宋体" w:hAnsi="宋体" w:eastAsia="宋体" w:cs="宋体"/>
          <w:kern w:val="2"/>
          <w:sz w:val="21"/>
          <w:szCs w:val="21"/>
        </w:rPr>
        <w:t>取得国家法律、法规、部门规章及规范标准规定的有效许可证。取得招标文件要求的</w:t>
      </w:r>
      <w:r>
        <w:rPr>
          <w:rFonts w:hint="eastAsia" w:ascii="宋体" w:hAnsi="宋体" w:eastAsia="宋体" w:cs="宋体"/>
          <w:kern w:val="2"/>
          <w:sz w:val="21"/>
          <w:szCs w:val="21"/>
          <w:lang w:val="en-US"/>
        </w:rPr>
        <w:t>国家强制认证证书</w:t>
      </w:r>
      <w:r>
        <w:rPr>
          <w:rFonts w:hint="eastAsia" w:ascii="宋体" w:hAnsi="宋体" w:eastAsia="宋体" w:cs="宋体"/>
          <w:kern w:val="2"/>
          <w:sz w:val="21"/>
          <w:szCs w:val="21"/>
        </w:rPr>
        <w:t>。</w:t>
      </w:r>
    </w:p>
    <w:p>
      <w:pPr>
        <w:pStyle w:val="12"/>
        <w:tabs>
          <w:tab w:val="left" w:pos="0"/>
        </w:tabs>
        <w:spacing w:line="400" w:lineRule="exact"/>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3.1.4</w:t>
      </w:r>
      <w:r>
        <w:rPr>
          <w:rFonts w:hint="eastAsia" w:ascii="宋体" w:hAnsi="宋体" w:eastAsia="宋体" w:cs="宋体"/>
          <w:kern w:val="2"/>
          <w:sz w:val="21"/>
          <w:szCs w:val="21"/>
          <w:lang w:val="en-US"/>
        </w:rPr>
        <w:t>根据《国家电网有限公司供应商不良行为处理管理细则》的规定，投标人存在导致其被暂停中标资格或取消中标资格的不良行为且在处理有效期内的，投标人在投标截止之日至中标公告发布之日前，任一日在《国家电网有限公司关于供应商不良行为处理情况的通报》处理期内的均适用不良行为处理结果。或投标人存在触发《国家电网有限公司供应商不良行为处理管理细则》第三十三条重大问题“熔断机制”情形的，其投标将被否决。</w:t>
      </w:r>
    </w:p>
    <w:p>
      <w:pPr>
        <w:tabs>
          <w:tab w:val="left" w:pos="1134"/>
        </w:tabs>
        <w:wordWrap w:val="0"/>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3.1.5</w:t>
      </w:r>
      <w:r>
        <w:rPr>
          <w:rFonts w:hint="eastAsia" w:ascii="宋体" w:hAnsi="宋体" w:eastAsia="宋体" w:cs="宋体"/>
          <w:sz w:val="21"/>
          <w:szCs w:val="21"/>
        </w:rPr>
        <w:t>根据最高人民法院、国家发展改革委、国家铁路局等九部门联合印发的《关于在招标投标活动中对失信被执行人实施联合惩戒的通知》（法〔2016〕285号），投标人不得被人民法院列为失信被执行人。投标人不得存在违法失信行为，</w:t>
      </w:r>
      <w:r>
        <w:rPr>
          <w:rFonts w:hint="eastAsia" w:ascii="宋体" w:hAnsi="宋体" w:eastAsia="宋体" w:cs="宋体"/>
          <w:sz w:val="21"/>
          <w:szCs w:val="21"/>
          <w:highlight w:val="none"/>
        </w:rPr>
        <w:t>不得被“信用中国”网站（www.creditchina.gov.cn）列入严重失信主体名单，不得被“中国执行信息公开网”网站（http://zxgk.court.gov.cn/）列入失信被执行人。即使投标人在开标当日未</w:t>
      </w:r>
      <w:r>
        <w:rPr>
          <w:rFonts w:hint="eastAsia" w:ascii="宋体" w:hAnsi="宋体" w:eastAsia="宋体" w:cs="宋体"/>
          <w:sz w:val="21"/>
          <w:szCs w:val="21"/>
        </w:rPr>
        <w:t>被人民法院列为失信被执行人，亦未被“信用中国”网站（www.creditchina.gov.cn）列入失信被执行人名单或“中国执行信息公开网”网站（http://zxgk.court.gov.cn/）中列入失信被执行人，但在发送中标通知书之日，被列为失信被执行人或被列入失信被执行人名单，招标人亦有权取消其中标资格。</w:t>
      </w:r>
    </w:p>
    <w:p>
      <w:pPr>
        <w:tabs>
          <w:tab w:val="left" w:pos="1134"/>
        </w:tabs>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3.1.6</w:t>
      </w:r>
      <w:r>
        <w:rPr>
          <w:rFonts w:hint="eastAsia" w:ascii="宋体" w:hAnsi="宋体" w:eastAsia="宋体" w:cs="宋体"/>
          <w:sz w:val="21"/>
          <w:szCs w:val="21"/>
        </w:rPr>
        <w:t>投标人不得被市场监督管理机关在国家企业信用信息公示系统中列入严重违法失信企业名单或列入经营异常名录信息。即使投标人在开标当日未被市场监督管理机关在国家企业信用信息公示系统中列入“经营异常名录”或者“严重违法失信企业名单”，但在发送中标通知书之日，被列入“经营异常名录”或者“严重违法失信企业名单”，招标人亦有权取消其中标资格。</w:t>
      </w:r>
    </w:p>
    <w:p>
      <w:pPr>
        <w:tabs>
          <w:tab w:val="left" w:pos="1200"/>
          <w:tab w:val="left" w:pos="3112"/>
          <w:tab w:val="left" w:pos="4600"/>
        </w:tabs>
        <w:spacing w:line="400" w:lineRule="exact"/>
        <w:ind w:firstLine="450" w:firstLineChars="200"/>
        <w:rPr>
          <w:rFonts w:hint="eastAsia" w:ascii="宋体" w:hAnsi="宋体" w:eastAsia="宋体" w:cs="宋体"/>
          <w:b/>
          <w:bCs/>
          <w:spacing w:val="7"/>
          <w:sz w:val="21"/>
          <w:szCs w:val="21"/>
        </w:rPr>
      </w:pPr>
      <w:r>
        <w:rPr>
          <w:rFonts w:hint="eastAsia" w:ascii="宋体" w:hAnsi="宋体" w:eastAsia="宋体" w:cs="宋体"/>
          <w:b/>
          <w:bCs/>
          <w:spacing w:val="7"/>
          <w:sz w:val="21"/>
          <w:szCs w:val="21"/>
        </w:rPr>
        <w:t>3.2 投标人须满足相应招标项目的专用资格要求:</w:t>
      </w:r>
    </w:p>
    <w:p>
      <w:pPr>
        <w:tabs>
          <w:tab w:val="left" w:pos="1200"/>
          <w:tab w:val="left" w:pos="3112"/>
          <w:tab w:val="left" w:pos="4600"/>
        </w:tabs>
        <w:spacing w:line="4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详见</w:t>
      </w:r>
      <w:r>
        <w:rPr>
          <w:rFonts w:hint="eastAsia" w:ascii="宋体" w:hAnsi="宋体" w:eastAsia="宋体" w:cs="宋体"/>
          <w:color w:val="auto"/>
          <w:sz w:val="21"/>
          <w:szCs w:val="21"/>
        </w:rPr>
        <w:t>附件1：需求一览表</w:t>
      </w:r>
      <w:r>
        <w:rPr>
          <w:rFonts w:hint="eastAsia" w:ascii="宋体" w:hAnsi="宋体" w:eastAsia="宋体" w:cs="宋体"/>
          <w:sz w:val="21"/>
          <w:szCs w:val="21"/>
          <w:lang w:val="zh-CN"/>
        </w:rPr>
        <w:t>。</w:t>
      </w:r>
    </w:p>
    <w:p>
      <w:pPr>
        <w:tabs>
          <w:tab w:val="left" w:pos="1200"/>
          <w:tab w:val="left" w:pos="3112"/>
          <w:tab w:val="left" w:pos="4600"/>
        </w:tabs>
        <w:spacing w:line="400" w:lineRule="exact"/>
        <w:ind w:firstLine="450" w:firstLineChars="200"/>
        <w:rPr>
          <w:rFonts w:hint="eastAsia" w:ascii="宋体" w:hAnsi="宋体" w:eastAsia="宋体" w:cs="宋体"/>
          <w:b/>
          <w:bCs/>
          <w:spacing w:val="7"/>
          <w:sz w:val="21"/>
          <w:szCs w:val="21"/>
        </w:rPr>
      </w:pPr>
      <w:r>
        <w:rPr>
          <w:rFonts w:hint="eastAsia" w:ascii="宋体" w:hAnsi="宋体" w:eastAsia="宋体" w:cs="宋体"/>
          <w:b/>
          <w:bCs/>
          <w:spacing w:val="7"/>
          <w:sz w:val="21"/>
          <w:szCs w:val="21"/>
        </w:rPr>
        <w:t>3.3除专用资格要求中明确接受联合体投标的项目外，不接受联合体投标。</w:t>
      </w:r>
    </w:p>
    <w:p>
      <w:pPr>
        <w:tabs>
          <w:tab w:val="left" w:pos="1200"/>
          <w:tab w:val="left" w:pos="3112"/>
          <w:tab w:val="left" w:pos="4600"/>
        </w:tabs>
        <w:spacing w:line="400" w:lineRule="exact"/>
        <w:ind w:firstLine="450" w:firstLineChars="200"/>
        <w:rPr>
          <w:rFonts w:hint="eastAsia" w:ascii="宋体" w:hAnsi="宋体" w:eastAsia="宋体" w:cs="宋体"/>
          <w:spacing w:val="7"/>
          <w:sz w:val="21"/>
          <w:szCs w:val="21"/>
          <w:highlight w:val="none"/>
        </w:rPr>
      </w:pPr>
      <w:r>
        <w:rPr>
          <w:rFonts w:hint="eastAsia" w:ascii="宋体" w:hAnsi="宋体" w:eastAsia="宋体" w:cs="宋体"/>
          <w:b/>
          <w:bCs/>
          <w:spacing w:val="7"/>
          <w:sz w:val="21"/>
          <w:szCs w:val="21"/>
          <w:highlight w:val="none"/>
        </w:rPr>
        <w:t>3.4如接受联合体投标的，投标人还应遵守以下规定：</w:t>
      </w:r>
    </w:p>
    <w:p>
      <w:pPr>
        <w:pStyle w:val="12"/>
        <w:tabs>
          <w:tab w:val="left" w:pos="0"/>
        </w:tabs>
        <w:spacing w:line="400" w:lineRule="exact"/>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（1）联合体各方均应满足3.1款和3.2款的规定。</w:t>
      </w:r>
    </w:p>
    <w:p>
      <w:pPr>
        <w:pStyle w:val="12"/>
        <w:tabs>
          <w:tab w:val="left" w:pos="0"/>
        </w:tabs>
        <w:spacing w:line="400" w:lineRule="exact"/>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（2）联合体各方应按照招标文件提供的格式签订联合体协议书，明确联合体牵头人和各方的权利义务。</w:t>
      </w:r>
    </w:p>
    <w:p>
      <w:pPr>
        <w:pStyle w:val="12"/>
        <w:tabs>
          <w:tab w:val="left" w:pos="0"/>
        </w:tabs>
        <w:spacing w:line="400" w:lineRule="exact"/>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（3）联合体牵头人代表联合体各方负责获取本项目的招标文件及投标工作。</w:t>
      </w:r>
    </w:p>
    <w:p>
      <w:pPr>
        <w:pStyle w:val="12"/>
        <w:tabs>
          <w:tab w:val="left" w:pos="0"/>
        </w:tabs>
        <w:spacing w:line="400" w:lineRule="exact"/>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（4）由同一专业的单位组成的联合体，按照资质等级较低的单位确定资质等级；不同专业分工由不同单位分别承担的，按照各自的专业资质确定联合体的资质。</w:t>
      </w:r>
    </w:p>
    <w:p>
      <w:pPr>
        <w:pStyle w:val="12"/>
        <w:tabs>
          <w:tab w:val="left" w:pos="0"/>
        </w:tabs>
        <w:spacing w:line="400" w:lineRule="exact"/>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（5）联合体各方不得再以自己名义单独或参加其他联合体在同一标包中投标。</w:t>
      </w:r>
    </w:p>
    <w:p>
      <w:pPr>
        <w:adjustRightInd w:val="0"/>
        <w:snapToGrid w:val="0"/>
        <w:spacing w:line="400" w:lineRule="exact"/>
        <w:outlineLvl w:val="1"/>
        <w:rPr>
          <w:rFonts w:hint="eastAsia" w:ascii="宋体" w:hAnsi="宋体" w:eastAsia="宋体" w:cs="宋体"/>
          <w:b/>
          <w:sz w:val="21"/>
          <w:szCs w:val="21"/>
        </w:rPr>
      </w:pPr>
      <w:bookmarkStart w:id="18" w:name="_bookmark5"/>
      <w:bookmarkEnd w:id="18"/>
      <w:bookmarkStart w:id="19" w:name="_Toc18436"/>
      <w:bookmarkStart w:id="20" w:name="_Toc62551532"/>
      <w:bookmarkStart w:id="21" w:name="_Toc12413"/>
      <w:bookmarkStart w:id="22" w:name="_Toc19223"/>
      <w:r>
        <w:rPr>
          <w:rFonts w:hint="eastAsia" w:ascii="宋体" w:hAnsi="宋体" w:eastAsia="宋体" w:cs="宋体"/>
          <w:b/>
          <w:sz w:val="21"/>
          <w:szCs w:val="21"/>
        </w:rPr>
        <w:t>4.招标文件的获取</w:t>
      </w:r>
      <w:bookmarkEnd w:id="19"/>
      <w:bookmarkEnd w:id="20"/>
      <w:bookmarkEnd w:id="21"/>
      <w:bookmarkEnd w:id="22"/>
    </w:p>
    <w:p>
      <w:pPr>
        <w:tabs>
          <w:tab w:val="left" w:pos="1200"/>
          <w:tab w:val="left" w:pos="3112"/>
          <w:tab w:val="left" w:pos="4600"/>
        </w:tabs>
        <w:spacing w:line="400" w:lineRule="exact"/>
        <w:ind w:firstLine="450" w:firstLineChars="200"/>
        <w:rPr>
          <w:rFonts w:hint="eastAsia" w:ascii="宋体" w:hAnsi="宋体" w:eastAsia="宋体" w:cs="宋体"/>
          <w:b/>
          <w:bCs/>
          <w:spacing w:val="7"/>
          <w:sz w:val="21"/>
          <w:szCs w:val="21"/>
        </w:rPr>
      </w:pPr>
      <w:r>
        <w:rPr>
          <w:rFonts w:hint="eastAsia" w:ascii="宋体" w:hAnsi="宋体" w:eastAsia="宋体" w:cs="宋体"/>
          <w:b/>
          <w:bCs/>
          <w:spacing w:val="7"/>
          <w:sz w:val="21"/>
          <w:szCs w:val="21"/>
        </w:rPr>
        <w:t>4.1 招标文件（电子文件）免费获取。</w:t>
      </w:r>
    </w:p>
    <w:p>
      <w:pPr>
        <w:pStyle w:val="12"/>
        <w:tabs>
          <w:tab w:val="left" w:pos="0"/>
        </w:tabs>
        <w:wordWrap w:val="0"/>
        <w:spacing w:line="400" w:lineRule="exact"/>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rPr>
        <w:t xml:space="preserve">4.2 </w:t>
      </w:r>
      <w:r>
        <w:rPr>
          <w:rFonts w:hint="eastAsia" w:ascii="宋体" w:hAnsi="宋体" w:eastAsia="宋体" w:cs="宋体"/>
          <w:kern w:val="2"/>
          <w:sz w:val="21"/>
          <w:szCs w:val="21"/>
        </w:rPr>
        <w:t>凡有意参加投标者</w:t>
      </w:r>
      <w:r>
        <w:rPr>
          <w:rFonts w:hint="eastAsia" w:ascii="宋体" w:hAnsi="宋体" w:eastAsia="宋体" w:cs="宋体"/>
          <w:kern w:val="2"/>
          <w:sz w:val="21"/>
          <w:szCs w:val="21"/>
          <w:lang w:val="en-US"/>
        </w:rPr>
        <w:t>，</w:t>
      </w:r>
      <w:r>
        <w:rPr>
          <w:rFonts w:hint="eastAsia" w:ascii="宋体" w:hAnsi="宋体" w:eastAsia="宋体" w:cs="宋体"/>
          <w:kern w:val="2"/>
          <w:sz w:val="21"/>
          <w:szCs w:val="21"/>
        </w:rPr>
        <w:t>请于</w:t>
      </w:r>
      <w:r>
        <w:rPr>
          <w:rFonts w:hint="eastAsia" w:ascii="宋体" w:hAnsi="宋体" w:eastAsia="宋体" w:cs="宋体"/>
          <w:b/>
          <w:bCs/>
          <w:color w:val="FF0000"/>
          <w:kern w:val="2"/>
          <w:sz w:val="21"/>
          <w:szCs w:val="21"/>
          <w:lang w:val="en-US" w:eastAsia="zh-CN"/>
        </w:rPr>
        <w:t>2023</w:t>
      </w:r>
      <w:r>
        <w:rPr>
          <w:rFonts w:hint="eastAsia" w:ascii="宋体" w:hAnsi="宋体" w:eastAsia="宋体" w:cs="宋体"/>
          <w:b/>
          <w:bCs/>
          <w:color w:val="FF0000"/>
          <w:kern w:val="2"/>
          <w:sz w:val="21"/>
          <w:szCs w:val="21"/>
          <w:lang w:val="en-US"/>
        </w:rPr>
        <w:t>年</w:t>
      </w:r>
      <w:r>
        <w:rPr>
          <w:rFonts w:hint="eastAsia" w:ascii="宋体" w:hAnsi="宋体" w:eastAsia="宋体" w:cs="宋体"/>
          <w:b/>
          <w:bCs/>
          <w:color w:val="FF0000"/>
          <w:kern w:val="2"/>
          <w:sz w:val="21"/>
          <w:szCs w:val="21"/>
          <w:lang w:val="en-US" w:eastAsia="zh-CN"/>
        </w:rPr>
        <w:t>07</w:t>
      </w:r>
      <w:r>
        <w:rPr>
          <w:rFonts w:hint="eastAsia" w:ascii="宋体" w:hAnsi="宋体" w:eastAsia="宋体" w:cs="宋体"/>
          <w:b/>
          <w:bCs/>
          <w:color w:val="FF0000"/>
          <w:kern w:val="2"/>
          <w:sz w:val="21"/>
          <w:szCs w:val="21"/>
          <w:lang w:val="en-US"/>
        </w:rPr>
        <w:t>月</w:t>
      </w:r>
      <w:r>
        <w:rPr>
          <w:rFonts w:hint="eastAsia" w:ascii="宋体" w:hAnsi="宋体" w:eastAsia="宋体" w:cs="宋体"/>
          <w:b/>
          <w:bCs/>
          <w:color w:val="FF0000"/>
          <w:kern w:val="2"/>
          <w:sz w:val="21"/>
          <w:szCs w:val="21"/>
          <w:lang w:val="en-US" w:eastAsia="zh-CN"/>
        </w:rPr>
        <w:t>18</w:t>
      </w:r>
      <w:r>
        <w:rPr>
          <w:rFonts w:hint="eastAsia" w:ascii="宋体" w:hAnsi="宋体" w:eastAsia="宋体" w:cs="宋体"/>
          <w:b/>
          <w:bCs/>
          <w:color w:val="FF0000"/>
          <w:kern w:val="2"/>
          <w:sz w:val="21"/>
          <w:szCs w:val="21"/>
          <w:lang w:val="en-US"/>
        </w:rPr>
        <w:t>日-</w:t>
      </w:r>
      <w:r>
        <w:rPr>
          <w:rFonts w:hint="eastAsia" w:ascii="宋体" w:hAnsi="宋体" w:eastAsia="宋体" w:cs="宋体"/>
          <w:b/>
          <w:bCs/>
          <w:color w:val="FF0000"/>
          <w:kern w:val="2"/>
          <w:sz w:val="21"/>
          <w:szCs w:val="21"/>
          <w:lang w:val="en-US" w:eastAsia="zh-CN"/>
        </w:rPr>
        <w:t>2023</w:t>
      </w:r>
      <w:r>
        <w:rPr>
          <w:rFonts w:hint="eastAsia" w:ascii="宋体" w:hAnsi="宋体" w:eastAsia="宋体" w:cs="宋体"/>
          <w:b/>
          <w:bCs/>
          <w:color w:val="FF0000"/>
          <w:kern w:val="2"/>
          <w:sz w:val="21"/>
          <w:szCs w:val="21"/>
          <w:lang w:val="en-US"/>
        </w:rPr>
        <w:t>年</w:t>
      </w:r>
      <w:r>
        <w:rPr>
          <w:rFonts w:hint="eastAsia" w:ascii="宋体" w:hAnsi="宋体" w:eastAsia="宋体" w:cs="宋体"/>
          <w:b/>
          <w:bCs/>
          <w:color w:val="FF0000"/>
          <w:kern w:val="2"/>
          <w:sz w:val="21"/>
          <w:szCs w:val="21"/>
          <w:lang w:val="en-US" w:eastAsia="zh-CN"/>
        </w:rPr>
        <w:t>07</w:t>
      </w:r>
      <w:r>
        <w:rPr>
          <w:rFonts w:hint="eastAsia" w:ascii="宋体" w:hAnsi="宋体" w:eastAsia="宋体" w:cs="宋体"/>
          <w:b/>
          <w:bCs/>
          <w:color w:val="FF0000"/>
          <w:kern w:val="2"/>
          <w:sz w:val="21"/>
          <w:szCs w:val="21"/>
          <w:lang w:val="en-US"/>
        </w:rPr>
        <w:t>月</w:t>
      </w:r>
      <w:r>
        <w:rPr>
          <w:rFonts w:hint="eastAsia" w:cs="宋体"/>
          <w:b/>
          <w:bCs/>
          <w:color w:val="FF0000"/>
          <w:kern w:val="2"/>
          <w:sz w:val="21"/>
          <w:szCs w:val="21"/>
          <w:lang w:val="en-US" w:eastAsia="zh-CN"/>
        </w:rPr>
        <w:t>24</w:t>
      </w:r>
      <w:r>
        <w:rPr>
          <w:rFonts w:hint="eastAsia" w:ascii="宋体" w:hAnsi="宋体" w:eastAsia="宋体" w:cs="宋体"/>
          <w:b/>
          <w:bCs/>
          <w:color w:val="FF0000"/>
          <w:kern w:val="2"/>
          <w:sz w:val="21"/>
          <w:szCs w:val="21"/>
          <w:lang w:val="en-US"/>
        </w:rPr>
        <w:t>日</w:t>
      </w:r>
      <w:r>
        <w:rPr>
          <w:rFonts w:hint="eastAsia" w:ascii="宋体" w:hAnsi="宋体" w:eastAsia="宋体" w:cs="宋体"/>
          <w:b/>
          <w:bCs/>
          <w:color w:val="FF0000"/>
          <w:kern w:val="2"/>
          <w:sz w:val="21"/>
          <w:szCs w:val="21"/>
          <w:lang w:val="en-US" w:eastAsia="zh-CN"/>
        </w:rPr>
        <w:t>17</w:t>
      </w:r>
      <w:r>
        <w:rPr>
          <w:rFonts w:hint="eastAsia" w:ascii="宋体" w:hAnsi="宋体" w:eastAsia="宋体" w:cs="宋体"/>
          <w:b/>
          <w:bCs/>
          <w:color w:val="FF0000"/>
          <w:kern w:val="2"/>
          <w:sz w:val="21"/>
          <w:szCs w:val="21"/>
          <w:lang w:val="en-US"/>
        </w:rPr>
        <w:t>:</w:t>
      </w:r>
      <w:r>
        <w:rPr>
          <w:rFonts w:hint="eastAsia" w:ascii="宋体" w:hAnsi="宋体" w:eastAsia="宋体" w:cs="宋体"/>
          <w:b/>
          <w:bCs/>
          <w:color w:val="FF0000"/>
          <w:kern w:val="2"/>
          <w:sz w:val="21"/>
          <w:szCs w:val="21"/>
          <w:lang w:val="en-US" w:eastAsia="zh-CN"/>
        </w:rPr>
        <w:t>00</w:t>
      </w:r>
      <w:r>
        <w:rPr>
          <w:rFonts w:hint="eastAsia" w:ascii="宋体" w:hAnsi="宋体" w:eastAsia="宋体" w:cs="宋体"/>
          <w:kern w:val="2"/>
          <w:sz w:val="21"/>
          <w:szCs w:val="21"/>
          <w:lang w:val="en-US"/>
        </w:rPr>
        <w:t>时（</w:t>
      </w:r>
      <w:r>
        <w:rPr>
          <w:rFonts w:hint="eastAsia" w:ascii="宋体" w:hAnsi="宋体" w:eastAsia="宋体" w:cs="宋体"/>
          <w:kern w:val="2"/>
          <w:sz w:val="21"/>
          <w:szCs w:val="21"/>
        </w:rPr>
        <w:t>北京时间</w:t>
      </w:r>
      <w:r>
        <w:rPr>
          <w:rFonts w:hint="eastAsia" w:ascii="宋体" w:hAnsi="宋体" w:eastAsia="宋体" w:cs="宋体"/>
          <w:kern w:val="2"/>
          <w:sz w:val="21"/>
          <w:szCs w:val="21"/>
          <w:lang w:val="en-US"/>
        </w:rPr>
        <w:t>，</w:t>
      </w:r>
      <w:r>
        <w:rPr>
          <w:rFonts w:hint="eastAsia" w:ascii="宋体" w:hAnsi="宋体" w:eastAsia="宋体" w:cs="宋体"/>
          <w:kern w:val="2"/>
          <w:sz w:val="21"/>
          <w:szCs w:val="21"/>
        </w:rPr>
        <w:t>下同</w:t>
      </w:r>
      <w:r>
        <w:rPr>
          <w:rFonts w:hint="eastAsia" w:ascii="宋体" w:hAnsi="宋体" w:eastAsia="宋体" w:cs="宋体"/>
          <w:kern w:val="2"/>
          <w:sz w:val="21"/>
          <w:szCs w:val="21"/>
          <w:lang w:val="en-US"/>
        </w:rPr>
        <w:t>），</w:t>
      </w:r>
      <w:r>
        <w:rPr>
          <w:rFonts w:hint="eastAsia" w:ascii="宋体" w:hAnsi="宋体" w:eastAsia="宋体" w:cs="宋体"/>
          <w:kern w:val="2"/>
          <w:sz w:val="21"/>
          <w:szCs w:val="21"/>
        </w:rPr>
        <w:t>登录招标人招投标交易平台信息系统</w:t>
      </w:r>
      <w:r>
        <w:rPr>
          <w:rFonts w:hint="eastAsia" w:ascii="宋体" w:hAnsi="宋体" w:eastAsia="宋体" w:cs="宋体"/>
          <w:color w:val="auto"/>
          <w:kern w:val="2"/>
          <w:sz w:val="21"/>
          <w:szCs w:val="21"/>
        </w:rPr>
        <w:t>（</w:t>
      </w:r>
      <w:r>
        <w:rPr>
          <w:rFonts w:hint="eastAsia" w:ascii="宋体" w:hAnsi="宋体" w:eastAsia="宋体" w:cs="宋体"/>
          <w:b w:val="0"/>
          <w:color w:val="auto"/>
          <w:kern w:val="2"/>
          <w:sz w:val="21"/>
          <w:szCs w:val="21"/>
        </w:rPr>
        <w:t>国家电网有限公司电子商务平台</w:t>
      </w:r>
      <w:r>
        <w:rPr>
          <w:rFonts w:hint="eastAsia" w:ascii="宋体" w:hAnsi="宋体" w:eastAsia="宋体" w:cs="宋体"/>
          <w:b w:val="0"/>
          <w:color w:val="auto"/>
          <w:kern w:val="2"/>
          <w:sz w:val="21"/>
          <w:szCs w:val="21"/>
          <w:lang w:val="en-US" w:eastAsia="zh-CN"/>
        </w:rPr>
        <w:t>-</w:t>
      </w:r>
      <w:r>
        <w:rPr>
          <w:rFonts w:hint="eastAsia" w:ascii="宋体" w:hAnsi="宋体" w:eastAsia="宋体" w:cs="宋体"/>
          <w:b w:val="0"/>
          <w:color w:val="auto"/>
          <w:kern w:val="2"/>
          <w:sz w:val="21"/>
          <w:szCs w:val="21"/>
        </w:rPr>
        <w:t>电工交易专区https://sgccetp.com.cn/portal/，下同）</w:t>
      </w:r>
      <w:r>
        <w:rPr>
          <w:rFonts w:hint="eastAsia" w:ascii="宋体" w:hAnsi="宋体" w:eastAsia="宋体" w:cs="宋体"/>
          <w:kern w:val="2"/>
          <w:sz w:val="21"/>
          <w:szCs w:val="21"/>
        </w:rPr>
        <w:t>获取招标文件</w:t>
      </w:r>
      <w:r>
        <w:rPr>
          <w:rFonts w:hint="eastAsia" w:ascii="宋体" w:hAnsi="宋体" w:eastAsia="宋体" w:cs="宋体"/>
          <w:kern w:val="2"/>
          <w:sz w:val="21"/>
          <w:szCs w:val="21"/>
          <w:lang w:val="en-US"/>
        </w:rPr>
        <w:t>，</w:t>
      </w:r>
      <w:r>
        <w:rPr>
          <w:rFonts w:hint="eastAsia" w:ascii="宋体" w:hAnsi="宋体" w:eastAsia="宋体" w:cs="宋体"/>
          <w:kern w:val="2"/>
          <w:sz w:val="21"/>
          <w:szCs w:val="21"/>
        </w:rPr>
        <w:t>并按《电子招标投标办法》等国家法律法规要求</w:t>
      </w:r>
      <w:r>
        <w:rPr>
          <w:rFonts w:hint="eastAsia" w:ascii="宋体" w:hAnsi="宋体" w:eastAsia="宋体" w:cs="宋体"/>
          <w:kern w:val="2"/>
          <w:sz w:val="21"/>
          <w:szCs w:val="21"/>
          <w:lang w:val="en-US"/>
        </w:rPr>
        <w:t>，</w:t>
      </w:r>
      <w:r>
        <w:rPr>
          <w:rFonts w:hint="eastAsia" w:ascii="宋体" w:hAnsi="宋体" w:eastAsia="宋体" w:cs="宋体"/>
          <w:kern w:val="2"/>
          <w:sz w:val="21"/>
          <w:szCs w:val="21"/>
        </w:rPr>
        <w:t>到第三方认证机构办理</w:t>
      </w:r>
      <w:r>
        <w:rPr>
          <w:rFonts w:hint="eastAsia" w:ascii="宋体" w:hAnsi="宋体" w:eastAsia="宋体" w:cs="宋体"/>
          <w:kern w:val="2"/>
          <w:sz w:val="21"/>
          <w:szCs w:val="21"/>
          <w:lang w:val="en-US"/>
        </w:rPr>
        <w:t>CA</w:t>
      </w:r>
      <w:r>
        <w:rPr>
          <w:rFonts w:hint="eastAsia" w:ascii="宋体" w:hAnsi="宋体" w:eastAsia="宋体" w:cs="宋体"/>
          <w:kern w:val="2"/>
          <w:sz w:val="21"/>
          <w:szCs w:val="21"/>
        </w:rPr>
        <w:t>证书电子钥匙。投标人应妥善保管招标人招投标交易平台信息系统账号和密码，以及CA数字证书和密码，因上述账号、数字证书或密码保管不当造成的损失，由投标人自行承担。</w:t>
      </w:r>
    </w:p>
    <w:p>
      <w:pPr>
        <w:pStyle w:val="12"/>
        <w:tabs>
          <w:tab w:val="left" w:pos="0"/>
        </w:tabs>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rPr>
        <w:t>投标人应在招标人招投标交易平台信息系统注册并办理CA证书电子钥匙方可获取招标文件，电子钥匙的办理流程请登录招标人招投标交易平台信息系统首页</w:t>
      </w:r>
      <w:r>
        <w:rPr>
          <w:rFonts w:hint="eastAsia" w:ascii="宋体" w:hAnsi="宋体" w:eastAsia="宋体" w:cs="宋体"/>
          <w:color w:val="auto"/>
          <w:kern w:val="2"/>
          <w:sz w:val="21"/>
          <w:szCs w:val="21"/>
          <w:highlight w:val="none"/>
        </w:rPr>
        <w:t>“供应商应用指南”→平台注册→“电脑配置及电子钥匙”下载所有文件仔细阅读。电子钥匙的办理需要一定的时间，请潜在投标人高度重视。由于没有及时办理电子钥匙导致获取招标文件失败，由投标人自行承担相关责任。支持电话为：4009915500</w:t>
      </w:r>
      <w:r>
        <w:rPr>
          <w:rFonts w:hint="eastAsia" w:ascii="宋体" w:hAnsi="宋体" w:eastAsia="宋体" w:cs="宋体"/>
          <w:kern w:val="2"/>
          <w:sz w:val="21"/>
          <w:szCs w:val="21"/>
          <w:lang w:eastAsia="zh-CN"/>
        </w:rPr>
        <w:t>。</w:t>
      </w:r>
    </w:p>
    <w:p>
      <w:pPr>
        <w:pStyle w:val="12"/>
        <w:tabs>
          <w:tab w:val="left" w:pos="0"/>
        </w:tabs>
        <w:spacing w:line="400" w:lineRule="exact"/>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4.3</w:t>
      </w:r>
      <w:r>
        <w:rPr>
          <w:rFonts w:hint="eastAsia" w:ascii="宋体" w:hAnsi="宋体" w:eastAsia="宋体" w:cs="宋体"/>
          <w:color w:val="auto"/>
          <w:kern w:val="2"/>
          <w:sz w:val="21"/>
          <w:szCs w:val="21"/>
          <w:highlight w:val="none"/>
        </w:rPr>
        <w:t>投标工具下载方式：请各应答人在采购人招投标交易平台信息系统首页“供应商应用指南→参与投标→投标工具安装”下载并安装。操作手册及常见问题见首页“供应商应用指南”→操作手册（常见问题）”。投标工具操作问题联系采购人招投标交易平台信息系统运维支持电话：010-63411000</w:t>
      </w:r>
      <w:r>
        <w:rPr>
          <w:rFonts w:hint="eastAsia" w:ascii="宋体" w:hAnsi="宋体" w:eastAsia="宋体" w:cs="宋体"/>
          <w:kern w:val="2"/>
          <w:sz w:val="21"/>
          <w:szCs w:val="21"/>
        </w:rPr>
        <w:t>。</w:t>
      </w:r>
    </w:p>
    <w:p>
      <w:pPr>
        <w:adjustRightInd w:val="0"/>
        <w:snapToGrid w:val="0"/>
        <w:spacing w:beforeLines="100" w:afterLines="50" w:line="400" w:lineRule="exact"/>
        <w:outlineLvl w:val="1"/>
        <w:rPr>
          <w:rFonts w:hint="eastAsia" w:ascii="宋体" w:hAnsi="宋体" w:eastAsia="宋体" w:cs="宋体"/>
          <w:b/>
          <w:sz w:val="21"/>
          <w:szCs w:val="21"/>
        </w:rPr>
      </w:pPr>
      <w:bookmarkStart w:id="23" w:name="_bookmark6"/>
      <w:bookmarkEnd w:id="23"/>
      <w:bookmarkStart w:id="24" w:name="_Toc62551533"/>
      <w:bookmarkStart w:id="25" w:name="_Toc15733"/>
      <w:bookmarkStart w:id="26" w:name="_Toc31762"/>
      <w:bookmarkStart w:id="27" w:name="_Toc30381"/>
      <w:r>
        <w:rPr>
          <w:rFonts w:hint="eastAsia" w:ascii="宋体" w:hAnsi="宋体" w:eastAsia="宋体" w:cs="宋体"/>
          <w:b/>
          <w:sz w:val="21"/>
          <w:szCs w:val="21"/>
        </w:rPr>
        <w:t>5.投标文件的</w:t>
      </w:r>
      <w:bookmarkEnd w:id="24"/>
      <w:bookmarkEnd w:id="25"/>
      <w:bookmarkEnd w:id="26"/>
      <w:bookmarkEnd w:id="27"/>
      <w:r>
        <w:rPr>
          <w:rFonts w:hint="eastAsia" w:ascii="宋体" w:hAnsi="宋体" w:eastAsia="宋体" w:cs="宋体"/>
          <w:b/>
          <w:sz w:val="21"/>
          <w:szCs w:val="21"/>
        </w:rPr>
        <w:t>提交</w:t>
      </w:r>
    </w:p>
    <w:p>
      <w:pPr>
        <w:tabs>
          <w:tab w:val="left" w:pos="1200"/>
          <w:tab w:val="left" w:pos="3112"/>
          <w:tab w:val="left" w:pos="4600"/>
        </w:tabs>
        <w:spacing w:line="400" w:lineRule="exact"/>
        <w:ind w:firstLine="448" w:firstLineChars="200"/>
        <w:rPr>
          <w:rFonts w:hint="eastAsia" w:ascii="宋体" w:hAnsi="宋体" w:eastAsia="宋体" w:cs="宋体"/>
          <w:spacing w:val="7"/>
          <w:sz w:val="21"/>
          <w:szCs w:val="21"/>
        </w:rPr>
      </w:pPr>
      <w:bookmarkStart w:id="28" w:name="_bookmark7"/>
      <w:bookmarkEnd w:id="28"/>
      <w:r>
        <w:rPr>
          <w:rFonts w:hint="eastAsia" w:ascii="宋体" w:hAnsi="宋体" w:eastAsia="宋体" w:cs="宋体"/>
          <w:spacing w:val="7"/>
          <w:sz w:val="21"/>
          <w:szCs w:val="21"/>
        </w:rPr>
        <w:t xml:space="preserve">5.1 </w:t>
      </w:r>
      <w:r>
        <w:rPr>
          <w:rFonts w:hint="eastAsia" w:ascii="宋体" w:hAnsi="宋体" w:eastAsia="宋体" w:cs="宋体"/>
          <w:b/>
          <w:bCs/>
          <w:spacing w:val="7"/>
          <w:sz w:val="21"/>
          <w:szCs w:val="21"/>
        </w:rPr>
        <w:t>投标文件提交的截止时间（投标截止时间，下同）为</w:t>
      </w:r>
      <w:r>
        <w:rPr>
          <w:rFonts w:hint="eastAsia" w:ascii="宋体" w:hAnsi="宋体" w:eastAsia="宋体" w:cs="宋体"/>
          <w:b/>
          <w:bCs/>
          <w:sz w:val="21"/>
          <w:szCs w:val="21"/>
          <w:lang w:val="en-US" w:eastAsia="zh-CN"/>
        </w:rPr>
        <w:t>2023</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08</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08</w:t>
      </w:r>
      <w:r>
        <w:rPr>
          <w:rFonts w:hint="eastAsia" w:ascii="宋体" w:hAnsi="宋体" w:eastAsia="宋体" w:cs="宋体"/>
          <w:b/>
          <w:bCs/>
          <w:sz w:val="21"/>
          <w:szCs w:val="21"/>
        </w:rPr>
        <w:t>日</w:t>
      </w:r>
      <w:r>
        <w:rPr>
          <w:rFonts w:hint="eastAsia" w:ascii="宋体" w:hAnsi="宋体" w:eastAsia="宋体" w:cs="宋体"/>
          <w:b/>
          <w:bCs/>
          <w:sz w:val="21"/>
          <w:szCs w:val="21"/>
          <w:lang w:val="en-US" w:eastAsia="zh-CN"/>
        </w:rPr>
        <w:t>09</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00</w:t>
      </w:r>
      <w:r>
        <w:rPr>
          <w:rFonts w:hint="eastAsia" w:ascii="宋体" w:hAnsi="宋体" w:eastAsia="宋体" w:cs="宋体"/>
          <w:sz w:val="21"/>
          <w:szCs w:val="21"/>
        </w:rPr>
        <w:t>时。</w:t>
      </w:r>
    </w:p>
    <w:p>
      <w:pPr>
        <w:tabs>
          <w:tab w:val="left" w:pos="1200"/>
          <w:tab w:val="left" w:pos="3112"/>
          <w:tab w:val="left" w:pos="4600"/>
        </w:tabs>
        <w:spacing w:line="400" w:lineRule="exact"/>
        <w:ind w:firstLine="422" w:firstLineChars="200"/>
        <w:rPr>
          <w:rFonts w:hint="eastAsia" w:ascii="宋体" w:hAnsi="宋体" w:eastAsia="宋体" w:cs="宋体"/>
          <w:bCs/>
          <w:sz w:val="21"/>
          <w:szCs w:val="21"/>
        </w:rPr>
      </w:pPr>
      <w:r>
        <w:rPr>
          <w:rFonts w:hint="eastAsia" w:ascii="宋体" w:hAnsi="宋体" w:eastAsia="宋体" w:cs="宋体"/>
          <w:b/>
          <w:sz w:val="21"/>
          <w:szCs w:val="21"/>
        </w:rPr>
        <w:t>投标文件提交时间：</w:t>
      </w:r>
      <w:r>
        <w:rPr>
          <w:rFonts w:hint="eastAsia" w:ascii="宋体" w:hAnsi="宋体" w:eastAsia="宋体" w:cs="宋体"/>
          <w:bCs/>
          <w:sz w:val="21"/>
          <w:szCs w:val="21"/>
        </w:rPr>
        <w:t>所有投标文件应当在投标截止时间前递交（提交）招标人。</w:t>
      </w:r>
    </w:p>
    <w:p>
      <w:pPr>
        <w:adjustRightInd w:val="0"/>
        <w:snapToGrid w:val="0"/>
        <w:spacing w:line="400" w:lineRule="exact"/>
        <w:ind w:firstLine="422" w:firstLineChars="200"/>
        <w:rPr>
          <w:rFonts w:hint="eastAsia" w:ascii="宋体" w:hAnsi="宋体" w:eastAsia="宋体" w:cs="宋体"/>
          <w:b/>
          <w:bCs/>
          <w:sz w:val="21"/>
          <w:szCs w:val="21"/>
        </w:rPr>
      </w:pPr>
      <w:r>
        <w:rPr>
          <w:rFonts w:hint="eastAsia" w:ascii="宋体" w:hAnsi="宋体" w:eastAsia="宋体" w:cs="宋体"/>
          <w:b/>
          <w:sz w:val="21"/>
          <w:szCs w:val="21"/>
        </w:rPr>
        <w:t>投标文件提交地点：</w:t>
      </w:r>
      <w:r>
        <w:rPr>
          <w:rFonts w:hint="eastAsia" w:ascii="宋体" w:hAnsi="宋体" w:eastAsia="宋体" w:cs="宋体"/>
          <w:bCs/>
          <w:sz w:val="21"/>
          <w:szCs w:val="21"/>
        </w:rPr>
        <w:t>电子投标文件提交招标人招投标交易平台信息系统</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纸质版投标文件通过邮寄</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现场递交</w:t>
      </w:r>
      <w:r>
        <w:rPr>
          <w:rFonts w:hint="eastAsia" w:ascii="宋体" w:hAnsi="宋体" w:eastAsia="宋体" w:cs="宋体"/>
          <w:bCs/>
          <w:sz w:val="21"/>
          <w:szCs w:val="21"/>
          <w:lang w:val="en-US" w:eastAsia="zh-CN"/>
        </w:rPr>
        <w:t>的方式递交。</w:t>
      </w:r>
    </w:p>
    <w:p>
      <w:pPr>
        <w:spacing w:line="400" w:lineRule="exact"/>
        <w:ind w:firstLine="422" w:firstLineChars="200"/>
        <w:rPr>
          <w:rFonts w:hint="eastAsia" w:ascii="宋体" w:hAnsi="宋体" w:eastAsia="宋体" w:cs="宋体"/>
          <w:b/>
          <w:bCs/>
          <w:color w:val="FF0000"/>
          <w:sz w:val="21"/>
          <w:szCs w:val="21"/>
          <w:highlight w:val="yellow"/>
          <w:lang w:eastAsia="zh-CN" w:bidi="ar"/>
        </w:rPr>
      </w:pPr>
      <w:r>
        <w:rPr>
          <w:rFonts w:hint="eastAsia" w:ascii="宋体" w:hAnsi="宋体" w:eastAsia="宋体" w:cs="宋体"/>
          <w:b/>
          <w:bCs/>
          <w:sz w:val="21"/>
          <w:szCs w:val="21"/>
        </w:rPr>
        <w:t>电子投标文件递交方式详见第六章投标文件格式。</w:t>
      </w:r>
      <w:r>
        <w:rPr>
          <w:rFonts w:hint="eastAsia" w:ascii="宋体" w:hAnsi="宋体" w:eastAsia="宋体" w:cs="宋体"/>
          <w:b/>
          <w:bCs/>
          <w:sz w:val="21"/>
          <w:szCs w:val="21"/>
          <w:lang w:val="en-US" w:eastAsia="zh-CN"/>
        </w:rPr>
        <w:t>由于</w:t>
      </w:r>
      <w:r>
        <w:rPr>
          <w:rFonts w:hint="eastAsia" w:ascii="宋体" w:hAnsi="宋体" w:eastAsia="宋体" w:cs="宋体"/>
          <w:b/>
          <w:bCs/>
          <w:sz w:val="21"/>
          <w:szCs w:val="21"/>
          <w:highlight w:val="none"/>
        </w:rPr>
        <w:t>受电子商务平台</w:t>
      </w:r>
      <w:r>
        <w:rPr>
          <w:rFonts w:hint="eastAsia" w:ascii="宋体" w:hAnsi="宋体" w:eastAsia="宋体" w:cs="宋体"/>
          <w:b/>
          <w:bCs/>
          <w:sz w:val="21"/>
          <w:szCs w:val="21"/>
          <w:highlight w:val="none"/>
          <w:lang w:val="en-US" w:eastAsia="zh-CN"/>
        </w:rPr>
        <w:t>-电工交易专区</w:t>
      </w:r>
      <w:r>
        <w:rPr>
          <w:rFonts w:hint="eastAsia" w:ascii="宋体" w:hAnsi="宋体" w:eastAsia="宋体" w:cs="宋体"/>
          <w:b/>
          <w:bCs/>
          <w:sz w:val="21"/>
          <w:szCs w:val="21"/>
          <w:highlight w:val="none"/>
        </w:rPr>
        <w:t>容量限制，</w:t>
      </w:r>
      <w:r>
        <w:rPr>
          <w:rFonts w:hint="eastAsia" w:ascii="宋体" w:hAnsi="宋体" w:eastAsia="宋体" w:cs="宋体"/>
          <w:b/>
          <w:bCs/>
          <w:sz w:val="21"/>
          <w:szCs w:val="21"/>
          <w:highlight w:val="none"/>
          <w:lang w:val="en-US" w:eastAsia="zh-CN"/>
        </w:rPr>
        <w:t>投标人须递交纸质版投标文件，</w:t>
      </w:r>
      <w:r>
        <w:rPr>
          <w:rFonts w:hint="eastAsia" w:ascii="宋体" w:hAnsi="宋体" w:eastAsia="宋体" w:cs="宋体"/>
          <w:b/>
          <w:bCs/>
          <w:sz w:val="21"/>
          <w:szCs w:val="21"/>
          <w:highlight w:val="none"/>
          <w:lang w:eastAsia="zh-CN"/>
        </w:rPr>
        <w:t>要求通过</w:t>
      </w:r>
      <w:r>
        <w:rPr>
          <w:rFonts w:hint="eastAsia" w:ascii="宋体" w:hAnsi="宋体" w:eastAsia="宋体" w:cs="宋体"/>
          <w:b/>
          <w:bCs/>
          <w:sz w:val="21"/>
          <w:szCs w:val="21"/>
          <w:highlight w:val="none"/>
          <w:lang w:val="en-US" w:eastAsia="zh-CN"/>
        </w:rPr>
        <w:t>邮寄纸质/现场递交等</w:t>
      </w:r>
      <w:r>
        <w:rPr>
          <w:rFonts w:hint="eastAsia" w:ascii="宋体" w:hAnsi="宋体" w:eastAsia="宋体" w:cs="宋体"/>
          <w:b/>
          <w:bCs/>
          <w:sz w:val="21"/>
          <w:szCs w:val="21"/>
          <w:highlight w:val="none"/>
          <w:lang w:eastAsia="zh-CN"/>
        </w:rPr>
        <w:t>提交的文件，应</w:t>
      </w:r>
      <w:r>
        <w:rPr>
          <w:rFonts w:hint="eastAsia" w:ascii="宋体" w:hAnsi="宋体" w:eastAsia="宋体" w:cs="宋体"/>
          <w:b/>
          <w:bCs/>
          <w:spacing w:val="7"/>
          <w:sz w:val="21"/>
          <w:szCs w:val="21"/>
        </w:rPr>
        <w:t>在</w:t>
      </w:r>
      <w:r>
        <w:rPr>
          <w:rFonts w:hint="eastAsia" w:ascii="宋体" w:hAnsi="宋体" w:eastAsia="宋体" w:cs="宋体"/>
          <w:b/>
          <w:bCs/>
          <w:sz w:val="21"/>
          <w:szCs w:val="21"/>
          <w:lang w:bidi="ar"/>
        </w:rPr>
        <w:t>投标截止时间前完成上传提交。</w:t>
      </w:r>
    </w:p>
    <w:p>
      <w:pPr>
        <w:spacing w:line="4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投标文件邮寄接收地址、时间及联系方式：</w:t>
      </w:r>
    </w:p>
    <w:p>
      <w:pPr>
        <w:spacing w:line="4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收件人：</w:t>
      </w:r>
      <w:r>
        <w:rPr>
          <w:rFonts w:hint="eastAsia" w:ascii="宋体" w:hAnsi="宋体" w:eastAsia="宋体" w:cs="宋体"/>
          <w:b w:val="0"/>
          <w:bCs w:val="0"/>
          <w:sz w:val="21"/>
          <w:szCs w:val="21"/>
          <w:lang w:eastAsia="zh-CN"/>
        </w:rPr>
        <w:t>王颖</w:t>
      </w:r>
      <w:r>
        <w:rPr>
          <w:rFonts w:hint="eastAsia" w:ascii="宋体" w:hAnsi="宋体" w:eastAsia="宋体" w:cs="宋体"/>
          <w:b w:val="0"/>
          <w:bCs w:val="0"/>
          <w:sz w:val="21"/>
          <w:szCs w:val="21"/>
        </w:rPr>
        <w:t>，联系电话：15562423673。</w:t>
      </w:r>
    </w:p>
    <w:p>
      <w:pPr>
        <w:adjustRightInd w:val="0"/>
        <w:snapToGrid w:val="0"/>
        <w:spacing w:line="400" w:lineRule="exact"/>
        <w:ind w:firstLine="420" w:firstLineChars="200"/>
        <w:rPr>
          <w:rFonts w:hint="eastAsia" w:ascii="宋体" w:hAnsi="宋体" w:eastAsia="宋体" w:cs="宋体"/>
          <w:sz w:val="21"/>
          <w:szCs w:val="21"/>
          <w:lang w:val="zh-CN"/>
        </w:rPr>
      </w:pPr>
      <w:r>
        <w:rPr>
          <w:rFonts w:hint="eastAsia" w:ascii="宋体" w:hAnsi="宋体" w:eastAsia="宋体" w:cs="宋体"/>
          <w:b w:val="0"/>
          <w:bCs w:val="0"/>
          <w:sz w:val="21"/>
          <w:szCs w:val="21"/>
        </w:rPr>
        <w:t>收件地址：纸质投标文件的请确保在</w:t>
      </w:r>
      <w:r>
        <w:rPr>
          <w:rFonts w:hint="eastAsia" w:ascii="宋体" w:hAnsi="宋体" w:eastAsia="宋体" w:cs="宋体"/>
          <w:b/>
          <w:bCs/>
          <w:sz w:val="21"/>
          <w:szCs w:val="21"/>
        </w:rPr>
        <w:t>202</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08</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07</w:t>
      </w:r>
      <w:r>
        <w:rPr>
          <w:rFonts w:hint="eastAsia" w:ascii="宋体" w:hAnsi="宋体" w:eastAsia="宋体" w:cs="宋体"/>
          <w:b/>
          <w:bCs/>
          <w:sz w:val="21"/>
          <w:szCs w:val="21"/>
        </w:rPr>
        <w:t>日12:00</w:t>
      </w:r>
      <w:r>
        <w:rPr>
          <w:rFonts w:hint="eastAsia" w:ascii="宋体" w:hAnsi="宋体" w:eastAsia="宋体" w:cs="宋体"/>
          <w:b w:val="0"/>
          <w:bCs w:val="0"/>
          <w:sz w:val="21"/>
          <w:szCs w:val="21"/>
        </w:rPr>
        <w:t>时之前采用邮寄方式递交到下述收件地址（济南市市中区二环南路3377号绿地新都会A1-3号写字楼11层1102室）</w:t>
      </w:r>
    </w:p>
    <w:p>
      <w:pPr>
        <w:adjustRightInd w:val="0"/>
        <w:snapToGrid w:val="0"/>
        <w:spacing w:line="4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5.2 投标截止时间之前未成功提交至招标人招投标交易平台信息系统的电子投标文件，招标人不予受理。不接受未按规定加密的投标文件及投标文件的修改文件。</w:t>
      </w:r>
    </w:p>
    <w:p>
      <w:pPr>
        <w:tabs>
          <w:tab w:val="left" w:pos="1200"/>
          <w:tab w:val="left" w:pos="3112"/>
          <w:tab w:val="left" w:pos="4600"/>
        </w:tabs>
        <w:spacing w:line="400" w:lineRule="exact"/>
        <w:ind w:firstLine="420" w:firstLineChars="200"/>
        <w:rPr>
          <w:rFonts w:hint="eastAsia" w:ascii="宋体" w:hAnsi="宋体" w:eastAsia="宋体" w:cs="宋体"/>
          <w:sz w:val="21"/>
          <w:szCs w:val="21"/>
        </w:rPr>
      </w:pPr>
      <w:bookmarkStart w:id="29" w:name="_MON_1697628392"/>
      <w:bookmarkEnd w:id="29"/>
      <w:r>
        <w:rPr>
          <w:rFonts w:hint="eastAsia" w:ascii="宋体" w:hAnsi="宋体" w:eastAsia="宋体" w:cs="宋体"/>
          <w:sz w:val="21"/>
          <w:szCs w:val="21"/>
          <w:lang w:val="zh-CN"/>
        </w:rPr>
        <w:t>5.3未按招标公告</w:t>
      </w:r>
      <w:r>
        <w:rPr>
          <w:rFonts w:hint="eastAsia" w:ascii="宋体" w:hAnsi="宋体" w:eastAsia="宋体" w:cs="宋体"/>
          <w:sz w:val="21"/>
          <w:szCs w:val="21"/>
        </w:rPr>
        <w:t>规定的时间和方式获取并下载招标文件的投标</w:t>
      </w:r>
      <w:r>
        <w:rPr>
          <w:rFonts w:hint="eastAsia" w:ascii="宋体" w:hAnsi="宋体" w:eastAsia="宋体" w:cs="宋体"/>
          <w:sz w:val="21"/>
          <w:szCs w:val="21"/>
          <w:lang w:val="zh-CN"/>
        </w:rPr>
        <w:t>，招标人将不予受理。</w:t>
      </w:r>
    </w:p>
    <w:p>
      <w:pPr>
        <w:adjustRightInd w:val="0"/>
        <w:snapToGrid w:val="0"/>
        <w:spacing w:beforeLines="100" w:afterLines="50" w:line="400" w:lineRule="exact"/>
        <w:outlineLvl w:val="1"/>
        <w:rPr>
          <w:rFonts w:hint="eastAsia" w:ascii="宋体" w:hAnsi="宋体" w:eastAsia="宋体" w:cs="宋体"/>
          <w:b/>
          <w:sz w:val="21"/>
          <w:szCs w:val="21"/>
        </w:rPr>
      </w:pPr>
      <w:bookmarkStart w:id="30" w:name="_Toc62551534"/>
      <w:bookmarkStart w:id="31" w:name="_Toc6640"/>
      <w:bookmarkStart w:id="32" w:name="_Toc8013"/>
      <w:bookmarkStart w:id="33" w:name="_Toc13110"/>
      <w:r>
        <w:rPr>
          <w:rFonts w:hint="eastAsia" w:ascii="宋体" w:hAnsi="宋体" w:eastAsia="宋体" w:cs="宋体"/>
          <w:b/>
          <w:sz w:val="21"/>
          <w:szCs w:val="21"/>
        </w:rPr>
        <w:t>6.发布公告的媒介</w:t>
      </w:r>
      <w:bookmarkEnd w:id="30"/>
      <w:bookmarkEnd w:id="31"/>
      <w:bookmarkEnd w:id="32"/>
      <w:bookmarkEnd w:id="33"/>
    </w:p>
    <w:p>
      <w:pPr>
        <w:pStyle w:val="12"/>
        <w:tabs>
          <w:tab w:val="left" w:pos="0"/>
        </w:tabs>
        <w:spacing w:line="400" w:lineRule="exact"/>
        <w:ind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rPr>
        <w:t>本次招标公告在以下平台发布：</w:t>
      </w:r>
    </w:p>
    <w:p>
      <w:pPr>
        <w:pStyle w:val="12"/>
        <w:tabs>
          <w:tab w:val="left" w:pos="0"/>
        </w:tabs>
        <w:spacing w:line="400" w:lineRule="exact"/>
        <w:ind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rPr>
        <w:t>国家电网有限公司电子商务平台-电工交易专区（https://sgccetp.com.cn/portal/）</w:t>
      </w:r>
    </w:p>
    <w:p>
      <w:pPr>
        <w:pStyle w:val="12"/>
        <w:tabs>
          <w:tab w:val="left" w:pos="0"/>
        </w:tabs>
        <w:spacing w:line="400" w:lineRule="exact"/>
        <w:ind w:firstLine="420" w:firstLineChars="200"/>
        <w:jc w:val="left"/>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中国招标投标公共服务平台（http://www.cebpubservice.com）</w:t>
      </w:r>
    </w:p>
    <w:p>
      <w:pPr>
        <w:pStyle w:val="12"/>
        <w:tabs>
          <w:tab w:val="left" w:pos="0"/>
        </w:tabs>
        <w:spacing w:line="400" w:lineRule="exact"/>
        <w:ind w:firstLine="420" w:firstLineChars="200"/>
        <w:jc w:val="left"/>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山东三誉招标代理有限公司平台（</w:t>
      </w:r>
      <w:r>
        <w:rPr>
          <w:rFonts w:hint="eastAsia" w:ascii="宋体" w:hAnsi="宋体" w:eastAsia="宋体" w:cs="宋体"/>
          <w:kern w:val="2"/>
          <w:sz w:val="21"/>
          <w:szCs w:val="21"/>
          <w:lang w:val="zh-CN"/>
        </w:rPr>
        <w:fldChar w:fldCharType="begin"/>
      </w:r>
      <w:r>
        <w:rPr>
          <w:rFonts w:hint="eastAsia" w:ascii="宋体" w:hAnsi="宋体" w:eastAsia="宋体" w:cs="宋体"/>
          <w:kern w:val="2"/>
          <w:sz w:val="21"/>
          <w:szCs w:val="21"/>
          <w:lang w:val="zh-CN"/>
        </w:rPr>
        <w:instrText xml:space="preserve"> HYPERLINK "http://www.syzbgs.com/" </w:instrText>
      </w:r>
      <w:r>
        <w:rPr>
          <w:rFonts w:hint="eastAsia" w:ascii="宋体" w:hAnsi="宋体" w:eastAsia="宋体" w:cs="宋体"/>
          <w:kern w:val="2"/>
          <w:sz w:val="21"/>
          <w:szCs w:val="21"/>
          <w:lang w:val="zh-CN"/>
        </w:rPr>
        <w:fldChar w:fldCharType="separate"/>
      </w:r>
      <w:r>
        <w:rPr>
          <w:rFonts w:hint="eastAsia" w:ascii="宋体" w:hAnsi="宋体" w:eastAsia="宋体" w:cs="宋体"/>
          <w:kern w:val="2"/>
          <w:sz w:val="21"/>
          <w:szCs w:val="21"/>
          <w:lang w:val="zh-CN"/>
        </w:rPr>
        <w:t>http://www.syzbgs.com/</w:t>
      </w:r>
      <w:r>
        <w:rPr>
          <w:rFonts w:hint="eastAsia" w:ascii="宋体" w:hAnsi="宋体" w:eastAsia="宋体" w:cs="宋体"/>
          <w:kern w:val="2"/>
          <w:sz w:val="21"/>
          <w:szCs w:val="21"/>
          <w:lang w:val="zh-CN"/>
        </w:rPr>
        <w:fldChar w:fldCharType="end"/>
      </w:r>
      <w:r>
        <w:rPr>
          <w:rFonts w:hint="eastAsia" w:ascii="宋体" w:hAnsi="宋体" w:eastAsia="宋体" w:cs="宋体"/>
          <w:kern w:val="2"/>
          <w:sz w:val="21"/>
          <w:szCs w:val="21"/>
          <w:lang w:val="zh-CN"/>
        </w:rPr>
        <w:t>）</w:t>
      </w:r>
    </w:p>
    <w:p>
      <w:pPr>
        <w:adjustRightInd w:val="0"/>
        <w:snapToGrid w:val="0"/>
        <w:spacing w:beforeLines="100" w:afterLines="50" w:line="400" w:lineRule="exact"/>
        <w:outlineLvl w:val="1"/>
        <w:rPr>
          <w:rFonts w:hint="eastAsia" w:ascii="宋体" w:hAnsi="宋体" w:eastAsia="宋体" w:cs="宋体"/>
          <w:b/>
          <w:sz w:val="21"/>
          <w:szCs w:val="21"/>
        </w:rPr>
      </w:pPr>
      <w:bookmarkStart w:id="34" w:name="_bookmark8"/>
      <w:bookmarkEnd w:id="34"/>
      <w:bookmarkStart w:id="35" w:name="_Toc27414"/>
      <w:bookmarkStart w:id="36" w:name="_Toc23797"/>
      <w:bookmarkStart w:id="37" w:name="_Toc9290"/>
      <w:bookmarkStart w:id="38" w:name="_Toc62551535"/>
      <w:r>
        <w:rPr>
          <w:rFonts w:hint="eastAsia" w:ascii="宋体" w:hAnsi="宋体" w:eastAsia="宋体" w:cs="宋体"/>
          <w:b/>
          <w:sz w:val="21"/>
          <w:szCs w:val="21"/>
        </w:rPr>
        <w:t>7.联系方式</w:t>
      </w:r>
      <w:bookmarkEnd w:id="35"/>
      <w:bookmarkEnd w:id="36"/>
      <w:bookmarkEnd w:id="37"/>
      <w:bookmarkEnd w:id="38"/>
    </w:p>
    <w:p>
      <w:pPr>
        <w:tabs>
          <w:tab w:val="left" w:pos="1134"/>
        </w:tabs>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招标人:</w:t>
      </w:r>
      <w:r>
        <w:rPr>
          <w:rFonts w:hint="eastAsia" w:ascii="宋体" w:hAnsi="宋体" w:eastAsia="宋体" w:cs="宋体"/>
          <w:kern w:val="2"/>
          <w:sz w:val="21"/>
          <w:szCs w:val="21"/>
        </w:rPr>
        <w:t>山东中实易通集团有限公司</w:t>
      </w:r>
    </w:p>
    <w:p>
      <w:pPr>
        <w:tabs>
          <w:tab w:val="left" w:pos="1134"/>
        </w:tabs>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kern w:val="2"/>
          <w:sz w:val="21"/>
          <w:szCs w:val="21"/>
        </w:rPr>
        <w:t>山东</w:t>
      </w:r>
      <w:r>
        <w:rPr>
          <w:rFonts w:hint="eastAsia" w:ascii="宋体" w:hAnsi="宋体" w:eastAsia="宋体" w:cs="宋体"/>
          <w:kern w:val="2"/>
          <w:sz w:val="21"/>
          <w:szCs w:val="21"/>
          <w:lang w:val="en-US" w:eastAsia="zh-CN"/>
        </w:rPr>
        <w:t>省</w:t>
      </w:r>
      <w:r>
        <w:rPr>
          <w:rFonts w:hint="eastAsia" w:ascii="宋体" w:hAnsi="宋体" w:eastAsia="宋体" w:cs="宋体"/>
          <w:kern w:val="2"/>
          <w:sz w:val="21"/>
          <w:szCs w:val="21"/>
        </w:rPr>
        <w:t>济南市市中区望岳路2010号</w:t>
      </w:r>
    </w:p>
    <w:p>
      <w:pPr>
        <w:tabs>
          <w:tab w:val="left" w:pos="1134"/>
        </w:tabs>
        <w:adjustRightInd w:val="0"/>
        <w:snapToGrid w:val="0"/>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邮编：</w:t>
      </w:r>
      <w:r>
        <w:rPr>
          <w:rFonts w:hint="eastAsia" w:ascii="宋体" w:hAnsi="宋体" w:eastAsia="宋体" w:cs="宋体"/>
          <w:sz w:val="21"/>
          <w:szCs w:val="21"/>
          <w:lang w:val="en-US" w:eastAsia="zh-CN"/>
        </w:rPr>
        <w:t>250000</w:t>
      </w:r>
    </w:p>
    <w:p>
      <w:pPr>
        <w:tabs>
          <w:tab w:val="left" w:pos="1134"/>
        </w:tabs>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招标代理机构：山东三誉招标代理有限公司</w:t>
      </w:r>
    </w:p>
    <w:p>
      <w:pPr>
        <w:tabs>
          <w:tab w:val="left" w:pos="1134"/>
        </w:tabs>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地址：济南市市中区二环南路3377号绿地新都会A1-3号写字楼11层1102室</w:t>
      </w:r>
    </w:p>
    <w:p>
      <w:pPr>
        <w:tabs>
          <w:tab w:val="left" w:pos="1134"/>
        </w:tabs>
        <w:adjustRightInd w:val="0"/>
        <w:snapToGrid w:val="0"/>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邮编：</w:t>
      </w:r>
      <w:r>
        <w:rPr>
          <w:rFonts w:hint="eastAsia" w:ascii="宋体" w:hAnsi="宋体" w:eastAsia="宋体" w:cs="宋体"/>
          <w:sz w:val="21"/>
          <w:szCs w:val="21"/>
          <w:lang w:val="en-US" w:eastAsia="zh-CN"/>
        </w:rPr>
        <w:t>250000</w:t>
      </w:r>
    </w:p>
    <w:p>
      <w:pPr>
        <w:tabs>
          <w:tab w:val="left" w:pos="1134"/>
        </w:tabs>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联系人电话：15562423673</w:t>
      </w:r>
    </w:p>
    <w:p>
      <w:pPr>
        <w:tabs>
          <w:tab w:val="left" w:pos="1134"/>
        </w:tabs>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电子邮件：syzbgs@vip.163.com</w:t>
      </w:r>
    </w:p>
    <w:p>
      <w:pPr>
        <w:pStyle w:val="12"/>
        <w:tabs>
          <w:tab w:val="left" w:pos="0"/>
        </w:tabs>
        <w:spacing w:line="400" w:lineRule="exact"/>
        <w:ind w:left="0" w:firstLine="420" w:firstLineChars="200"/>
        <w:rPr>
          <w:rFonts w:hint="eastAsia" w:ascii="宋体" w:hAnsi="宋体" w:eastAsia="宋体" w:cs="宋体"/>
          <w:kern w:val="2"/>
          <w:sz w:val="21"/>
          <w:szCs w:val="21"/>
          <w:lang w:val="en-US" w:bidi="ar-SA"/>
        </w:rPr>
      </w:pPr>
      <w:r>
        <w:rPr>
          <w:rFonts w:hint="eastAsia" w:ascii="宋体" w:hAnsi="宋体" w:eastAsia="宋体" w:cs="宋体"/>
          <w:b w:val="0"/>
          <w:kern w:val="2"/>
          <w:sz w:val="21"/>
          <w:szCs w:val="21"/>
          <w:lang w:val="en-US" w:bidi="ar-SA"/>
        </w:rPr>
        <w:t>招标人招投标交易平台信息系统（</w:t>
      </w:r>
      <w:r>
        <w:rPr>
          <w:rFonts w:hint="eastAsia" w:ascii="宋体" w:hAnsi="宋体" w:eastAsia="宋体" w:cs="宋体"/>
          <w:b w:val="0"/>
          <w:sz w:val="21"/>
          <w:szCs w:val="21"/>
          <w:lang w:val="en-US" w:bidi="ar-SA"/>
        </w:rPr>
        <w:t>国家电网有限公司电子商务平台</w:t>
      </w:r>
      <w:r>
        <w:rPr>
          <w:rFonts w:hint="eastAsia" w:ascii="宋体" w:hAnsi="宋体" w:eastAsia="宋体" w:cs="宋体"/>
          <w:b w:val="0"/>
          <w:sz w:val="21"/>
          <w:szCs w:val="21"/>
          <w:lang w:val="en-US" w:eastAsia="zh-CN" w:bidi="ar-SA"/>
        </w:rPr>
        <w:t>-</w:t>
      </w:r>
      <w:r>
        <w:rPr>
          <w:rFonts w:hint="eastAsia" w:ascii="宋体" w:hAnsi="宋体" w:eastAsia="宋体" w:cs="宋体"/>
          <w:b w:val="0"/>
          <w:sz w:val="21"/>
          <w:szCs w:val="21"/>
          <w:lang w:val="en-US" w:bidi="ar-SA"/>
        </w:rPr>
        <w:t>电工交易专区https://sgccetp.com.cn/portal/</w:t>
      </w:r>
      <w:r>
        <w:rPr>
          <w:rFonts w:hint="eastAsia" w:ascii="宋体" w:hAnsi="宋体" w:eastAsia="宋体" w:cs="宋体"/>
          <w:b w:val="0"/>
          <w:kern w:val="2"/>
          <w:sz w:val="21"/>
          <w:szCs w:val="21"/>
          <w:lang w:val="en-US" w:bidi="ar-SA"/>
        </w:rPr>
        <w:t>）</w:t>
      </w:r>
    </w:p>
    <w:p>
      <w:pPr>
        <w:adjustRightInd w:val="0"/>
        <w:snapToGrid w:val="0"/>
        <w:spacing w:beforeLines="100" w:afterLines="50" w:line="400" w:lineRule="exact"/>
        <w:outlineLvl w:val="1"/>
        <w:rPr>
          <w:rFonts w:hint="eastAsia" w:ascii="宋体" w:hAnsi="宋体" w:eastAsia="宋体" w:cs="宋体"/>
          <w:b/>
          <w:sz w:val="21"/>
          <w:szCs w:val="21"/>
        </w:rPr>
      </w:pPr>
      <w:bookmarkStart w:id="39" w:name="_Toc4180"/>
      <w:bookmarkStart w:id="40" w:name="_Toc26113"/>
      <w:bookmarkStart w:id="41" w:name="_Toc26636"/>
      <w:bookmarkStart w:id="42" w:name="_Toc62551536"/>
      <w:r>
        <w:rPr>
          <w:rFonts w:hint="eastAsia" w:ascii="宋体" w:hAnsi="宋体" w:eastAsia="宋体" w:cs="宋体"/>
          <w:b/>
          <w:sz w:val="21"/>
          <w:szCs w:val="21"/>
        </w:rPr>
        <w:t>8.合规声明</w:t>
      </w:r>
      <w:bookmarkEnd w:id="39"/>
      <w:bookmarkEnd w:id="40"/>
      <w:bookmarkEnd w:id="41"/>
      <w:bookmarkEnd w:id="42"/>
    </w:p>
    <w:p>
      <w:pPr>
        <w:pStyle w:val="12"/>
        <w:tabs>
          <w:tab w:val="left" w:pos="0"/>
        </w:tabs>
        <w:spacing w:line="400" w:lineRule="exact"/>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本招标文件（包括商务部分和技术部分）符合国家现行法律法规规定，若国家颁布新的法律法规或对现有法律法规进行修订，以新颁布或修订后</w:t>
      </w:r>
      <w:r>
        <w:rPr>
          <w:rFonts w:hint="eastAsia" w:ascii="宋体" w:hAnsi="宋体" w:eastAsia="宋体" w:cs="宋体"/>
          <w:kern w:val="2"/>
          <w:sz w:val="21"/>
          <w:szCs w:val="21"/>
          <w:lang w:val="en-US"/>
        </w:rPr>
        <w:t>实施</w:t>
      </w:r>
      <w:r>
        <w:rPr>
          <w:rFonts w:hint="eastAsia" w:ascii="宋体" w:hAnsi="宋体" w:eastAsia="宋体" w:cs="宋体"/>
          <w:kern w:val="2"/>
          <w:sz w:val="21"/>
          <w:szCs w:val="21"/>
        </w:rPr>
        <w:t>的法律法规规定为准。</w:t>
      </w:r>
    </w:p>
    <w:p>
      <w:pPr>
        <w:adjustRightInd w:val="0"/>
        <w:snapToGrid w:val="0"/>
        <w:spacing w:beforeLines="100" w:afterLines="50" w:line="400" w:lineRule="exact"/>
        <w:outlineLvl w:val="1"/>
        <w:rPr>
          <w:rFonts w:hint="eastAsia" w:ascii="宋体" w:hAnsi="宋体" w:eastAsia="宋体" w:cs="宋体"/>
          <w:b/>
          <w:sz w:val="21"/>
          <w:szCs w:val="21"/>
        </w:rPr>
      </w:pPr>
      <w:r>
        <w:rPr>
          <w:rFonts w:hint="eastAsia" w:ascii="宋体" w:hAnsi="宋体" w:eastAsia="宋体" w:cs="宋体"/>
          <w:b/>
          <w:sz w:val="21"/>
          <w:szCs w:val="21"/>
        </w:rPr>
        <w:t>9.权利声明</w:t>
      </w:r>
    </w:p>
    <w:p>
      <w:pPr>
        <w:pStyle w:val="12"/>
        <w:tabs>
          <w:tab w:val="left" w:pos="0"/>
        </w:tabs>
        <w:spacing w:line="400" w:lineRule="exact"/>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禁止对本招标文件或公示信息（依法必须招标项目的招标公告部分除外）进行任何形式的转载（包括但不限于部分或全文转载、修改后转载）或任何未经书面授权的使用。转载依法必须招标项目的招标公告或公示信息的，不得改变招标公告和公示信息的内容，须注明信息来源，不得用于非法用途。任何单位或个人不得违法转载（包括但不限于改变内容转载、转载不注明来源、遗漏或不及时转载修改或补充内容等）招标公告或公示信息、不得对招标公告或公示信息等内容进行不全面、不准确、不客观地分析或使用，任何单位或个人违法或违反本条规定转载、使用本招标文件或公示信息的，招标人将依法追究法律责任。</w:t>
      </w:r>
    </w:p>
    <w:p>
      <w:pPr>
        <w:wordWrap/>
        <w:adjustRightInd w:val="0"/>
        <w:snapToGrid w:val="0"/>
        <w:spacing w:before="240" w:beforeLines="100" w:after="120" w:afterLines="50"/>
        <w:outlineLvl w:val="1"/>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10.重要提示</w:t>
      </w:r>
    </w:p>
    <w:p>
      <w:pPr>
        <w:spacing w:line="400" w:lineRule="exact"/>
        <w:rPr>
          <w:rFonts w:hint="eastAsia" w:ascii="宋体" w:hAnsi="宋体" w:eastAsia="宋体" w:cs="宋体"/>
          <w:b/>
          <w:bCs/>
          <w:color w:val="auto"/>
          <w:sz w:val="21"/>
          <w:szCs w:val="21"/>
        </w:rPr>
      </w:pPr>
      <w:r>
        <w:rPr>
          <w:rFonts w:hint="eastAsia" w:ascii="宋体" w:hAnsi="宋体" w:eastAsia="宋体" w:cs="宋体"/>
          <w:color w:val="FF0000"/>
          <w:sz w:val="21"/>
          <w:szCs w:val="21"/>
          <w:lang w:val="en-US" w:eastAsia="zh-CN"/>
        </w:rPr>
        <w:t>10.1</w:t>
      </w:r>
      <w:r>
        <w:rPr>
          <w:rFonts w:hint="eastAsia" w:ascii="宋体" w:hAnsi="宋体" w:eastAsia="宋体" w:cs="宋体"/>
          <w:b/>
          <w:bCs/>
          <w:color w:val="auto"/>
          <w:sz w:val="21"/>
          <w:szCs w:val="21"/>
        </w:rPr>
        <w:t>开标时间：202</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08</w:t>
      </w:r>
      <w:r>
        <w:rPr>
          <w:rFonts w:hint="eastAsia" w:ascii="宋体" w:hAnsi="宋体" w:eastAsia="宋体" w:cs="宋体"/>
          <w:b/>
          <w:bCs/>
          <w:color w:val="auto"/>
          <w:sz w:val="21"/>
          <w:szCs w:val="21"/>
          <w:highlight w:val="none"/>
        </w:rPr>
        <w:t>月</w:t>
      </w:r>
      <w:r>
        <w:rPr>
          <w:rFonts w:hint="eastAsia" w:ascii="宋体" w:hAnsi="宋体" w:eastAsia="宋体" w:cs="宋体"/>
          <w:b/>
          <w:bCs/>
          <w:color w:val="FF0000"/>
          <w:sz w:val="21"/>
          <w:szCs w:val="21"/>
          <w:highlight w:val="none"/>
          <w:lang w:val="en-US" w:eastAsia="zh-CN"/>
        </w:rPr>
        <w:t>08</w:t>
      </w:r>
      <w:r>
        <w:rPr>
          <w:rFonts w:hint="eastAsia" w:ascii="宋体" w:hAnsi="宋体" w:eastAsia="宋体" w:cs="宋体"/>
          <w:b/>
          <w:bCs/>
          <w:color w:val="auto"/>
          <w:sz w:val="21"/>
          <w:szCs w:val="21"/>
          <w:highlight w:val="none"/>
        </w:rPr>
        <w:t>日</w:t>
      </w:r>
      <w:r>
        <w:rPr>
          <w:rFonts w:hint="eastAsia" w:ascii="宋体" w:hAnsi="宋体" w:eastAsia="宋体" w:cs="宋体"/>
          <w:b/>
          <w:color w:val="auto"/>
          <w:sz w:val="21"/>
          <w:szCs w:val="21"/>
          <w:highlight w:val="none"/>
        </w:rPr>
        <w:t>9:00</w:t>
      </w:r>
      <w:r>
        <w:rPr>
          <w:rFonts w:hint="eastAsia" w:ascii="宋体" w:hAnsi="宋体" w:eastAsia="宋体" w:cs="宋体"/>
          <w:b/>
          <w:color w:val="auto"/>
          <w:sz w:val="21"/>
          <w:szCs w:val="21"/>
        </w:rPr>
        <w:t>时</w:t>
      </w:r>
      <w:r>
        <w:rPr>
          <w:rFonts w:hint="eastAsia" w:ascii="宋体" w:hAnsi="宋体" w:eastAsia="宋体" w:cs="宋体"/>
          <w:b/>
          <w:bCs/>
          <w:color w:val="auto"/>
          <w:sz w:val="21"/>
          <w:szCs w:val="21"/>
        </w:rPr>
        <w:t>；</w:t>
      </w:r>
    </w:p>
    <w:p>
      <w:pPr>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开标地点：济南市天桥区少年路12号彩虹大酒店。</w:t>
      </w:r>
      <w:r>
        <w:rPr>
          <w:rFonts w:hint="eastAsia" w:ascii="宋体" w:hAnsi="宋体" w:eastAsia="宋体" w:cs="宋体"/>
          <w:color w:val="auto"/>
          <w:sz w:val="21"/>
          <w:szCs w:val="21"/>
        </w:rPr>
        <w:t>招标人代表在开标室，投标人授权代表人在各自公司或其自行指定地点。</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（1）开标等候地点:本次开标不设等候地点。</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（2）开评标期间请各投标人保持电话畅通，及时关注手机短信、邮箱动态，以便及时沟通相关问题。</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）“腾讯会议”会议号：587 385 968</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请投标人在开标前10分钟内进入腾讯会议，因投标人自身原因造成的无法参与腾讯会议的，由此产生的风险由投标人承担。</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10.2</w:t>
      </w:r>
      <w:r>
        <w:rPr>
          <w:rFonts w:hint="eastAsia" w:ascii="宋体" w:hAnsi="宋体" w:eastAsia="宋体" w:cs="宋体"/>
          <w:color w:val="auto"/>
          <w:sz w:val="21"/>
          <w:szCs w:val="21"/>
        </w:rPr>
        <w:t>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（1）投标保证金金额：详见“招标需求一览表”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（2）投标保证金形式：银行电汇、银行保函或投标保证保险（具体要求详见招标文件）。投标保证金的有效期应与投标有效期一致。</w:t>
      </w:r>
    </w:p>
    <w:p>
      <w:pPr>
        <w:pStyle w:val="8"/>
        <w:ind w:left="0" w:firstLine="0"/>
        <w:jc w:val="both"/>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rPr>
        <w:t>投标保证金提交截止时</w:t>
      </w:r>
      <w:r>
        <w:rPr>
          <w:rFonts w:hint="eastAsia" w:ascii="宋体" w:hAnsi="宋体" w:eastAsia="宋体" w:cs="宋体"/>
          <w:b w:val="0"/>
          <w:bCs/>
          <w:color w:val="auto"/>
          <w:sz w:val="21"/>
          <w:szCs w:val="21"/>
          <w:highlight w:val="none"/>
          <w:lang w:val="en-US"/>
        </w:rPr>
        <w:t>间：202</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rPr>
        <w:t>年</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en-US"/>
        </w:rPr>
        <w:t>月</w:t>
      </w:r>
      <w:r>
        <w:rPr>
          <w:rFonts w:hint="eastAsia" w:ascii="宋体" w:hAnsi="宋体" w:cs="宋体"/>
          <w:b w:val="0"/>
          <w:bCs/>
          <w:color w:val="FF0000"/>
          <w:sz w:val="21"/>
          <w:szCs w:val="21"/>
          <w:highlight w:val="none"/>
          <w:lang w:val="en-US" w:eastAsia="zh-CN"/>
        </w:rPr>
        <w:t>2</w:t>
      </w:r>
      <w:r>
        <w:rPr>
          <w:rFonts w:hint="eastAsia" w:ascii="宋体" w:hAnsi="宋体" w:eastAsia="宋体" w:cs="宋体"/>
          <w:b w:val="0"/>
          <w:bCs/>
          <w:color w:val="auto"/>
          <w:sz w:val="21"/>
          <w:szCs w:val="21"/>
          <w:highlight w:val="none"/>
          <w:lang w:val="en-US"/>
        </w:rPr>
        <w:t>日17：</w:t>
      </w:r>
      <w:r>
        <w:rPr>
          <w:rFonts w:hint="eastAsia" w:ascii="宋体" w:hAnsi="宋体" w:eastAsia="宋体" w:cs="宋体"/>
          <w:b w:val="0"/>
          <w:bCs/>
          <w:color w:val="auto"/>
          <w:sz w:val="21"/>
          <w:szCs w:val="21"/>
          <w:lang w:val="en-US"/>
        </w:rPr>
        <w:t>00时前</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账户信息：</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单位名称：山东三誉招标代理有限公司</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开户行：中国民生银行济南玉函路支行</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账号：697833452</w:t>
      </w:r>
    </w:p>
    <w:p>
      <w:pPr>
        <w:tabs>
          <w:tab w:val="left" w:pos="1134"/>
        </w:tabs>
        <w:wordWrap/>
        <w:adjustRightInd w:val="0"/>
        <w:snapToGrid w:val="0"/>
        <w:spacing w:line="400" w:lineRule="exact"/>
        <w:ind w:firstLine="0" w:firstLineChars="0"/>
        <w:rPr>
          <w:rFonts w:hint="eastAsia" w:ascii="宋体" w:hAnsi="宋体" w:eastAsia="宋体" w:cs="宋体"/>
          <w:color w:val="FF0000"/>
          <w:sz w:val="21"/>
          <w:szCs w:val="21"/>
          <w:highlight w:val="yellow"/>
          <w:lang w:val="en-US" w:eastAsia="zh-CN"/>
        </w:rPr>
      </w:pPr>
      <w:r>
        <w:rPr>
          <w:rFonts w:hint="eastAsia" w:ascii="宋体" w:hAnsi="宋体" w:eastAsia="宋体" w:cs="宋体"/>
          <w:color w:val="auto"/>
          <w:sz w:val="21"/>
          <w:szCs w:val="21"/>
        </w:rPr>
        <w:t>汇款时应在备注栏中注明购买的分标名称或包名称简称+分标编号，确保投标标包信息正确</w:t>
      </w:r>
    </w:p>
    <w:p>
      <w:pPr>
        <w:wordWrap w:val="0"/>
        <w:spacing w:line="400" w:lineRule="exact"/>
        <w:ind w:firstLine="420" w:firstLineChars="200"/>
        <w:jc w:val="right"/>
        <w:rPr>
          <w:rFonts w:hint="eastAsia" w:ascii="宋体" w:hAnsi="宋体" w:eastAsia="宋体" w:cs="宋体"/>
          <w:sz w:val="21"/>
          <w:szCs w:val="21"/>
        </w:rPr>
      </w:pPr>
    </w:p>
    <w:p>
      <w:pPr>
        <w:wordWrap w:val="0"/>
        <w:spacing w:line="400" w:lineRule="exact"/>
        <w:ind w:firstLine="420" w:firstLineChars="200"/>
        <w:jc w:val="right"/>
        <w:rPr>
          <w:rFonts w:hint="eastAsia" w:ascii="宋体" w:hAnsi="宋体" w:eastAsia="宋体" w:cs="宋体"/>
        </w:rPr>
        <w:sectPr>
          <w:footerReference r:id="rId3" w:type="default"/>
          <w:pgSz w:w="11906" w:h="16838"/>
          <w:pgMar w:top="1134" w:right="1800" w:bottom="1134" w:left="1800" w:header="851" w:footer="992" w:gutter="0"/>
          <w:cols w:space="720" w:num="1"/>
          <w:docGrid w:linePitch="312" w:charSpace="0"/>
        </w:sectPr>
      </w:pPr>
      <w:r>
        <w:rPr>
          <w:rFonts w:hint="eastAsia" w:ascii="宋体" w:hAnsi="宋体" w:eastAsia="宋体" w:cs="宋体"/>
          <w:sz w:val="21"/>
          <w:szCs w:val="21"/>
          <w:lang w:val="en-US" w:eastAsia="zh-CN"/>
        </w:rPr>
        <w:t>2023</w:t>
      </w:r>
      <w:r>
        <w:rPr>
          <w:rFonts w:hint="eastAsia" w:ascii="宋体" w:hAnsi="宋体" w:eastAsia="宋体" w:cs="宋体"/>
          <w:sz w:val="21"/>
          <w:szCs w:val="21"/>
        </w:rPr>
        <w:t>年</w:t>
      </w:r>
      <w:r>
        <w:rPr>
          <w:rFonts w:hint="eastAsia" w:ascii="宋体" w:hAnsi="宋体" w:eastAsia="宋体" w:cs="宋体"/>
          <w:sz w:val="21"/>
          <w:szCs w:val="21"/>
          <w:lang w:val="en-US" w:eastAsia="zh-CN"/>
        </w:rPr>
        <w:t>07</w:t>
      </w:r>
      <w:r>
        <w:rPr>
          <w:rFonts w:hint="eastAsia" w:ascii="宋体" w:hAnsi="宋体" w:eastAsia="宋体" w:cs="宋体"/>
          <w:sz w:val="21"/>
          <w:szCs w:val="21"/>
        </w:rPr>
        <w:t>月</w:t>
      </w:r>
      <w:r>
        <w:rPr>
          <w:rFonts w:hint="eastAsia" w:ascii="宋体" w:hAnsi="宋体" w:cs="宋体"/>
          <w:sz w:val="21"/>
          <w:szCs w:val="21"/>
          <w:lang w:val="en-US" w:eastAsia="zh-CN"/>
        </w:rPr>
        <w:t>18</w:t>
      </w:r>
      <w:r>
        <w:rPr>
          <w:rFonts w:hint="eastAsia" w:ascii="宋体" w:hAnsi="宋体" w:eastAsia="宋体" w:cs="宋体"/>
          <w:sz w:val="21"/>
          <w:szCs w:val="21"/>
        </w:rPr>
        <w:t>日</w:t>
      </w:r>
    </w:p>
    <w:p>
      <w:pPr>
        <w:pStyle w:val="12"/>
        <w:spacing w:line="400" w:lineRule="exact"/>
        <w:outlineLvl w:val="0"/>
        <w:rPr>
          <w:rFonts w:hint="eastAsia" w:ascii="宋体" w:hAnsi="宋体" w:eastAsia="宋体" w:cs="宋体"/>
          <w:b/>
          <w:bCs/>
          <w:kern w:val="2"/>
          <w:sz w:val="21"/>
          <w:szCs w:val="21"/>
          <w:lang w:val="en-US"/>
        </w:rPr>
      </w:pPr>
      <w:bookmarkStart w:id="43" w:name="_Toc18162"/>
      <w:r>
        <w:rPr>
          <w:rFonts w:hint="eastAsia" w:ascii="宋体" w:hAnsi="宋体" w:eastAsia="宋体" w:cs="宋体"/>
          <w:b/>
          <w:bCs/>
          <w:kern w:val="2"/>
          <w:sz w:val="21"/>
          <w:szCs w:val="21"/>
          <w:lang w:val="en-US"/>
        </w:rPr>
        <w:t>附件</w:t>
      </w:r>
      <w:r>
        <w:rPr>
          <w:rFonts w:hint="eastAsia" w:cs="宋体"/>
          <w:b/>
          <w:bCs/>
          <w:kern w:val="2"/>
          <w:sz w:val="21"/>
          <w:szCs w:val="21"/>
          <w:lang w:val="en-US" w:eastAsia="zh-CN"/>
        </w:rPr>
        <w:t>1：需求一览表</w:t>
      </w:r>
      <w:bookmarkEnd w:id="43"/>
    </w:p>
    <w:tbl>
      <w:tblPr>
        <w:tblStyle w:val="10"/>
        <w:tblW w:w="14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1575"/>
        <w:gridCol w:w="1639"/>
        <w:gridCol w:w="1938"/>
        <w:gridCol w:w="2195"/>
        <w:gridCol w:w="1212"/>
        <w:gridCol w:w="1380"/>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b/>
                <w:color w:val="auto"/>
                <w:sz w:val="18"/>
                <w:szCs w:val="18"/>
                <w:lang w:eastAsia="zh-CN"/>
              </w:rPr>
            </w:pPr>
            <w:r>
              <w:rPr>
                <w:rFonts w:hint="eastAsia" w:ascii="宋体" w:hAnsi="宋体" w:eastAsia="宋体" w:cs="宋体"/>
                <w:b/>
                <w:color w:val="auto"/>
                <w:kern w:val="0"/>
                <w:sz w:val="18"/>
                <w:szCs w:val="18"/>
                <w:lang w:val="en-US" w:eastAsia="zh-CN"/>
              </w:rPr>
              <w:t>序号</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b/>
                <w:color w:val="auto"/>
                <w:sz w:val="18"/>
                <w:szCs w:val="18"/>
              </w:rPr>
            </w:pPr>
            <w:r>
              <w:rPr>
                <w:rFonts w:hint="eastAsia" w:ascii="宋体" w:hAnsi="宋体" w:eastAsia="宋体" w:cs="宋体"/>
                <w:b/>
                <w:color w:val="auto"/>
                <w:kern w:val="0"/>
                <w:sz w:val="18"/>
                <w:szCs w:val="18"/>
                <w:lang w:val="en-US" w:eastAsia="zh-CN"/>
              </w:rPr>
              <w:t>分标编号</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b/>
                <w:color w:val="auto"/>
                <w:sz w:val="18"/>
                <w:szCs w:val="18"/>
              </w:rPr>
            </w:pPr>
            <w:r>
              <w:rPr>
                <w:rFonts w:hint="eastAsia" w:ascii="宋体" w:hAnsi="宋体" w:eastAsia="宋体" w:cs="宋体"/>
                <w:b/>
                <w:color w:val="auto"/>
                <w:kern w:val="0"/>
                <w:sz w:val="18"/>
                <w:szCs w:val="18"/>
              </w:rPr>
              <w:t>分标名称</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b/>
                <w:color w:val="auto"/>
                <w:sz w:val="18"/>
                <w:szCs w:val="18"/>
              </w:rPr>
            </w:pPr>
            <w:r>
              <w:rPr>
                <w:rFonts w:hint="eastAsia" w:ascii="宋体" w:hAnsi="宋体" w:eastAsia="宋体" w:cs="宋体"/>
                <w:b/>
                <w:color w:val="auto"/>
                <w:kern w:val="0"/>
                <w:sz w:val="18"/>
                <w:szCs w:val="18"/>
              </w:rPr>
              <w:t>包名称</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b/>
                <w:color w:val="auto"/>
                <w:sz w:val="18"/>
                <w:szCs w:val="18"/>
              </w:rPr>
            </w:pPr>
            <w:r>
              <w:rPr>
                <w:rFonts w:hint="eastAsia" w:ascii="宋体" w:hAnsi="宋体" w:eastAsia="宋体" w:cs="宋体"/>
                <w:b/>
                <w:color w:val="auto"/>
                <w:kern w:val="0"/>
                <w:sz w:val="18"/>
                <w:szCs w:val="18"/>
              </w:rPr>
              <w:t>服务期限</w:t>
            </w:r>
          </w:p>
        </w:tc>
        <w:tc>
          <w:tcPr>
            <w:tcW w:w="1212"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b/>
                <w:color w:val="auto"/>
                <w:sz w:val="18"/>
                <w:szCs w:val="18"/>
              </w:rPr>
            </w:pPr>
            <w:r>
              <w:rPr>
                <w:rFonts w:hint="eastAsia" w:ascii="宋体" w:hAnsi="宋体" w:eastAsia="宋体" w:cs="宋体"/>
                <w:b/>
                <w:color w:val="auto"/>
                <w:kern w:val="0"/>
                <w:sz w:val="18"/>
                <w:szCs w:val="18"/>
              </w:rPr>
              <w:t>最高限价（含税）万元</w:t>
            </w:r>
          </w:p>
        </w:tc>
        <w:tc>
          <w:tcPr>
            <w:tcW w:w="1380"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保证金（元）</w:t>
            </w:r>
          </w:p>
        </w:tc>
        <w:tc>
          <w:tcPr>
            <w:tcW w:w="3799"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b/>
                <w:color w:val="auto"/>
                <w:kern w:val="0"/>
                <w:sz w:val="18"/>
                <w:szCs w:val="18"/>
              </w:rPr>
            </w:pPr>
            <w:r>
              <w:rPr>
                <w:rFonts w:hint="eastAsia" w:ascii="宋体" w:hAnsi="宋体" w:eastAsia="宋体" w:cs="宋体"/>
                <w:b/>
                <w:bCs/>
                <w:color w:val="auto"/>
                <w:sz w:val="18"/>
                <w:szCs w:val="18"/>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YTZBFW2023-1115</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新城工业园物业管理服务项目</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YTZB20230707新城工业园物业管理服务项目</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一年</w:t>
            </w:r>
          </w:p>
        </w:tc>
        <w:tc>
          <w:tcPr>
            <w:tcW w:w="1212"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2"/>
                <w:sz w:val="18"/>
                <w:szCs w:val="18"/>
                <w:highlight w:val="none"/>
                <w:lang w:val="en-US" w:eastAsia="zh-CN" w:bidi="ar-SA"/>
              </w:rPr>
              <w:t>135</w:t>
            </w:r>
          </w:p>
        </w:tc>
        <w:tc>
          <w:tcPr>
            <w:tcW w:w="1380" w:type="dxa"/>
            <w:tcBorders>
              <w:tl2br w:val="nil"/>
              <w:tr2bl w:val="nil"/>
            </w:tcBorders>
            <w:shd w:val="clear" w:color="auto" w:fill="FFFFFF"/>
            <w:vAlign w:val="center"/>
          </w:tcPr>
          <w:p>
            <w:pPr>
              <w:widowControl/>
              <w:spacing w:line="0" w:lineRule="atLeast"/>
              <w:jc w:val="center"/>
              <w:textAlignment w:val="center"/>
              <w:rPr>
                <w:rFonts w:hint="eastAsia" w:ascii="宋体" w:hAnsi="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24300</w:t>
            </w:r>
          </w:p>
        </w:tc>
        <w:tc>
          <w:tcPr>
            <w:tcW w:w="3799"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color w:val="auto"/>
                <w:sz w:val="18"/>
                <w:szCs w:val="18"/>
                <w:highlight w:val="none"/>
                <w:lang w:val="en-US" w:eastAsia="zh-CN"/>
              </w:rPr>
              <w:t>2.提供2020年1月1日至招标公告发布前1日（以合同签订时间为准），物业服务业绩至少1份。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2</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YTZBFW2023-1116</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车辆零租框架项目</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YTZB20230708KJ车辆零租框架项目</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yellow"/>
                <w:lang w:val="en-US" w:eastAsia="zh-CN" w:bidi="ar-SA"/>
              </w:rPr>
            </w:pPr>
            <w:r>
              <w:rPr>
                <w:rFonts w:hint="eastAsia" w:ascii="宋体" w:hAnsi="宋体" w:eastAsia="宋体" w:cs="宋体"/>
                <w:color w:val="auto"/>
                <w:kern w:val="2"/>
                <w:sz w:val="18"/>
                <w:szCs w:val="18"/>
                <w:highlight w:val="none"/>
                <w:lang w:val="en-US" w:eastAsia="zh-CN" w:bidi="ar-SA"/>
              </w:rPr>
              <w:t>自合同签订之日起一年</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150</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27000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highlight w:val="none"/>
                <w:lang w:val="en-US" w:eastAsia="zh-CN"/>
              </w:rPr>
              <w:t>2.提供2020年1月1日至招标公告发布前1日（以合同签订时间为准），车辆零租业绩不少于1份。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3</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YTZBFW2023-1117</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机电设备综合维修服务</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YTZB20230709机电设备综合维修服务</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自签订合同之日起至2023年12月31日</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33</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5900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投标人须具有独立承担民事责任能力的法人单位；</w:t>
            </w:r>
          </w:p>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 xml:space="preserve">具备电力监管机构核发的《承装（修、试）电力设施许可证》，许可范围包含四级及以上承装、承修、承试； </w:t>
            </w:r>
          </w:p>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投标人通过质量管理体系认证，认证证书在有效期内；</w:t>
            </w:r>
          </w:p>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投标人须具有有效的安全生产许可证；</w:t>
            </w:r>
          </w:p>
          <w:p>
            <w:pPr>
              <w:widowControl/>
              <w:numPr>
                <w:ilvl w:val="0"/>
                <w:numId w:val="0"/>
              </w:numPr>
              <w:spacing w:line="360" w:lineRule="auto"/>
              <w:ind w:leftChars="0"/>
              <w:jc w:val="left"/>
              <w:textAlignment w:val="center"/>
              <w:rPr>
                <w:rFonts w:hint="default" w:ascii="宋体" w:hAnsi="宋体" w:eastAsia="宋体" w:cs="宋体"/>
                <w:sz w:val="18"/>
                <w:szCs w:val="18"/>
                <w:highlight w:val="none"/>
                <w:lang w:val="en-US" w:eastAsia="zh-CN"/>
              </w:rPr>
            </w:pPr>
            <w:r>
              <w:rPr>
                <w:rFonts w:hint="eastAsia" w:ascii="宋体" w:hAnsi="宋体" w:cs="宋体"/>
                <w:color w:val="auto"/>
                <w:sz w:val="18"/>
                <w:szCs w:val="18"/>
                <w:highlight w:val="none"/>
                <w:lang w:val="en-US" w:eastAsia="zh-CN"/>
              </w:rPr>
              <w:t>5.提供2019年1月1日至招标公告发布前1日（以合同签订时间为准），承装、</w:t>
            </w:r>
            <w:bookmarkStart w:id="44" w:name="_GoBack"/>
            <w:bookmarkEnd w:id="44"/>
            <w:r>
              <w:rPr>
                <w:rFonts w:hint="eastAsia" w:ascii="宋体" w:hAnsi="宋体" w:cs="宋体"/>
                <w:color w:val="auto"/>
                <w:sz w:val="18"/>
                <w:szCs w:val="18"/>
                <w:highlight w:val="none"/>
                <w:lang w:val="en-US" w:eastAsia="zh-CN"/>
              </w:rPr>
              <w:t>修、试类服务业绩2项及以上</w:t>
            </w:r>
            <w:r>
              <w:rPr>
                <w:rFonts w:hint="eastAsia" w:ascii="宋体" w:hAnsi="宋体" w:cs="宋体"/>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4</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YTZBFW2023-1118</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试验清洗等设备运输</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YTZB20230710KJ试验清洗等设备运输</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自合同签订之日起至</w:t>
            </w:r>
            <w:r>
              <w:rPr>
                <w:rFonts w:hint="eastAsia" w:ascii="宋体" w:hAnsi="宋体" w:cs="宋体"/>
                <w:color w:val="auto"/>
                <w:sz w:val="18"/>
                <w:szCs w:val="18"/>
                <w:highlight w:val="none"/>
                <w:lang w:val="en-US" w:eastAsia="zh-CN"/>
              </w:rPr>
              <w:t>两年</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45</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8100</w:t>
            </w:r>
          </w:p>
        </w:tc>
        <w:tc>
          <w:tcPr>
            <w:tcW w:w="3799"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2.标人须具备国家核准颁发并至今有效的《道路运输经营许可证》</w:t>
            </w:r>
            <w:r>
              <w:rPr>
                <w:rFonts w:hint="eastAsia" w:ascii="宋体" w:hAnsi="宋体" w:cs="宋体"/>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5</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YTZBFW2023-1119</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调试工程服务</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YTZB20230711KJ调试工程服务</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自合同签订之日起两年</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98</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17600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i w:val="0"/>
                <w:iCs w:val="0"/>
                <w:color w:val="auto"/>
                <w:sz w:val="18"/>
                <w:szCs w:val="18"/>
                <w:highlight w:val="none"/>
              </w:rPr>
            </w:pPr>
            <w:r>
              <w:rPr>
                <w:rFonts w:hint="eastAsia" w:ascii="宋体" w:hAnsi="宋体" w:cs="宋体"/>
                <w:i w:val="0"/>
                <w:iCs w:val="0"/>
                <w:color w:val="auto"/>
                <w:sz w:val="18"/>
                <w:szCs w:val="18"/>
                <w:highlight w:val="none"/>
                <w:lang w:val="en-US" w:eastAsia="zh-CN"/>
              </w:rPr>
              <w:t>1.</w:t>
            </w:r>
            <w:r>
              <w:rPr>
                <w:rFonts w:hint="eastAsia" w:ascii="宋体" w:hAnsi="宋体" w:eastAsia="宋体" w:cs="宋体"/>
                <w:i w:val="0"/>
                <w:iCs w:val="0"/>
                <w:color w:val="auto"/>
                <w:sz w:val="18"/>
                <w:szCs w:val="18"/>
                <w:highlight w:val="none"/>
              </w:rPr>
              <w:t>投标人须具有独立承担民事责任能力的法人单位；</w:t>
            </w:r>
          </w:p>
          <w:p>
            <w:pPr>
              <w:widowControl/>
              <w:numPr>
                <w:ilvl w:val="0"/>
                <w:numId w:val="0"/>
              </w:numPr>
              <w:spacing w:line="360" w:lineRule="auto"/>
              <w:ind w:leftChars="0"/>
              <w:jc w:val="left"/>
              <w:textAlignment w:val="center"/>
              <w:rPr>
                <w:rFonts w:hint="default" w:ascii="宋体" w:hAnsi="宋体" w:eastAsia="宋体" w:cs="宋体"/>
                <w:color w:val="auto"/>
                <w:sz w:val="18"/>
                <w:szCs w:val="18"/>
                <w:highlight w:val="none"/>
                <w:lang w:val="en-US" w:eastAsia="zh-CN"/>
              </w:rPr>
            </w:pPr>
            <w:r>
              <w:rPr>
                <w:rFonts w:hint="eastAsia" w:ascii="宋体" w:hAnsi="宋体" w:cs="宋体"/>
                <w:i w:val="0"/>
                <w:iCs w:val="0"/>
                <w:color w:val="auto"/>
                <w:sz w:val="18"/>
                <w:szCs w:val="18"/>
                <w:highlight w:val="none"/>
                <w:lang w:val="en-US" w:eastAsia="zh-CN"/>
              </w:rPr>
              <w:t>2.电力工程调试企业电源工程类二级及以上，资质在有效期内。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6</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YTZBFW2023-1120</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调试项目启备变送电负载测试技术服务</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YTZB20230712调试项目启备变送电负载测试技术服务</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自合同签订后至项目结束</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20</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2600</w:t>
            </w:r>
          </w:p>
        </w:tc>
        <w:tc>
          <w:tcPr>
            <w:tcW w:w="3799"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7</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YTZBFW2023-1121</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机组灵活性改造验收试验大数据分析</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YTZB20230713机组灵活性改造验收试验大数据分析</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自合同签订之日至项目结束</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98</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17600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投标人须具有独立承担民事责任能力的法人单位；</w:t>
            </w:r>
          </w:p>
          <w:p>
            <w:pPr>
              <w:widowControl/>
              <w:numPr>
                <w:ilvl w:val="0"/>
                <w:numId w:val="0"/>
              </w:numPr>
              <w:spacing w:line="360" w:lineRule="auto"/>
              <w:ind w:leftChars="0"/>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2.具备有效的CMMI软件能力成熟度模型集成三级及以上资质证书；</w:t>
            </w:r>
          </w:p>
          <w:p>
            <w:pPr>
              <w:widowControl/>
              <w:numPr>
                <w:ilvl w:val="0"/>
                <w:numId w:val="0"/>
              </w:numPr>
              <w:spacing w:line="360" w:lineRule="auto"/>
              <w:ind w:leftChars="0"/>
              <w:jc w:val="left"/>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3.提供2020年1月1日至招标公告发布前1日（以合同签订时间为准），</w:t>
            </w:r>
            <w:r>
              <w:rPr>
                <w:rFonts w:hint="eastAsia" w:ascii="宋体" w:hAnsi="宋体" w:cs="宋体"/>
                <w:color w:val="auto"/>
                <w:sz w:val="18"/>
                <w:szCs w:val="18"/>
                <w:highlight w:val="none"/>
                <w:lang w:val="en-US" w:eastAsia="zh-CN"/>
              </w:rPr>
              <w:t>技术服务类业绩至少2份，且单项合同金额不低于100万元。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8</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YTZBFW2023-1122</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发电厂常规性能试验技术服务</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YTZB20230714KJ发电厂常规性能试验技术服务</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自合同签订之日起两年</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60</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10800</w:t>
            </w:r>
          </w:p>
        </w:tc>
        <w:tc>
          <w:tcPr>
            <w:tcW w:w="3799"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1.投标人须具有独立承担民事责任能力的法人单位；</w:t>
            </w:r>
          </w:p>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2.投标人通过质量管理体系认证，认证证书在有效期内；</w:t>
            </w:r>
          </w:p>
          <w:p>
            <w:pPr>
              <w:widowControl/>
              <w:numPr>
                <w:ilvl w:val="0"/>
                <w:numId w:val="0"/>
              </w:numPr>
              <w:spacing w:line="360" w:lineRule="auto"/>
              <w:ind w:left="0" w:leftChars="0" w:firstLine="0" w:firstLine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3.提供2020年1月1日至招标公告发布前1日（以合同签订时间为准），技术服务业绩至少</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9</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YTZBFW2023-1123</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烟台等地区新能源场站并网测试服务</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YTZB20230715KJ烟台等地区新能源场站并网测试服务</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none"/>
                <w:lang w:val="en-US" w:eastAsia="zh-CN"/>
              </w:rPr>
              <w:t>自合同签订之日起至完成合同规定服务内容止</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145</w:t>
            </w:r>
          </w:p>
        </w:tc>
        <w:tc>
          <w:tcPr>
            <w:tcW w:w="1380"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highlight w:val="none"/>
                <w:lang w:val="en-US" w:eastAsia="zh-CN" w:bidi="ar-SA"/>
              </w:rPr>
              <w:t>26000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1.投标人须具有独立承担民事责任能力的法人单位；</w:t>
            </w:r>
          </w:p>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2.投标人通过质量管理体系认证，认证证书在有效期内；</w:t>
            </w:r>
          </w:p>
          <w:p>
            <w:pPr>
              <w:widowControl/>
              <w:numPr>
                <w:ilvl w:val="0"/>
                <w:numId w:val="0"/>
              </w:numPr>
              <w:spacing w:line="360" w:lineRule="auto"/>
              <w:ind w:left="0" w:leftChars="0" w:firstLine="0" w:firstLineChars="0"/>
              <w:jc w:val="left"/>
              <w:textAlignment w:val="center"/>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none"/>
                <w:lang w:val="en-US" w:eastAsia="zh-CN"/>
              </w:rPr>
              <w:t>3.提供2020年1月1日至招标公告发布前1日（以合同签订时间为准），类似服务业绩至少1份。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10</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YTZBFW2023-1124</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独立储能电站并网检测项目</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YTZB20230716独立储能电站并网检测项目</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自合同签订之日起至完成合同规定服务内容止</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83</w:t>
            </w:r>
          </w:p>
        </w:tc>
        <w:tc>
          <w:tcPr>
            <w:tcW w:w="1380"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14900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1.投标人须具有独立承担民事责任能力的法人单位；</w:t>
            </w:r>
          </w:p>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2.具有CMA或CNAS检测资质</w:t>
            </w:r>
            <w:r>
              <w:rPr>
                <w:rFonts w:hint="eastAsia" w:ascii="宋体" w:hAnsi="宋体" w:cs="宋体"/>
                <w:color w:val="auto"/>
                <w:sz w:val="18"/>
                <w:szCs w:val="18"/>
                <w:highlight w:val="none"/>
                <w:lang w:val="en-US" w:eastAsia="zh-CN"/>
              </w:rPr>
              <w:t>；</w:t>
            </w:r>
          </w:p>
          <w:p>
            <w:pPr>
              <w:widowControl/>
              <w:numPr>
                <w:ilvl w:val="0"/>
                <w:numId w:val="0"/>
              </w:numPr>
              <w:spacing w:line="360" w:lineRule="auto"/>
              <w:ind w:left="0" w:leftChars="0" w:firstLine="0" w:firstLine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3.提供2020年1月1日至招标公告发布前1日（以合同签订时间为准），新能源或储能并网检测业绩至少1份。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YTZBFW2023-1125</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综合能源系统技术研究</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YTZB20230717综合能源系统技术研究</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自合同签署之日起</w:t>
            </w:r>
            <w:r>
              <w:rPr>
                <w:rFonts w:hint="eastAsia" w:ascii="宋体" w:hAnsi="宋体" w:cs="宋体"/>
                <w:color w:val="auto"/>
                <w:sz w:val="18"/>
                <w:szCs w:val="18"/>
                <w:highlight w:val="none"/>
                <w:lang w:val="en-US" w:eastAsia="zh-CN"/>
              </w:rPr>
              <w:t>一年</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42</w:t>
            </w:r>
          </w:p>
        </w:tc>
        <w:tc>
          <w:tcPr>
            <w:tcW w:w="1380"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7500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1.投标人须具有独立承担民事责任能力的法人单位</w:t>
            </w:r>
            <w:r>
              <w:rPr>
                <w:rFonts w:hint="eastAsia" w:ascii="宋体" w:hAnsi="宋体" w:cs="宋体"/>
                <w:color w:val="auto"/>
                <w:sz w:val="18"/>
                <w:szCs w:val="18"/>
                <w:highlight w:val="none"/>
                <w:lang w:val="en-US" w:eastAsia="zh-CN"/>
              </w:rPr>
              <w:t>或事业法人单位</w:t>
            </w:r>
            <w:r>
              <w:rPr>
                <w:rFonts w:hint="eastAsia" w:ascii="宋体" w:hAnsi="宋体" w:eastAsia="宋体" w:cs="宋体"/>
                <w:color w:val="auto"/>
                <w:sz w:val="18"/>
                <w:szCs w:val="18"/>
                <w:highlight w:val="none"/>
                <w:lang w:val="en-US" w:eastAsia="zh-CN"/>
              </w:rPr>
              <w:t>；</w:t>
            </w:r>
          </w:p>
          <w:p>
            <w:pPr>
              <w:widowControl/>
              <w:numPr>
                <w:ilvl w:val="0"/>
                <w:numId w:val="0"/>
              </w:numPr>
              <w:spacing w:line="360" w:lineRule="auto"/>
              <w:ind w:left="0" w:leftChars="0" w:firstLine="0" w:firstLine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2.提供2020年1月1日至招标公告发布前1日（以合同签订时间为准），技术研发或服务业绩至少1份。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r>
              <w:rPr>
                <w:rFonts w:hint="eastAsia" w:ascii="宋体" w:hAnsi="宋体" w:cs="宋体"/>
                <w:color w:val="auto"/>
                <w:kern w:val="2"/>
                <w:sz w:val="18"/>
                <w:szCs w:val="18"/>
                <w:lang w:val="en-US" w:eastAsia="zh-CN" w:bidi="ar-SA"/>
              </w:rPr>
              <w:t>2</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YTZBFW2023-1126</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变换器功率均分预测控制技术服务</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YTZB20230718变换器功率均分预测控制技术服务</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自合同签署之日起</w:t>
            </w:r>
            <w:r>
              <w:rPr>
                <w:rFonts w:hint="eastAsia" w:ascii="宋体" w:hAnsi="宋体" w:cs="宋体"/>
                <w:color w:val="auto"/>
                <w:sz w:val="18"/>
                <w:szCs w:val="18"/>
                <w:highlight w:val="none"/>
                <w:lang w:val="en-US" w:eastAsia="zh-CN"/>
              </w:rPr>
              <w:t>一年</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50</w:t>
            </w:r>
          </w:p>
        </w:tc>
        <w:tc>
          <w:tcPr>
            <w:tcW w:w="1380"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lang w:val="en-US" w:eastAsia="zh-CN" w:bidi="ar-SA"/>
              </w:rPr>
              <w:t>9000</w:t>
            </w:r>
          </w:p>
        </w:tc>
        <w:tc>
          <w:tcPr>
            <w:tcW w:w="3799"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1.投标人须具有独立承担民事责任能力的法人单位</w:t>
            </w:r>
            <w:r>
              <w:rPr>
                <w:rFonts w:hint="eastAsia" w:ascii="宋体" w:hAnsi="宋体" w:cs="宋体"/>
                <w:color w:val="auto"/>
                <w:sz w:val="18"/>
                <w:szCs w:val="18"/>
                <w:highlight w:val="none"/>
                <w:lang w:val="en-US" w:eastAsia="zh-CN"/>
              </w:rPr>
              <w:t>或事业法人单位</w:t>
            </w:r>
            <w:r>
              <w:rPr>
                <w:rFonts w:hint="eastAsia" w:ascii="宋体" w:hAnsi="宋体" w:eastAsia="宋体" w:cs="宋体"/>
                <w:b w:val="0"/>
                <w:bCs w:val="0"/>
                <w:color w:val="auto"/>
                <w:sz w:val="18"/>
                <w:szCs w:val="18"/>
                <w:lang w:val="en-US" w:eastAsia="zh-CN"/>
              </w:rPr>
              <w:t>；</w:t>
            </w:r>
          </w:p>
          <w:p>
            <w:pPr>
              <w:widowControl/>
              <w:numPr>
                <w:ilvl w:val="0"/>
                <w:numId w:val="0"/>
              </w:numPr>
              <w:spacing w:line="360" w:lineRule="auto"/>
              <w:ind w:left="0" w:leftChars="0" w:firstLine="0" w:firstLine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lang w:val="en-US" w:eastAsia="zh-CN"/>
              </w:rPr>
              <w:t>2.提供2020年1月1日至招标公告发布前1日（以合同签订时间为准），技术研发或服务业绩至少1份。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r>
              <w:rPr>
                <w:rFonts w:hint="eastAsia" w:ascii="宋体" w:hAnsi="宋体" w:cs="宋体"/>
                <w:color w:val="auto"/>
                <w:kern w:val="2"/>
                <w:sz w:val="18"/>
                <w:szCs w:val="18"/>
                <w:lang w:val="en-US" w:eastAsia="zh-CN" w:bidi="ar-SA"/>
              </w:rPr>
              <w:t>3</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YTZBFW2023-1127</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智能配电网终端检测辅助服务</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YTZB20230719KJ智能配电网终端检测辅助服务</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自</w:t>
            </w:r>
            <w:r>
              <w:rPr>
                <w:rFonts w:hint="eastAsia" w:ascii="宋体" w:hAnsi="宋体" w:eastAsia="宋体" w:cs="宋体"/>
                <w:color w:val="auto"/>
                <w:sz w:val="18"/>
                <w:szCs w:val="18"/>
                <w:highlight w:val="none"/>
                <w:lang w:val="en-US" w:eastAsia="zh-CN"/>
              </w:rPr>
              <w:t>合同签订之日起一年</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98.79</w:t>
            </w:r>
          </w:p>
        </w:tc>
        <w:tc>
          <w:tcPr>
            <w:tcW w:w="1380"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highlight w:val="none"/>
                <w:lang w:val="en-US" w:eastAsia="zh-CN" w:bidi="ar-SA"/>
              </w:rPr>
              <w:t>17700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1.投标人须具有独立承担民事责任能力的法人单位；</w:t>
            </w:r>
          </w:p>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2.具备电力监管机构核发的《承装（修、试）电力设施许可证》，许可范围包含四级及以上承装、承修、承试；</w:t>
            </w:r>
          </w:p>
          <w:p>
            <w:pPr>
              <w:widowControl/>
              <w:numPr>
                <w:ilvl w:val="0"/>
                <w:numId w:val="0"/>
              </w:numPr>
              <w:spacing w:line="360" w:lineRule="auto"/>
              <w:ind w:left="0" w:leftChars="0" w:firstLine="0" w:firstLineChars="0"/>
              <w:jc w:val="left"/>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color w:val="auto"/>
                <w:sz w:val="18"/>
                <w:szCs w:val="18"/>
                <w:highlight w:val="none"/>
                <w:lang w:val="en-US" w:eastAsia="zh-CN"/>
              </w:rPr>
              <w:t>3.提供2020年1月1日至招标公告发布前1日（以合同签订时间为准），配电网终端设备检测服务或配电设备维修服务业绩至少1份。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14</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YTZBFW2023-1128</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储能系统核心部件抽检项目</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YTZB20230720KJ储能系统核心部件抽检项目</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自合同签订之日起至项目结束</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156</w:t>
            </w:r>
          </w:p>
        </w:tc>
        <w:tc>
          <w:tcPr>
            <w:tcW w:w="1380"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28000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2.具有有效的CMA或CNAS资质。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r>
              <w:rPr>
                <w:rFonts w:hint="eastAsia" w:ascii="宋体" w:hAnsi="宋体" w:cs="宋体"/>
                <w:color w:val="auto"/>
                <w:kern w:val="2"/>
                <w:sz w:val="18"/>
                <w:szCs w:val="18"/>
                <w:lang w:val="en-US" w:eastAsia="zh-CN" w:bidi="ar-SA"/>
              </w:rPr>
              <w:t>5</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YTZBFW2023-1129</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EIP平台云监造辅助服务项目</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YTZB20230721KJ</w:t>
            </w:r>
            <w:r>
              <w:rPr>
                <w:rFonts w:hint="eastAsia" w:ascii="宋体" w:hAnsi="宋体" w:cs="宋体"/>
                <w:color w:val="auto"/>
                <w:kern w:val="2"/>
                <w:sz w:val="18"/>
                <w:szCs w:val="18"/>
                <w:lang w:val="en-US" w:eastAsia="zh-CN" w:bidi="ar-SA"/>
              </w:rPr>
              <w:t xml:space="preserve"> </w:t>
            </w:r>
            <w:r>
              <w:rPr>
                <w:rFonts w:hint="eastAsia" w:ascii="宋体" w:hAnsi="宋体" w:eastAsia="宋体" w:cs="宋体"/>
                <w:color w:val="auto"/>
                <w:kern w:val="2"/>
                <w:sz w:val="18"/>
                <w:szCs w:val="18"/>
                <w:lang w:val="en-US" w:eastAsia="zh-CN" w:bidi="ar-SA"/>
              </w:rPr>
              <w:t>EIP平台云监造辅助服务项目</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自合同签订之日起至项目结束</w:t>
            </w:r>
          </w:p>
        </w:tc>
        <w:tc>
          <w:tcPr>
            <w:tcW w:w="12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60</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10800</w:t>
            </w:r>
          </w:p>
        </w:tc>
        <w:tc>
          <w:tcPr>
            <w:tcW w:w="3799"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r>
              <w:rPr>
                <w:rFonts w:hint="eastAsia" w:ascii="宋体" w:hAnsi="宋体" w:cs="宋体"/>
                <w:color w:val="auto"/>
                <w:kern w:val="2"/>
                <w:sz w:val="18"/>
                <w:szCs w:val="18"/>
                <w:lang w:val="en-US" w:eastAsia="zh-CN" w:bidi="ar-SA"/>
              </w:rPr>
              <w:t>6</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YTZBFW2023-1130</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储能电池的失效分析与评估技术研究</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YTZB20230722储能电池的失效分析与评估技术研究</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自合同签署之日起一年</w:t>
            </w:r>
          </w:p>
        </w:tc>
        <w:tc>
          <w:tcPr>
            <w:tcW w:w="1212"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46</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8200</w:t>
            </w:r>
          </w:p>
        </w:tc>
        <w:tc>
          <w:tcPr>
            <w:tcW w:w="3799"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投标人须具有独立承担民事责任能力的法人单位</w:t>
            </w:r>
            <w:r>
              <w:rPr>
                <w:rFonts w:hint="eastAsia" w:ascii="宋体" w:hAnsi="宋体" w:cs="宋体"/>
                <w:color w:val="auto"/>
                <w:sz w:val="18"/>
                <w:szCs w:val="18"/>
                <w:highlight w:val="none"/>
                <w:lang w:val="en-US" w:eastAsia="zh-CN"/>
              </w:rPr>
              <w:t>或事业法人</w:t>
            </w:r>
            <w:r>
              <w:rPr>
                <w:rFonts w:hint="eastAsia" w:ascii="宋体" w:hAnsi="宋体" w:eastAsia="宋体" w:cs="宋体"/>
                <w:color w:val="auto"/>
                <w:sz w:val="18"/>
                <w:szCs w:val="18"/>
                <w:highlight w:val="none"/>
                <w:lang w:val="en-US" w:eastAsia="zh-CN"/>
              </w:rPr>
              <w:t>；</w:t>
            </w:r>
          </w:p>
          <w:p>
            <w:pPr>
              <w:widowControl/>
              <w:numPr>
                <w:ilvl w:val="0"/>
                <w:numId w:val="0"/>
              </w:numPr>
              <w:spacing w:line="360" w:lineRule="auto"/>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提供2020年1月1日至招标公告发布前1日（以合同签订时间为准），</w:t>
            </w:r>
            <w:r>
              <w:rPr>
                <w:rFonts w:hint="eastAsia" w:ascii="宋体" w:hAnsi="宋体" w:cs="宋体"/>
                <w:color w:val="auto"/>
                <w:sz w:val="18"/>
                <w:szCs w:val="18"/>
                <w:highlight w:val="none"/>
                <w:lang w:val="en-US" w:eastAsia="zh-CN"/>
              </w:rPr>
              <w:t>技术</w:t>
            </w:r>
            <w:r>
              <w:rPr>
                <w:rFonts w:hint="eastAsia" w:ascii="宋体" w:hAnsi="宋体" w:eastAsia="宋体" w:cs="宋体"/>
                <w:color w:val="auto"/>
                <w:sz w:val="18"/>
                <w:szCs w:val="18"/>
                <w:highlight w:val="none"/>
                <w:lang w:val="en-US" w:eastAsia="zh-CN"/>
              </w:rPr>
              <w:t>研发或服务业绩至少1份。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r>
              <w:rPr>
                <w:rFonts w:hint="eastAsia" w:ascii="宋体" w:hAnsi="宋体" w:cs="宋体"/>
                <w:color w:val="auto"/>
                <w:kern w:val="2"/>
                <w:sz w:val="18"/>
                <w:szCs w:val="18"/>
                <w:lang w:val="en-US" w:eastAsia="zh-CN" w:bidi="ar-SA"/>
              </w:rPr>
              <w:t>7</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YTZBFW2023-1131</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便携式检测设备升级改造</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YTZB20230723便携式检测设备升级改造</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rPr>
              <w:t>自合同签订之日起30天以内</w:t>
            </w:r>
          </w:p>
        </w:tc>
        <w:tc>
          <w:tcPr>
            <w:tcW w:w="1212" w:type="dxa"/>
            <w:tcBorders>
              <w:tl2br w:val="nil"/>
              <w:tr2bl w:val="nil"/>
            </w:tcBorders>
            <w:shd w:val="clear" w:color="auto" w:fill="FFFFFF"/>
            <w:vAlign w:val="center"/>
          </w:tcPr>
          <w:p>
            <w:pPr>
              <w:widowControl/>
              <w:spacing w:line="0" w:lineRule="atLeast"/>
              <w:jc w:val="center"/>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15</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2700</w:t>
            </w:r>
          </w:p>
        </w:tc>
        <w:tc>
          <w:tcPr>
            <w:tcW w:w="3799"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投标人须具有独立承担民事责任能力的法人单位；</w:t>
            </w:r>
          </w:p>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投标人通过质量管理体系认证，认证证书在有效期内；</w:t>
            </w:r>
          </w:p>
          <w:p>
            <w:pPr>
              <w:widowControl/>
              <w:numPr>
                <w:ilvl w:val="0"/>
                <w:numId w:val="0"/>
              </w:numPr>
              <w:spacing w:line="360" w:lineRule="auto"/>
              <w:ind w:leftChars="0"/>
              <w:jc w:val="left"/>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提供2020年1月1日至招标公告发布前1日（以合同签订时间为准），</w:t>
            </w:r>
            <w:r>
              <w:rPr>
                <w:rFonts w:hint="eastAsia" w:ascii="宋体" w:hAnsi="宋体" w:cs="宋体"/>
                <w:color w:val="auto"/>
                <w:sz w:val="18"/>
                <w:szCs w:val="18"/>
                <w:highlight w:val="none"/>
                <w:lang w:val="en-US" w:eastAsia="zh-CN"/>
              </w:rPr>
              <w:t>销售或升级改造</w:t>
            </w:r>
            <w:r>
              <w:rPr>
                <w:rFonts w:hint="eastAsia" w:ascii="宋体" w:hAnsi="宋体" w:eastAsia="宋体" w:cs="宋体"/>
                <w:color w:val="auto"/>
                <w:sz w:val="18"/>
                <w:szCs w:val="18"/>
                <w:highlight w:val="none"/>
                <w:lang w:val="en-US" w:eastAsia="zh-CN"/>
              </w:rPr>
              <w:t>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yellow"/>
                <w:lang w:val="en-US" w:eastAsia="zh-CN" w:bidi="ar-SA"/>
              </w:rPr>
            </w:pPr>
            <w:r>
              <w:rPr>
                <w:rFonts w:hint="eastAsia" w:ascii="宋体" w:hAnsi="宋体" w:eastAsia="宋体" w:cs="宋体"/>
                <w:color w:val="auto"/>
                <w:kern w:val="2"/>
                <w:sz w:val="18"/>
                <w:szCs w:val="18"/>
                <w:highlight w:val="none"/>
                <w:lang w:val="en-US" w:eastAsia="zh-CN" w:bidi="ar-SA"/>
              </w:rPr>
              <w:t>1</w:t>
            </w:r>
            <w:r>
              <w:rPr>
                <w:rFonts w:hint="eastAsia" w:ascii="宋体" w:hAnsi="宋体" w:cs="宋体"/>
                <w:color w:val="auto"/>
                <w:kern w:val="2"/>
                <w:sz w:val="18"/>
                <w:szCs w:val="18"/>
                <w:highlight w:val="none"/>
                <w:lang w:val="en-US" w:eastAsia="zh-CN" w:bidi="ar-SA"/>
              </w:rPr>
              <w:t>8</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highlight w:val="yellow"/>
                <w:lang w:val="en-US" w:eastAsia="zh-CN" w:bidi="ar-SA"/>
              </w:rPr>
            </w:pPr>
            <w:r>
              <w:rPr>
                <w:rFonts w:hint="eastAsia" w:ascii="宋体" w:hAnsi="宋体" w:eastAsia="宋体" w:cs="宋体"/>
                <w:color w:val="auto"/>
                <w:kern w:val="2"/>
                <w:sz w:val="18"/>
                <w:szCs w:val="18"/>
                <w:lang w:val="en-US" w:eastAsia="zh-CN" w:bidi="ar-SA"/>
              </w:rPr>
              <w:t>YTZBFW2023-113</w:t>
            </w:r>
            <w:r>
              <w:rPr>
                <w:rFonts w:hint="eastAsia" w:ascii="宋体" w:hAnsi="宋体" w:cs="宋体"/>
                <w:color w:val="auto"/>
                <w:kern w:val="2"/>
                <w:sz w:val="18"/>
                <w:szCs w:val="18"/>
                <w:lang w:val="en-US" w:eastAsia="zh-CN" w:bidi="ar-SA"/>
              </w:rPr>
              <w:t>2</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highlight w:val="yellow"/>
                <w:lang w:val="en-US" w:eastAsia="zh-CN" w:bidi="ar-SA"/>
              </w:rPr>
            </w:pPr>
            <w:r>
              <w:rPr>
                <w:rFonts w:hint="eastAsia" w:ascii="宋体" w:hAnsi="宋体" w:eastAsia="宋体" w:cs="宋体"/>
                <w:color w:val="auto"/>
                <w:kern w:val="2"/>
                <w:sz w:val="18"/>
                <w:szCs w:val="18"/>
                <w:lang w:val="en-US" w:eastAsia="zh-CN" w:bidi="ar-SA"/>
              </w:rPr>
              <w:t>软件测试CNAS扩项咨询服务</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yellow"/>
                <w:lang w:val="en-US" w:eastAsia="zh-CN" w:bidi="ar-SA"/>
              </w:rPr>
            </w:pPr>
            <w:r>
              <w:rPr>
                <w:rFonts w:hint="eastAsia" w:ascii="宋体" w:hAnsi="宋体" w:eastAsia="宋体" w:cs="宋体"/>
                <w:color w:val="auto"/>
                <w:kern w:val="2"/>
                <w:sz w:val="18"/>
                <w:szCs w:val="18"/>
                <w:lang w:val="en-US" w:eastAsia="zh-CN" w:bidi="ar-SA"/>
              </w:rPr>
              <w:t>YTZB2023072</w:t>
            </w:r>
            <w:r>
              <w:rPr>
                <w:rFonts w:hint="eastAsia" w:ascii="宋体" w:hAnsi="宋体" w:cs="宋体"/>
                <w:color w:val="auto"/>
                <w:kern w:val="2"/>
                <w:sz w:val="18"/>
                <w:szCs w:val="18"/>
                <w:lang w:val="en-US" w:eastAsia="zh-CN" w:bidi="ar-SA"/>
              </w:rPr>
              <w:t>4</w:t>
            </w:r>
            <w:r>
              <w:rPr>
                <w:rFonts w:hint="eastAsia" w:ascii="宋体" w:hAnsi="宋体" w:eastAsia="宋体" w:cs="宋体"/>
                <w:color w:val="auto"/>
                <w:kern w:val="2"/>
                <w:sz w:val="18"/>
                <w:szCs w:val="18"/>
                <w:lang w:val="en-US" w:eastAsia="zh-CN" w:bidi="ar-SA"/>
              </w:rPr>
              <w:t>软件测试CNAS扩项咨询服务</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none"/>
                <w:lang w:val="en-US" w:eastAsia="zh-CN"/>
              </w:rPr>
              <w:t>自合同签订之日起至项目结束</w:t>
            </w:r>
          </w:p>
        </w:tc>
        <w:tc>
          <w:tcPr>
            <w:tcW w:w="1212"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yellow"/>
                <w:lang w:val="en-US" w:eastAsia="zh-CN" w:bidi="ar-SA"/>
              </w:rPr>
            </w:pPr>
            <w:r>
              <w:rPr>
                <w:rFonts w:hint="eastAsia" w:ascii="宋体" w:hAnsi="宋体" w:eastAsia="宋体" w:cs="宋体"/>
                <w:color w:val="auto"/>
                <w:kern w:val="2"/>
                <w:sz w:val="18"/>
                <w:szCs w:val="18"/>
                <w:lang w:val="en-US" w:eastAsia="zh-CN" w:bidi="ar-SA"/>
              </w:rPr>
              <w:t>27</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yellow"/>
                <w:lang w:val="en-US" w:eastAsia="zh-CN" w:bidi="ar-SA"/>
              </w:rPr>
            </w:pPr>
            <w:r>
              <w:rPr>
                <w:rFonts w:hint="eastAsia" w:ascii="宋体" w:hAnsi="宋体" w:cs="宋体"/>
                <w:color w:val="auto"/>
                <w:kern w:val="2"/>
                <w:sz w:val="18"/>
                <w:szCs w:val="18"/>
                <w:highlight w:val="none"/>
                <w:lang w:val="en-US" w:eastAsia="zh-CN" w:bidi="ar-SA"/>
              </w:rPr>
              <w:t>4800</w:t>
            </w:r>
          </w:p>
        </w:tc>
        <w:tc>
          <w:tcPr>
            <w:tcW w:w="3799"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default"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none"/>
                <w:lang w:val="en-US" w:eastAsia="zh-CN"/>
              </w:rPr>
              <w:t>1.投标人须具有独立承担民事责任能力的法人单位；</w:t>
            </w:r>
            <w:r>
              <w:rPr>
                <w:rFonts w:hint="eastAsia" w:ascii="宋体" w:hAnsi="宋体" w:eastAsia="宋体" w:cs="宋体"/>
                <w:color w:val="auto"/>
                <w:sz w:val="18"/>
                <w:szCs w:val="18"/>
                <w:highlight w:val="none"/>
                <w:lang w:val="en-US" w:eastAsia="zh-CN"/>
              </w:rPr>
              <w:br w:type="textWrapping"/>
            </w:r>
            <w:r>
              <w:rPr>
                <w:rFonts w:hint="eastAsia" w:ascii="宋体" w:hAnsi="宋体" w:eastAsia="宋体" w:cs="宋体"/>
                <w:color w:val="auto"/>
                <w:sz w:val="18"/>
                <w:szCs w:val="18"/>
                <w:highlight w:val="none"/>
                <w:lang w:val="en-US" w:eastAsia="zh-CN"/>
              </w:rPr>
              <w:t>2.提供2020年1月1日至招标公告发布前1日（以合同签订时间为准），</w:t>
            </w:r>
            <w:r>
              <w:rPr>
                <w:rFonts w:hint="eastAsia" w:ascii="宋体" w:hAnsi="宋体" w:cs="宋体"/>
                <w:color w:val="auto"/>
                <w:sz w:val="18"/>
                <w:szCs w:val="18"/>
                <w:highlight w:val="none"/>
                <w:lang w:val="en-US" w:eastAsia="zh-CN"/>
              </w:rPr>
              <w:t>类似</w:t>
            </w:r>
            <w:r>
              <w:rPr>
                <w:rFonts w:hint="eastAsia" w:ascii="宋体" w:hAnsi="宋体" w:eastAsia="宋体" w:cs="宋体"/>
                <w:color w:val="auto"/>
                <w:sz w:val="18"/>
                <w:szCs w:val="18"/>
                <w:highlight w:val="none"/>
                <w:lang w:val="en-US" w:eastAsia="zh-CN"/>
              </w:rPr>
              <w:t>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19</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YTZBFW2023-113</w:t>
            </w:r>
            <w:r>
              <w:rPr>
                <w:rFonts w:hint="eastAsia" w:ascii="宋体" w:hAnsi="宋体" w:cs="宋体"/>
                <w:color w:val="auto"/>
                <w:kern w:val="2"/>
                <w:sz w:val="18"/>
                <w:szCs w:val="18"/>
                <w:lang w:val="en-US" w:eastAsia="zh-CN" w:bidi="ar-SA"/>
              </w:rPr>
              <w:t>3</w:t>
            </w:r>
            <w:r>
              <w:rPr>
                <w:rFonts w:hint="eastAsia" w:ascii="宋体" w:hAnsi="宋体" w:eastAsia="宋体" w:cs="宋体"/>
                <w:color w:val="auto"/>
                <w:kern w:val="2"/>
                <w:sz w:val="18"/>
                <w:szCs w:val="18"/>
                <w:lang w:val="en-US" w:eastAsia="zh-CN" w:bidi="ar-SA"/>
              </w:rPr>
              <w:t>-GJ</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特种设备检验管理系统项目</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YTZB2023072</w:t>
            </w:r>
            <w:r>
              <w:rPr>
                <w:rFonts w:hint="eastAsia" w:ascii="宋体" w:hAnsi="宋体" w:cs="宋体"/>
                <w:color w:val="auto"/>
                <w:kern w:val="2"/>
                <w:sz w:val="18"/>
                <w:szCs w:val="18"/>
                <w:lang w:val="en-US" w:eastAsia="zh-CN" w:bidi="ar-SA"/>
              </w:rPr>
              <w:t>5</w:t>
            </w:r>
            <w:r>
              <w:rPr>
                <w:rFonts w:hint="eastAsia" w:ascii="宋体" w:hAnsi="宋体" w:eastAsia="宋体" w:cs="宋体"/>
                <w:color w:val="auto"/>
                <w:kern w:val="2"/>
                <w:sz w:val="18"/>
                <w:szCs w:val="18"/>
                <w:lang w:val="en-US" w:eastAsia="zh-CN" w:bidi="ar-SA"/>
              </w:rPr>
              <w:t>特种设备检验管理系统项目</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自合同签订之日起一年</w:t>
            </w:r>
          </w:p>
        </w:tc>
        <w:tc>
          <w:tcPr>
            <w:tcW w:w="1212"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60</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10800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none"/>
                <w:lang w:val="en-US" w:eastAsia="zh-CN"/>
              </w:rPr>
              <w:t>2.提供2020年1月1日至招标公告发布前1日（以合同签订时间为准），</w:t>
            </w:r>
            <w:r>
              <w:rPr>
                <w:rFonts w:hint="eastAsia" w:ascii="宋体" w:hAnsi="宋体" w:cs="宋体"/>
                <w:color w:val="auto"/>
                <w:sz w:val="18"/>
                <w:szCs w:val="18"/>
                <w:highlight w:val="none"/>
                <w:lang w:val="en-US" w:eastAsia="zh-CN"/>
              </w:rPr>
              <w:t>类似</w:t>
            </w:r>
            <w:r>
              <w:rPr>
                <w:rFonts w:hint="eastAsia" w:ascii="宋体" w:hAnsi="宋体" w:eastAsia="宋体" w:cs="宋体"/>
                <w:color w:val="auto"/>
                <w:sz w:val="18"/>
                <w:szCs w:val="18"/>
                <w:highlight w:val="none"/>
                <w:lang w:val="en-US" w:eastAsia="zh-CN"/>
              </w:rPr>
              <w:t>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r>
              <w:rPr>
                <w:rFonts w:hint="eastAsia" w:ascii="宋体" w:hAnsi="宋体" w:cs="宋体"/>
                <w:color w:val="auto"/>
                <w:kern w:val="2"/>
                <w:sz w:val="18"/>
                <w:szCs w:val="18"/>
                <w:lang w:val="en-US" w:eastAsia="zh-CN" w:bidi="ar-SA"/>
              </w:rPr>
              <w:t>0</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YTZBFW2023-113</w:t>
            </w:r>
            <w:r>
              <w:rPr>
                <w:rFonts w:hint="eastAsia" w:ascii="宋体" w:hAnsi="宋体" w:cs="宋体"/>
                <w:color w:val="auto"/>
                <w:kern w:val="2"/>
                <w:sz w:val="18"/>
                <w:szCs w:val="18"/>
                <w:lang w:val="en-US" w:eastAsia="zh-CN" w:bidi="ar-SA"/>
              </w:rPr>
              <w:t>4</w:t>
            </w:r>
            <w:r>
              <w:rPr>
                <w:rFonts w:hint="eastAsia" w:ascii="宋体" w:hAnsi="宋体" w:eastAsia="宋体" w:cs="宋体"/>
                <w:color w:val="auto"/>
                <w:kern w:val="2"/>
                <w:sz w:val="18"/>
                <w:szCs w:val="18"/>
                <w:lang w:val="en-US" w:eastAsia="zh-CN" w:bidi="ar-SA"/>
              </w:rPr>
              <w:t>-GJ</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蓄电池性能检测劳务服务</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YTZB2023072</w:t>
            </w:r>
            <w:r>
              <w:rPr>
                <w:rFonts w:hint="eastAsia" w:ascii="宋体" w:hAnsi="宋体" w:cs="宋体"/>
                <w:color w:val="auto"/>
                <w:kern w:val="2"/>
                <w:sz w:val="18"/>
                <w:szCs w:val="18"/>
                <w:lang w:val="en-US" w:eastAsia="zh-CN" w:bidi="ar-SA"/>
              </w:rPr>
              <w:t>6</w:t>
            </w:r>
            <w:r>
              <w:rPr>
                <w:rFonts w:hint="eastAsia" w:ascii="宋体" w:hAnsi="宋体" w:eastAsia="宋体" w:cs="宋体"/>
                <w:color w:val="auto"/>
                <w:kern w:val="2"/>
                <w:sz w:val="18"/>
                <w:szCs w:val="18"/>
                <w:lang w:val="en-US" w:eastAsia="zh-CN" w:bidi="ar-SA"/>
              </w:rPr>
              <w:t>KJ蓄电池性能检测劳务服务</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自合同签订之日起至项目结束</w:t>
            </w:r>
          </w:p>
        </w:tc>
        <w:tc>
          <w:tcPr>
            <w:tcW w:w="1212"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30</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5400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提供2020年1月1日至招标公告发布前1日（以合同签订时间为准），</w:t>
            </w:r>
            <w:r>
              <w:rPr>
                <w:rFonts w:hint="eastAsia" w:ascii="宋体" w:hAnsi="宋体" w:cs="宋体"/>
                <w:color w:val="auto"/>
                <w:sz w:val="18"/>
                <w:szCs w:val="18"/>
                <w:highlight w:val="none"/>
                <w:lang w:val="en-US" w:eastAsia="zh-CN"/>
              </w:rPr>
              <w:t>类似</w:t>
            </w:r>
            <w:r>
              <w:rPr>
                <w:rFonts w:hint="eastAsia" w:ascii="宋体" w:hAnsi="宋体" w:eastAsia="宋体" w:cs="宋体"/>
                <w:color w:val="auto"/>
                <w:sz w:val="18"/>
                <w:szCs w:val="18"/>
                <w:highlight w:val="none"/>
                <w:lang w:val="en-US" w:eastAsia="zh-CN"/>
              </w:rPr>
              <w:t>业绩至少1份</w:t>
            </w:r>
            <w:r>
              <w:rPr>
                <w:rFonts w:hint="eastAsia" w:ascii="宋体" w:hAnsi="宋体" w:cs="宋体"/>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56"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r>
              <w:rPr>
                <w:rFonts w:hint="eastAsia" w:ascii="宋体" w:hAnsi="宋体" w:cs="宋体"/>
                <w:color w:val="auto"/>
                <w:kern w:val="2"/>
                <w:sz w:val="18"/>
                <w:szCs w:val="18"/>
                <w:lang w:val="en-US" w:eastAsia="zh-CN" w:bidi="ar-SA"/>
              </w:rPr>
              <w:t>1</w:t>
            </w:r>
          </w:p>
        </w:tc>
        <w:tc>
          <w:tcPr>
            <w:tcW w:w="157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YTZBFW2023-11</w:t>
            </w:r>
            <w:r>
              <w:rPr>
                <w:rFonts w:hint="eastAsia" w:ascii="宋体" w:hAnsi="宋体" w:cs="宋体"/>
                <w:color w:val="auto"/>
                <w:kern w:val="2"/>
                <w:sz w:val="18"/>
                <w:szCs w:val="18"/>
                <w:lang w:val="en-US" w:eastAsia="zh-CN" w:bidi="ar-SA"/>
              </w:rPr>
              <w:t>35</w:t>
            </w:r>
            <w:r>
              <w:rPr>
                <w:rFonts w:hint="eastAsia" w:ascii="宋体" w:hAnsi="宋体" w:eastAsia="宋体" w:cs="宋体"/>
                <w:color w:val="auto"/>
                <w:kern w:val="2"/>
                <w:sz w:val="18"/>
                <w:szCs w:val="18"/>
                <w:lang w:val="en-US" w:eastAsia="zh-CN" w:bidi="ar-SA"/>
              </w:rPr>
              <w:t>-GJ</w:t>
            </w:r>
          </w:p>
        </w:tc>
        <w:tc>
          <w:tcPr>
            <w:tcW w:w="163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曝露腐蚀及环境监测试样检测劳务服务</w:t>
            </w:r>
          </w:p>
        </w:tc>
        <w:tc>
          <w:tcPr>
            <w:tcW w:w="1938"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YTZB2023072</w:t>
            </w:r>
            <w:r>
              <w:rPr>
                <w:rFonts w:hint="eastAsia" w:ascii="宋体" w:hAnsi="宋体" w:cs="宋体"/>
                <w:color w:val="auto"/>
                <w:kern w:val="2"/>
                <w:sz w:val="18"/>
                <w:szCs w:val="18"/>
                <w:lang w:val="en-US" w:eastAsia="zh-CN" w:bidi="ar-SA"/>
              </w:rPr>
              <w:t>7</w:t>
            </w:r>
            <w:r>
              <w:rPr>
                <w:rFonts w:hint="eastAsia" w:ascii="宋体" w:hAnsi="宋体" w:eastAsia="宋体" w:cs="宋体"/>
                <w:color w:val="auto"/>
                <w:kern w:val="2"/>
                <w:sz w:val="18"/>
                <w:szCs w:val="18"/>
                <w:lang w:val="en-US" w:eastAsia="zh-CN" w:bidi="ar-SA"/>
              </w:rPr>
              <w:t>KJ曝露腐蚀及环境监测试样检测劳务服务</w:t>
            </w:r>
          </w:p>
        </w:tc>
        <w:tc>
          <w:tcPr>
            <w:tcW w:w="2195"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自合同签订之日起至项目结束</w:t>
            </w:r>
          </w:p>
        </w:tc>
        <w:tc>
          <w:tcPr>
            <w:tcW w:w="1212" w:type="dxa"/>
            <w:tcBorders>
              <w:tl2br w:val="nil"/>
              <w:tr2bl w:val="nil"/>
            </w:tcBorders>
            <w:shd w:val="clear" w:color="auto" w:fill="FFFFFF"/>
            <w:vAlign w:val="center"/>
          </w:tcPr>
          <w:p>
            <w:pPr>
              <w:widowControl/>
              <w:spacing w:line="0" w:lineRule="atLeas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35</w:t>
            </w:r>
          </w:p>
        </w:tc>
        <w:tc>
          <w:tcPr>
            <w:tcW w:w="1380" w:type="dxa"/>
            <w:tcBorders>
              <w:tl2br w:val="nil"/>
              <w:tr2bl w:val="nil"/>
            </w:tcBorders>
            <w:shd w:val="clear" w:color="auto" w:fill="FFFFFF"/>
            <w:vAlign w:val="center"/>
          </w:tcPr>
          <w:p>
            <w:pPr>
              <w:widowControl/>
              <w:spacing w:line="0" w:lineRule="atLeast"/>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6300</w:t>
            </w:r>
          </w:p>
        </w:tc>
        <w:tc>
          <w:tcPr>
            <w:tcW w:w="3799"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提供2020年1月1日至招标公告发布前1日（以合同签订时间为准），</w:t>
            </w:r>
            <w:r>
              <w:rPr>
                <w:rFonts w:hint="eastAsia" w:ascii="宋体" w:hAnsi="宋体" w:cs="宋体"/>
                <w:color w:val="auto"/>
                <w:sz w:val="18"/>
                <w:szCs w:val="18"/>
                <w:highlight w:val="none"/>
                <w:lang w:val="en-US" w:eastAsia="zh-CN"/>
              </w:rPr>
              <w:t>类似</w:t>
            </w:r>
            <w:r>
              <w:rPr>
                <w:rFonts w:hint="eastAsia" w:ascii="宋体" w:hAnsi="宋体" w:eastAsia="宋体" w:cs="宋体"/>
                <w:color w:val="auto"/>
                <w:sz w:val="18"/>
                <w:szCs w:val="18"/>
                <w:highlight w:val="none"/>
                <w:lang w:val="en-US" w:eastAsia="zh-CN"/>
              </w:rPr>
              <w:t>业绩至少1份</w:t>
            </w:r>
            <w:r>
              <w:rPr>
                <w:rFonts w:hint="eastAsia" w:ascii="宋体" w:hAnsi="宋体" w:cs="宋体"/>
                <w:color w:val="auto"/>
                <w:sz w:val="18"/>
                <w:szCs w:val="18"/>
                <w:highlight w:val="none"/>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9"/>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pPr>
                            <w:pStyle w:val="4"/>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tbuXfQAAAAAgEAAA8AAAAAAAAAAQAgAAAAIgAAAGRycy9k&#10;b3ducmV2LnhtbFBLAQIUABQAAAAIAIdO4kAVqN4f0QEAAKQDAAAOAAAAAAAAAAEAIAAAAB8BAABk&#10;cnMvZTJvRG9jLnhtbFBLBQYAAAAABgAGAFkBAABi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TVhN2YwOGU0M2QxZjAwMWRmNWM5ZTg4ZmM3YWYifQ=="/>
  </w:docVars>
  <w:rsids>
    <w:rsidRoot w:val="24791E68"/>
    <w:rsid w:val="008E3189"/>
    <w:rsid w:val="015D207C"/>
    <w:rsid w:val="02E31E03"/>
    <w:rsid w:val="03334657"/>
    <w:rsid w:val="045D04FC"/>
    <w:rsid w:val="04C91FF9"/>
    <w:rsid w:val="04F419D9"/>
    <w:rsid w:val="05C80770"/>
    <w:rsid w:val="05DA1757"/>
    <w:rsid w:val="07591FC7"/>
    <w:rsid w:val="077A32FE"/>
    <w:rsid w:val="07C31604"/>
    <w:rsid w:val="08AF5537"/>
    <w:rsid w:val="0ABC638C"/>
    <w:rsid w:val="0B370759"/>
    <w:rsid w:val="0B9F765E"/>
    <w:rsid w:val="0C9848D4"/>
    <w:rsid w:val="0D606483"/>
    <w:rsid w:val="0E27079D"/>
    <w:rsid w:val="0EC60A6E"/>
    <w:rsid w:val="0FA062BA"/>
    <w:rsid w:val="0FCE72CB"/>
    <w:rsid w:val="0FCF56CB"/>
    <w:rsid w:val="104F3F68"/>
    <w:rsid w:val="11E85375"/>
    <w:rsid w:val="12E419A5"/>
    <w:rsid w:val="131B45D5"/>
    <w:rsid w:val="15775C05"/>
    <w:rsid w:val="16B246F9"/>
    <w:rsid w:val="16ED3C84"/>
    <w:rsid w:val="19B23720"/>
    <w:rsid w:val="1A121912"/>
    <w:rsid w:val="1A78230D"/>
    <w:rsid w:val="1D632632"/>
    <w:rsid w:val="1E9C69B3"/>
    <w:rsid w:val="20713A86"/>
    <w:rsid w:val="20B24913"/>
    <w:rsid w:val="21DF6698"/>
    <w:rsid w:val="22A46395"/>
    <w:rsid w:val="23B6787C"/>
    <w:rsid w:val="23E3009B"/>
    <w:rsid w:val="24791E68"/>
    <w:rsid w:val="247B1087"/>
    <w:rsid w:val="26691D5B"/>
    <w:rsid w:val="26C467F8"/>
    <w:rsid w:val="272950BB"/>
    <w:rsid w:val="27BD6D7E"/>
    <w:rsid w:val="2A5B17CA"/>
    <w:rsid w:val="2AFE7BD8"/>
    <w:rsid w:val="2B1710F7"/>
    <w:rsid w:val="2B3A32C0"/>
    <w:rsid w:val="2B5446D0"/>
    <w:rsid w:val="2BDB0999"/>
    <w:rsid w:val="2CC3432D"/>
    <w:rsid w:val="2E503AA9"/>
    <w:rsid w:val="2E9C199B"/>
    <w:rsid w:val="2F88795E"/>
    <w:rsid w:val="2FA10F19"/>
    <w:rsid w:val="305D3D8C"/>
    <w:rsid w:val="33B52CCC"/>
    <w:rsid w:val="34D523DE"/>
    <w:rsid w:val="34F77B28"/>
    <w:rsid w:val="351E2C7D"/>
    <w:rsid w:val="35ED7BFB"/>
    <w:rsid w:val="365D3F21"/>
    <w:rsid w:val="373E3439"/>
    <w:rsid w:val="378B76CC"/>
    <w:rsid w:val="37A4078E"/>
    <w:rsid w:val="38B10580"/>
    <w:rsid w:val="39562BD0"/>
    <w:rsid w:val="39BC1DBE"/>
    <w:rsid w:val="3D42082D"/>
    <w:rsid w:val="3E575E96"/>
    <w:rsid w:val="3FCE0156"/>
    <w:rsid w:val="407D0D85"/>
    <w:rsid w:val="409D5D7A"/>
    <w:rsid w:val="40AC2939"/>
    <w:rsid w:val="40ED4F53"/>
    <w:rsid w:val="417C6C29"/>
    <w:rsid w:val="421767B3"/>
    <w:rsid w:val="423A5F76"/>
    <w:rsid w:val="432B2EF5"/>
    <w:rsid w:val="435B2007"/>
    <w:rsid w:val="43B4164A"/>
    <w:rsid w:val="45663BAA"/>
    <w:rsid w:val="469C23A4"/>
    <w:rsid w:val="491E1A2D"/>
    <w:rsid w:val="4B742A75"/>
    <w:rsid w:val="4C730C63"/>
    <w:rsid w:val="4D402587"/>
    <w:rsid w:val="51EF4C8A"/>
    <w:rsid w:val="5268268C"/>
    <w:rsid w:val="55115959"/>
    <w:rsid w:val="55CF5188"/>
    <w:rsid w:val="55DA26DB"/>
    <w:rsid w:val="56AC3D25"/>
    <w:rsid w:val="599942FB"/>
    <w:rsid w:val="5A6E45B7"/>
    <w:rsid w:val="5BB029AE"/>
    <w:rsid w:val="5BC21DF6"/>
    <w:rsid w:val="5C2521F8"/>
    <w:rsid w:val="5C7F525F"/>
    <w:rsid w:val="5CFF3BED"/>
    <w:rsid w:val="5D5E4DB7"/>
    <w:rsid w:val="5DD55EA2"/>
    <w:rsid w:val="5E93710A"/>
    <w:rsid w:val="5EE65064"/>
    <w:rsid w:val="5EFC67DF"/>
    <w:rsid w:val="60116111"/>
    <w:rsid w:val="61DC188F"/>
    <w:rsid w:val="62D358FF"/>
    <w:rsid w:val="64B52609"/>
    <w:rsid w:val="658824E0"/>
    <w:rsid w:val="65E16585"/>
    <w:rsid w:val="65E46075"/>
    <w:rsid w:val="662E109F"/>
    <w:rsid w:val="66DA03E6"/>
    <w:rsid w:val="67386D99"/>
    <w:rsid w:val="67731CFA"/>
    <w:rsid w:val="68802085"/>
    <w:rsid w:val="69607960"/>
    <w:rsid w:val="6A1231B1"/>
    <w:rsid w:val="6A4A042A"/>
    <w:rsid w:val="6B112D0F"/>
    <w:rsid w:val="6B55462F"/>
    <w:rsid w:val="6B7D342B"/>
    <w:rsid w:val="6BBB33D4"/>
    <w:rsid w:val="6BE2020B"/>
    <w:rsid w:val="6C85714A"/>
    <w:rsid w:val="6D2E1147"/>
    <w:rsid w:val="6DEA368D"/>
    <w:rsid w:val="6E480585"/>
    <w:rsid w:val="70116252"/>
    <w:rsid w:val="71B41EA2"/>
    <w:rsid w:val="73BF77DA"/>
    <w:rsid w:val="745000C3"/>
    <w:rsid w:val="74E71D10"/>
    <w:rsid w:val="752D1BE6"/>
    <w:rsid w:val="758A6A04"/>
    <w:rsid w:val="7621652A"/>
    <w:rsid w:val="764115D4"/>
    <w:rsid w:val="764A32DB"/>
    <w:rsid w:val="783F7DB0"/>
    <w:rsid w:val="78597FC3"/>
    <w:rsid w:val="787943FB"/>
    <w:rsid w:val="7880578A"/>
    <w:rsid w:val="78946A5C"/>
    <w:rsid w:val="7ADA0435"/>
    <w:rsid w:val="7BA35EEC"/>
    <w:rsid w:val="7D45314A"/>
    <w:rsid w:val="7D983576"/>
    <w:rsid w:val="7E977CD1"/>
    <w:rsid w:val="7F21259B"/>
    <w:rsid w:val="7F582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Body Text Indent"/>
    <w:basedOn w:val="1"/>
    <w:next w:val="1"/>
    <w:qFormat/>
    <w:uiPriority w:val="0"/>
    <w:pPr>
      <w:spacing w:after="120"/>
      <w:ind w:left="420"/>
    </w:pPr>
    <w:rPr>
      <w:sz w:val="2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0"/>
    <w:pPr>
      <w:ind w:left="200" w:hanging="200" w:hangingChars="200"/>
      <w:contextualSpacing/>
    </w:p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3"/>
    <w:next w:val="9"/>
    <w:qFormat/>
    <w:uiPriority w:val="0"/>
    <w:pPr>
      <w:ind w:firstLine="420"/>
    </w:pPr>
  </w:style>
  <w:style w:type="paragraph" w:customStyle="1" w:styleId="9">
    <w:name w:val="表格文字"/>
    <w:basedOn w:val="6"/>
    <w:next w:val="1"/>
    <w:qFormat/>
    <w:uiPriority w:val="0"/>
    <w:pPr>
      <w:ind w:firstLine="0" w:firstLineChars="0"/>
      <w:jc w:val="center"/>
    </w:pPr>
    <w:rPr>
      <w:szCs w:val="20"/>
    </w:rPr>
  </w:style>
  <w:style w:type="paragraph" w:customStyle="1" w:styleId="12">
    <w:name w:val="正文文本2"/>
    <w:basedOn w:val="1"/>
    <w:qFormat/>
    <w:uiPriority w:val="0"/>
    <w:pPr>
      <w:autoSpaceDE w:val="0"/>
      <w:autoSpaceDN w:val="0"/>
      <w:jc w:val="left"/>
    </w:pPr>
    <w:rPr>
      <w:rFonts w:ascii="宋体" w:hAnsi="宋体"/>
      <w:kern w:val="0"/>
      <w:sz w:val="20"/>
      <w:szCs w:val="21"/>
      <w:lang w:val="zh-CN"/>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6269</Words>
  <Characters>7861</Characters>
  <Lines>0</Lines>
  <Paragraphs>0</Paragraphs>
  <TotalTime>55</TotalTime>
  <ScaleCrop>false</ScaleCrop>
  <LinksUpToDate>false</LinksUpToDate>
  <CharactersWithSpaces>7885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2023-07-07T07:55:00Z</dcterms:created>
  <dc:creator>Administrator</dc:creator>
  <cp:lastModifiedBy>A水瓶西柚百香果</cp:lastModifiedBy>
  <dcterms:modified xsi:type="dcterms:W3CDTF">2023-07-17T01:38:41Z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5175D41F495D4317A3E7684B0474E090_11</vt:lpwstr>
  </property>
</Properties>
</file>