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08A10">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招标需求一览表</w:t>
      </w:r>
      <w:bookmarkEnd w:id="0"/>
    </w:p>
    <w:tbl>
      <w:tblPr>
        <w:tblStyle w:val="6"/>
        <w:tblW w:w="13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142"/>
        <w:gridCol w:w="2456"/>
        <w:gridCol w:w="709"/>
        <w:gridCol w:w="851"/>
        <w:gridCol w:w="738"/>
        <w:gridCol w:w="790"/>
        <w:gridCol w:w="1017"/>
        <w:gridCol w:w="2254"/>
        <w:gridCol w:w="2165"/>
      </w:tblGrid>
      <w:tr w14:paraId="511E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518" w:type="dxa"/>
            <w:vAlign w:val="center"/>
          </w:tcPr>
          <w:p w14:paraId="3C560BBC">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142" w:type="dxa"/>
            <w:shd w:val="clear" w:color="auto" w:fill="auto"/>
            <w:vAlign w:val="center"/>
          </w:tcPr>
          <w:p w14:paraId="4B324BAD">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2456" w:type="dxa"/>
            <w:shd w:val="clear" w:color="auto" w:fill="auto"/>
            <w:vAlign w:val="center"/>
          </w:tcPr>
          <w:p w14:paraId="11C0B97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709" w:type="dxa"/>
            <w:shd w:val="clear" w:color="auto" w:fill="auto"/>
            <w:vAlign w:val="center"/>
          </w:tcPr>
          <w:p w14:paraId="1740AC1D">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851" w:type="dxa"/>
            <w:shd w:val="clear" w:color="auto" w:fill="auto"/>
            <w:vAlign w:val="center"/>
          </w:tcPr>
          <w:p w14:paraId="3028609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738" w:type="dxa"/>
            <w:shd w:val="clear" w:color="auto" w:fill="auto"/>
            <w:vAlign w:val="center"/>
          </w:tcPr>
          <w:p w14:paraId="6B50E4C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790" w:type="dxa"/>
            <w:vAlign w:val="center"/>
          </w:tcPr>
          <w:p w14:paraId="4BF1C155">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1017" w:type="dxa"/>
            <w:shd w:val="clear" w:color="auto" w:fill="auto"/>
            <w:vAlign w:val="center"/>
          </w:tcPr>
          <w:p w14:paraId="542495C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2254" w:type="dxa"/>
            <w:shd w:val="clear" w:color="auto" w:fill="auto"/>
            <w:vAlign w:val="center"/>
          </w:tcPr>
          <w:p w14:paraId="6DED03E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sz w:val="24"/>
                <w:szCs w:val="24"/>
                <w:highlight w:val="none"/>
              </w:rPr>
              <w:t>专用资质要求</w:t>
            </w:r>
          </w:p>
        </w:tc>
        <w:tc>
          <w:tcPr>
            <w:tcW w:w="2165" w:type="dxa"/>
            <w:shd w:val="clear" w:color="auto" w:fill="auto"/>
            <w:vAlign w:val="center"/>
          </w:tcPr>
          <w:p w14:paraId="58210420">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sz w:val="24"/>
                <w:szCs w:val="24"/>
                <w:highlight w:val="none"/>
              </w:rPr>
              <w:t>专用</w:t>
            </w:r>
            <w:r>
              <w:rPr>
                <w:rFonts w:hint="eastAsia" w:asciiTheme="minorEastAsia" w:hAnsiTheme="minorEastAsia" w:eastAsiaTheme="minorEastAsia" w:cstheme="minorEastAsia"/>
                <w:b/>
                <w:bCs/>
                <w:color w:val="000000"/>
                <w:sz w:val="24"/>
                <w:szCs w:val="24"/>
                <w:highlight w:val="none"/>
                <w:lang w:val="en-US" w:eastAsia="zh-CN"/>
              </w:rPr>
              <w:t>业绩</w:t>
            </w:r>
            <w:r>
              <w:rPr>
                <w:rFonts w:hint="eastAsia" w:asciiTheme="minorEastAsia" w:hAnsiTheme="minorEastAsia" w:eastAsiaTheme="minorEastAsia" w:cstheme="minorEastAsia"/>
                <w:b/>
                <w:bCs/>
                <w:color w:val="000000"/>
                <w:sz w:val="24"/>
                <w:szCs w:val="24"/>
                <w:highlight w:val="none"/>
              </w:rPr>
              <w:t>要求</w:t>
            </w:r>
          </w:p>
        </w:tc>
      </w:tr>
      <w:tr w14:paraId="612C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exact"/>
          <w:jc w:val="center"/>
        </w:trPr>
        <w:tc>
          <w:tcPr>
            <w:tcW w:w="1518" w:type="dxa"/>
            <w:vAlign w:val="center"/>
          </w:tcPr>
          <w:p w14:paraId="219DB38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信号传输增强装置采购项目</w:t>
            </w:r>
          </w:p>
        </w:tc>
        <w:tc>
          <w:tcPr>
            <w:tcW w:w="1142" w:type="dxa"/>
            <w:shd w:val="clear" w:color="auto" w:fill="auto"/>
            <w:vAlign w:val="center"/>
          </w:tcPr>
          <w:p w14:paraId="1549213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信号传输增强装置</w:t>
            </w:r>
          </w:p>
        </w:tc>
        <w:tc>
          <w:tcPr>
            <w:tcW w:w="2456" w:type="dxa"/>
            <w:shd w:val="clear" w:color="auto" w:fill="auto"/>
            <w:vAlign w:val="center"/>
          </w:tcPr>
          <w:p w14:paraId="1C325650">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用于集中器与采集器，以及集中器与电表之间通信的模块；外壳防护性能≥IP51；工作频率为1MHz～30MHz；直流电源对地冲击电压峰值≥500V；具有网络配置管理、故障管理、性能管理、安全管理等网络管理功能。</w:t>
            </w:r>
          </w:p>
        </w:tc>
        <w:tc>
          <w:tcPr>
            <w:tcW w:w="709" w:type="dxa"/>
            <w:shd w:val="clear" w:color="000000" w:fill="FFFFFF"/>
            <w:vAlign w:val="center"/>
          </w:tcPr>
          <w:p w14:paraId="005DF9E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851" w:type="dxa"/>
            <w:shd w:val="clear" w:color="000000" w:fill="FFFFFF"/>
            <w:vAlign w:val="center"/>
          </w:tcPr>
          <w:p w14:paraId="148BE1B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22000</w:t>
            </w:r>
          </w:p>
        </w:tc>
        <w:tc>
          <w:tcPr>
            <w:tcW w:w="738" w:type="dxa"/>
            <w:shd w:val="clear" w:color="auto" w:fill="auto"/>
            <w:vAlign w:val="center"/>
          </w:tcPr>
          <w:p w14:paraId="25CDA20C">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接到供货通知后60日内</w:t>
            </w:r>
          </w:p>
        </w:tc>
        <w:tc>
          <w:tcPr>
            <w:tcW w:w="790" w:type="dxa"/>
            <w:vAlign w:val="center"/>
          </w:tcPr>
          <w:p w14:paraId="328031FE">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1017" w:type="dxa"/>
            <w:shd w:val="clear" w:color="auto" w:fill="auto"/>
            <w:vAlign w:val="center"/>
          </w:tcPr>
          <w:p w14:paraId="2BF5EB46">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2254" w:type="dxa"/>
            <w:shd w:val="clear" w:color="auto" w:fill="auto"/>
            <w:vAlign w:val="center"/>
          </w:tcPr>
          <w:p w14:paraId="6977F049">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4"/>
                <w:highlight w:val="none"/>
              </w:rPr>
              <w:t>产品型式试验报告或检测报告或鉴定报告</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提供国家认可的第三方权威检测机构出具的有效的HPLC通信单元主芯片（双模）的芯片级互联互通检验报告和HPLC模块（单模或双模）检测报告</w:t>
            </w:r>
            <w:r>
              <w:rPr>
                <w:rFonts w:hint="eastAsia" w:ascii="宋体" w:hAnsi="宋体" w:eastAsia="宋体" w:cs="宋体"/>
                <w:kern w:val="0"/>
                <w:sz w:val="24"/>
                <w:szCs w:val="24"/>
                <w:highlight w:val="none"/>
                <w:lang w:eastAsia="zh-CN"/>
              </w:rPr>
              <w:t>。</w:t>
            </w:r>
          </w:p>
        </w:tc>
        <w:tc>
          <w:tcPr>
            <w:tcW w:w="2165" w:type="dxa"/>
            <w:shd w:val="clear" w:color="auto" w:fill="auto"/>
            <w:vAlign w:val="center"/>
          </w:tcPr>
          <w:p w14:paraId="4B5B2E82">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2021年1月1日至招标采购公告发布日止，完成过信号传输单元或HPLC或双模芯片销售业绩不少于2份，合同额累计不少于300万元。注：业绩必须提供对应的合同复印件。</w:t>
            </w:r>
          </w:p>
        </w:tc>
      </w:tr>
    </w:tbl>
    <w:p w14:paraId="5FD1B699">
      <w:pPr>
        <w:pStyle w:val="10"/>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Theme="minorEastAsia" w:hAnsiTheme="minorEastAsia" w:eastAsiaTheme="minorEastAsia" w:cstheme="minorEastAsia"/>
          <w:sz w:val="24"/>
          <w:szCs w:val="24"/>
          <w:highlight w:val="none"/>
        </w:rPr>
        <w:t>。</w:t>
      </w:r>
    </w:p>
    <w:p w14:paraId="22811CFA">
      <w:pPr>
        <w:pStyle w:val="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3AA6874B">
      <w:pPr>
        <w:pStyle w:val="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249C69B">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995F">
    <w:pPr>
      <w:pStyle w:val="4"/>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8FBA48">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8FBA48">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C2A1967">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C2A1967">
                    <w:pPr>
                      <w:pStyle w:val="4"/>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CD66640"/>
    <w:rsid w:val="0E051572"/>
    <w:rsid w:val="0FC91CB4"/>
    <w:rsid w:val="11E47B04"/>
    <w:rsid w:val="123F39CB"/>
    <w:rsid w:val="16267F4A"/>
    <w:rsid w:val="171C091C"/>
    <w:rsid w:val="17252504"/>
    <w:rsid w:val="17832749"/>
    <w:rsid w:val="1859351A"/>
    <w:rsid w:val="28455ABC"/>
    <w:rsid w:val="30507DBC"/>
    <w:rsid w:val="3CD57BDC"/>
    <w:rsid w:val="498D749D"/>
    <w:rsid w:val="4A962F44"/>
    <w:rsid w:val="4AA15384"/>
    <w:rsid w:val="4D2E620D"/>
    <w:rsid w:val="51340035"/>
    <w:rsid w:val="5CDE2550"/>
    <w:rsid w:val="5DCA6C4D"/>
    <w:rsid w:val="61A629C8"/>
    <w:rsid w:val="631772FC"/>
    <w:rsid w:val="637846F9"/>
    <w:rsid w:val="6CB5251A"/>
    <w:rsid w:val="72571F37"/>
    <w:rsid w:val="77C16217"/>
    <w:rsid w:val="7B157B4B"/>
    <w:rsid w:val="7B252A6B"/>
    <w:rsid w:val="7D734A5D"/>
    <w:rsid w:val="7EFA7000"/>
    <w:rsid w:val="7F3B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pPr>
    <w:rPr>
      <w:sz w:val="2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Body Text First Indent 2"/>
    <w:basedOn w:val="3"/>
    <w:autoRedefine/>
    <w:qFormat/>
    <w:uiPriority w:val="0"/>
    <w:pPr>
      <w:ind w:firstLine="420"/>
    </w:pPr>
  </w:style>
  <w:style w:type="character" w:styleId="8">
    <w:name w:val="Hyperlink"/>
    <w:autoRedefine/>
    <w:qFormat/>
    <w:uiPriority w:val="99"/>
    <w:rPr>
      <w:color w:val="0000FF"/>
      <w:u w:val="single"/>
    </w:rPr>
  </w:style>
  <w:style w:type="paragraph" w:customStyle="1" w:styleId="9">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5095</Words>
  <Characters>5679</Characters>
  <Lines>0</Lines>
  <Paragraphs>0</Paragraphs>
  <TotalTime>10</TotalTime>
  <ScaleCrop>false</ScaleCrop>
  <LinksUpToDate>false</LinksUpToDate>
  <CharactersWithSpaces>5717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2024-12-06T10:23:51Z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49F0467AD16F4AB799FFAA4BF6E0138B_13</vt:lpwstr>
  </property>
</Properties>
</file>