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9A50">
      <w:pPr>
        <w:spacing w:line="400" w:lineRule="exact"/>
        <w:rPr>
          <w:rFonts w:hint="eastAsia" w:ascii="仿宋" w:hAnsi="仿宋" w:eastAsia="仿宋" w:cs="仿宋"/>
          <w:b/>
          <w:bCs w:val="0"/>
          <w:i w:val="0"/>
          <w:iCs w:val="0"/>
          <w:color w:val="auto"/>
          <w:sz w:val="21"/>
          <w:szCs w:val="21"/>
          <w:highlight w:val="none"/>
          <w:u w:val="none"/>
        </w:rPr>
      </w:pPr>
      <w:bookmarkStart w:id="0" w:name="_GoBack"/>
      <w:bookmarkEnd w:id="0"/>
      <w:r>
        <w:rPr>
          <w:rFonts w:hint="eastAsia" w:ascii="仿宋" w:hAnsi="仿宋" w:eastAsia="仿宋" w:cs="仿宋"/>
          <w:b/>
          <w:bCs w:val="0"/>
          <w:i w:val="0"/>
          <w:iCs w:val="0"/>
          <w:color w:val="auto"/>
          <w:sz w:val="21"/>
          <w:szCs w:val="21"/>
          <w:highlight w:val="none"/>
          <w:u w:val="none"/>
        </w:rPr>
        <w:t>附件1   招标需求一览表</w:t>
      </w:r>
    </w:p>
    <w:p w14:paraId="3EC70342">
      <w:pPr>
        <w:rPr>
          <w:rFonts w:hint="eastAsia" w:ascii="仿宋" w:hAnsi="仿宋" w:eastAsia="仿宋" w:cs="仿宋"/>
          <w:b/>
          <w:bCs w:val="0"/>
          <w:i w:val="0"/>
          <w:iCs w:val="0"/>
          <w:color w:val="auto"/>
          <w:sz w:val="21"/>
          <w:szCs w:val="21"/>
          <w:highlight w:val="none"/>
          <w:u w:val="none"/>
          <w:lang w:val="en-US" w:eastAsia="zh-CN"/>
        </w:rPr>
      </w:pPr>
      <w:r>
        <w:rPr>
          <w:rFonts w:hint="eastAsia" w:ascii="仿宋" w:hAnsi="仿宋" w:eastAsia="仿宋" w:cs="仿宋"/>
          <w:b/>
          <w:bCs w:val="0"/>
          <w:i w:val="0"/>
          <w:iCs w:val="0"/>
          <w:color w:val="auto"/>
          <w:sz w:val="21"/>
          <w:szCs w:val="21"/>
          <w:highlight w:val="none"/>
          <w:u w:val="none"/>
          <w:lang w:val="en-US" w:eastAsia="zh-CN"/>
        </w:rPr>
        <w:t>分标一：非标屏柜采购项目</w:t>
      </w: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125"/>
        <w:gridCol w:w="794"/>
        <w:gridCol w:w="930"/>
        <w:gridCol w:w="1352"/>
        <w:gridCol w:w="669"/>
        <w:gridCol w:w="842"/>
        <w:gridCol w:w="3728"/>
        <w:gridCol w:w="2274"/>
        <w:gridCol w:w="1364"/>
      </w:tblGrid>
      <w:tr w14:paraId="5C56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3" w:type="pct"/>
            <w:vAlign w:val="center"/>
          </w:tcPr>
          <w:p w14:paraId="12A60F23">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97" w:type="pct"/>
            <w:shd w:val="clear" w:color="auto" w:fill="auto"/>
            <w:vAlign w:val="center"/>
          </w:tcPr>
          <w:p w14:paraId="079F7EBF">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主要技术要求</w:t>
            </w:r>
          </w:p>
        </w:tc>
        <w:tc>
          <w:tcPr>
            <w:tcW w:w="280" w:type="pct"/>
            <w:shd w:val="clear" w:color="auto" w:fill="auto"/>
            <w:vAlign w:val="center"/>
          </w:tcPr>
          <w:p w14:paraId="0CCE0E6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328" w:type="pct"/>
            <w:shd w:val="clear" w:color="auto" w:fill="auto"/>
            <w:vAlign w:val="center"/>
          </w:tcPr>
          <w:p w14:paraId="580A3A1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477" w:type="pct"/>
            <w:shd w:val="clear" w:color="auto" w:fill="auto"/>
            <w:vAlign w:val="center"/>
          </w:tcPr>
          <w:p w14:paraId="1B6252B4">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交货日期</w:t>
            </w:r>
          </w:p>
        </w:tc>
        <w:tc>
          <w:tcPr>
            <w:tcW w:w="236" w:type="pct"/>
            <w:vAlign w:val="center"/>
          </w:tcPr>
          <w:p w14:paraId="260B8388">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297" w:type="pct"/>
            <w:shd w:val="clear" w:color="auto" w:fill="auto"/>
            <w:vAlign w:val="center"/>
          </w:tcPr>
          <w:p w14:paraId="22C1BE77">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1315" w:type="pct"/>
            <w:shd w:val="clear" w:color="auto" w:fill="auto"/>
            <w:vAlign w:val="center"/>
          </w:tcPr>
          <w:p w14:paraId="6531DC36">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专用资质要求</w:t>
            </w:r>
          </w:p>
        </w:tc>
        <w:tc>
          <w:tcPr>
            <w:tcW w:w="802" w:type="pct"/>
            <w:shd w:val="clear" w:color="auto" w:fill="auto"/>
            <w:vAlign w:val="center"/>
          </w:tcPr>
          <w:p w14:paraId="50C65540">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专用业绩要求</w:t>
            </w:r>
          </w:p>
        </w:tc>
        <w:tc>
          <w:tcPr>
            <w:tcW w:w="481" w:type="pct"/>
            <w:shd w:val="clear" w:color="auto" w:fill="auto"/>
            <w:vAlign w:val="center"/>
          </w:tcPr>
          <w:p w14:paraId="74CAF31D">
            <w:pPr>
              <w:widowControl/>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保证金金额（万元）</w:t>
            </w:r>
          </w:p>
        </w:tc>
      </w:tr>
      <w:tr w14:paraId="0896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83" w:type="pct"/>
            <w:vAlign w:val="center"/>
          </w:tcPr>
          <w:p w14:paraId="179EF035">
            <w:pPr>
              <w:widowControl/>
              <w:jc w:val="center"/>
              <w:rPr>
                <w:rFonts w:hint="eastAsia" w:ascii="仿宋" w:hAnsi="仿宋" w:eastAsia="仿宋" w:cs="仿宋"/>
                <w:color w:val="auto"/>
                <w:sz w:val="24"/>
                <w:szCs w:val="24"/>
                <w:highlight w:val="none"/>
              </w:rPr>
            </w:pPr>
            <w:r>
              <w:rPr>
                <w:rFonts w:hint="eastAsia" w:ascii="仿宋" w:hAnsi="仿宋" w:eastAsia="仿宋" w:cs="Arial"/>
                <w:color w:val="auto"/>
                <w:kern w:val="0"/>
                <w:sz w:val="22"/>
                <w:szCs w:val="22"/>
                <w:highlight w:val="none"/>
              </w:rPr>
              <w:t>非标屏柜采购项目</w:t>
            </w:r>
          </w:p>
        </w:tc>
        <w:tc>
          <w:tcPr>
            <w:tcW w:w="397" w:type="pct"/>
            <w:shd w:val="clear" w:color="auto" w:fill="auto"/>
            <w:vAlign w:val="center"/>
          </w:tcPr>
          <w:p w14:paraId="4771D960">
            <w:pPr>
              <w:widowControl/>
              <w:jc w:val="center"/>
              <w:rPr>
                <w:rFonts w:hint="eastAsia" w:ascii="仿宋" w:hAnsi="仿宋" w:eastAsia="仿宋" w:cs="仿宋"/>
                <w:color w:val="auto"/>
                <w:sz w:val="24"/>
                <w:szCs w:val="24"/>
                <w:highlight w:val="none"/>
              </w:rPr>
            </w:pPr>
            <w:r>
              <w:rPr>
                <w:rFonts w:hint="eastAsia" w:ascii="仿宋" w:hAnsi="仿宋" w:eastAsia="仿宋" w:cs="Arial"/>
                <w:color w:val="auto"/>
                <w:kern w:val="0"/>
                <w:sz w:val="22"/>
                <w:szCs w:val="22"/>
                <w:highlight w:val="none"/>
              </w:rPr>
              <w:t>预制舱柜体、户外柜、户内柜等</w:t>
            </w:r>
          </w:p>
        </w:tc>
        <w:tc>
          <w:tcPr>
            <w:tcW w:w="280" w:type="pct"/>
            <w:shd w:val="clear" w:color="000000" w:fill="FFFFFF"/>
            <w:vAlign w:val="center"/>
          </w:tcPr>
          <w:p w14:paraId="75AD1396">
            <w:pPr>
              <w:widowControl/>
              <w:jc w:val="center"/>
              <w:rPr>
                <w:rFonts w:hint="eastAsia" w:ascii="仿宋" w:hAnsi="仿宋" w:eastAsia="仿宋" w:cs="Arial"/>
                <w:color w:val="auto"/>
                <w:kern w:val="0"/>
                <w:sz w:val="21"/>
                <w:szCs w:val="21"/>
                <w:highlight w:val="none"/>
                <w:lang w:val="en-US" w:eastAsia="zh-CN" w:bidi="ar-SA"/>
              </w:rPr>
            </w:pPr>
            <w:r>
              <w:rPr>
                <w:rFonts w:hint="eastAsia" w:ascii="仿宋" w:hAnsi="仿宋" w:eastAsia="仿宋" w:cs="Arial"/>
                <w:color w:val="auto"/>
                <w:kern w:val="0"/>
                <w:sz w:val="22"/>
                <w:szCs w:val="22"/>
                <w:highlight w:val="none"/>
              </w:rPr>
              <w:t>面</w:t>
            </w:r>
          </w:p>
        </w:tc>
        <w:tc>
          <w:tcPr>
            <w:tcW w:w="328" w:type="pct"/>
            <w:shd w:val="clear" w:color="000000" w:fill="FFFFFF"/>
            <w:vAlign w:val="center"/>
          </w:tcPr>
          <w:p w14:paraId="0BD547EC">
            <w:pPr>
              <w:widowControl/>
              <w:jc w:val="center"/>
              <w:rPr>
                <w:rFonts w:hint="eastAsia" w:ascii="仿宋" w:hAnsi="仿宋" w:eastAsia="仿宋" w:cs="Arial"/>
                <w:color w:val="auto"/>
                <w:kern w:val="0"/>
                <w:sz w:val="20"/>
                <w:szCs w:val="22"/>
                <w:highlight w:val="none"/>
                <w:lang w:val="en-US" w:eastAsia="zh-CN" w:bidi="ar-SA"/>
              </w:rPr>
            </w:pPr>
            <w:r>
              <w:rPr>
                <w:rFonts w:hint="eastAsia" w:ascii="仿宋" w:hAnsi="仿宋" w:eastAsia="仿宋" w:cs="Arial"/>
                <w:color w:val="auto"/>
                <w:kern w:val="0"/>
                <w:sz w:val="22"/>
                <w:szCs w:val="22"/>
                <w:highlight w:val="none"/>
              </w:rPr>
              <w:t>315</w:t>
            </w:r>
          </w:p>
        </w:tc>
        <w:tc>
          <w:tcPr>
            <w:tcW w:w="477" w:type="pct"/>
            <w:shd w:val="clear" w:color="auto" w:fill="auto"/>
            <w:vAlign w:val="center"/>
          </w:tcPr>
          <w:p w14:paraId="1034E7E7">
            <w:pPr>
              <w:widowControl/>
              <w:jc w:val="center"/>
              <w:rPr>
                <w:rFonts w:hint="eastAsia" w:ascii="仿宋" w:hAnsi="仿宋" w:eastAsia="仿宋" w:cs="Arial"/>
                <w:color w:val="auto"/>
                <w:kern w:val="0"/>
                <w:sz w:val="21"/>
                <w:szCs w:val="21"/>
                <w:highlight w:val="none"/>
                <w:lang w:val="en-US" w:eastAsia="zh-CN" w:bidi="ar-SA"/>
              </w:rPr>
            </w:pPr>
            <w:r>
              <w:rPr>
                <w:rFonts w:hint="eastAsia" w:ascii="仿宋" w:hAnsi="仿宋" w:eastAsia="仿宋" w:cs="Arial"/>
                <w:color w:val="auto"/>
                <w:kern w:val="0"/>
                <w:sz w:val="22"/>
                <w:szCs w:val="22"/>
                <w:highlight w:val="none"/>
              </w:rPr>
              <w:t>接到供货通知后15日内</w:t>
            </w:r>
          </w:p>
        </w:tc>
        <w:tc>
          <w:tcPr>
            <w:tcW w:w="236" w:type="pct"/>
            <w:shd w:val="clear" w:color="auto" w:fill="auto"/>
            <w:vAlign w:val="center"/>
          </w:tcPr>
          <w:p w14:paraId="58B1411D">
            <w:pPr>
              <w:widowControl/>
              <w:jc w:val="center"/>
              <w:rPr>
                <w:rFonts w:hint="eastAsia" w:ascii="仿宋" w:hAnsi="仿宋" w:eastAsia="仿宋" w:cs="Arial"/>
                <w:color w:val="auto"/>
                <w:kern w:val="0"/>
                <w:sz w:val="21"/>
                <w:szCs w:val="21"/>
                <w:highlight w:val="none"/>
                <w:lang w:val="en-US" w:eastAsia="zh-CN" w:bidi="ar-SA"/>
              </w:rPr>
            </w:pPr>
            <w:r>
              <w:rPr>
                <w:rFonts w:hint="eastAsia" w:ascii="仿宋" w:hAnsi="仿宋" w:eastAsia="仿宋" w:cs="Arial"/>
                <w:color w:val="auto"/>
                <w:kern w:val="0"/>
                <w:sz w:val="22"/>
                <w:szCs w:val="22"/>
                <w:highlight w:val="none"/>
              </w:rPr>
              <w:t>3年</w:t>
            </w:r>
          </w:p>
        </w:tc>
        <w:tc>
          <w:tcPr>
            <w:tcW w:w="297" w:type="pct"/>
            <w:shd w:val="clear" w:color="auto" w:fill="auto"/>
            <w:vAlign w:val="center"/>
          </w:tcPr>
          <w:p w14:paraId="231BD838">
            <w:pPr>
              <w:widowControl/>
              <w:jc w:val="center"/>
              <w:rPr>
                <w:rFonts w:hint="eastAsia" w:ascii="仿宋" w:hAnsi="仿宋" w:eastAsia="仿宋" w:cs="Arial"/>
                <w:color w:val="auto"/>
                <w:kern w:val="0"/>
                <w:sz w:val="21"/>
                <w:szCs w:val="21"/>
                <w:highlight w:val="none"/>
                <w:lang w:val="en-US" w:eastAsia="zh-CN" w:bidi="ar-SA"/>
              </w:rPr>
            </w:pPr>
            <w:r>
              <w:rPr>
                <w:rFonts w:hint="eastAsia" w:ascii="仿宋" w:hAnsi="仿宋" w:eastAsia="仿宋" w:cs="Arial"/>
                <w:color w:val="auto"/>
                <w:kern w:val="0"/>
                <w:sz w:val="22"/>
                <w:szCs w:val="22"/>
                <w:highlight w:val="none"/>
              </w:rPr>
              <w:t>买方指定仓库地面交货</w:t>
            </w:r>
          </w:p>
        </w:tc>
        <w:tc>
          <w:tcPr>
            <w:tcW w:w="1315" w:type="pct"/>
            <w:shd w:val="clear" w:color="auto" w:fill="auto"/>
            <w:vAlign w:val="center"/>
          </w:tcPr>
          <w:p w14:paraId="76DA05FD">
            <w:pPr>
              <w:widowControl/>
              <w:snapToGrid w:val="0"/>
              <w:jc w:val="center"/>
              <w:rPr>
                <w:rFonts w:hint="default" w:eastAsia="仿宋"/>
                <w:color w:val="auto"/>
                <w:highlight w:val="none"/>
                <w:lang w:val="en-US" w:eastAsia="zh-CN"/>
              </w:rPr>
            </w:pPr>
            <w:r>
              <w:rPr>
                <w:rFonts w:hint="eastAsia" w:eastAsia="仿宋"/>
                <w:color w:val="auto"/>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ascii="仿宋" w:hAnsi="仿宋" w:eastAsia="仿宋" w:cs="宋体"/>
                <w:color w:val="auto"/>
                <w:kern w:val="0"/>
                <w:sz w:val="22"/>
                <w:szCs w:val="22"/>
                <w:highlight w:val="none"/>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2、对于制造商投标，应提供主要生产、检验检测设备的证明材料，包括采购合同及发票等，不得借用、租用其他公司设备。</w:t>
            </w:r>
          </w:p>
        </w:tc>
        <w:tc>
          <w:tcPr>
            <w:tcW w:w="802" w:type="pct"/>
            <w:shd w:val="clear" w:color="auto" w:fill="auto"/>
            <w:vAlign w:val="center"/>
          </w:tcPr>
          <w:p w14:paraId="5DD4F38A">
            <w:pPr>
              <w:widowControl/>
              <w:jc w:val="center"/>
              <w:rPr>
                <w:rFonts w:hint="eastAsia" w:ascii="仿宋" w:hAnsi="仿宋" w:eastAsia="仿宋" w:cs="仿宋"/>
                <w:color w:val="auto"/>
                <w:sz w:val="24"/>
                <w:szCs w:val="24"/>
                <w:highlight w:val="none"/>
                <w:lang w:eastAsia="zh-CN"/>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2021年1月1日至招标公告发布之日内具有屏柜类产品累计销售业绩不少于150万。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p>
        </w:tc>
        <w:tc>
          <w:tcPr>
            <w:tcW w:w="481" w:type="pct"/>
            <w:shd w:val="clear" w:color="auto" w:fill="auto"/>
            <w:vAlign w:val="center"/>
          </w:tcPr>
          <w:p w14:paraId="08D7D4F2">
            <w:pPr>
              <w:widowControl/>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r>
    </w:tbl>
    <w:p w14:paraId="0B6C0911">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E8EFF37">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EE1CCBB">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777DD0E">
      <w:pPr>
        <w:rPr>
          <w:rFonts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1CD58E1A">
      <w:pPr>
        <w:pStyle w:val="3"/>
        <w:rPr>
          <w:color w:val="auto"/>
          <w:highlight w:val="none"/>
        </w:rPr>
      </w:pPr>
      <w:r>
        <w:rPr>
          <w:rFonts w:hint="eastAsia" w:ascii="仿宋" w:hAnsi="仿宋" w:eastAsia="仿宋" w:cs="仿宋"/>
          <w:color w:val="auto"/>
          <w:sz w:val="21"/>
          <w:szCs w:val="21"/>
          <w:highlight w:val="none"/>
        </w:rPr>
        <w:t>3.</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r>
        <w:rPr>
          <w:rFonts w:hint="eastAsia" w:ascii="仿宋" w:hAnsi="仿宋" w:eastAsia="仿宋"/>
          <w:b/>
          <w:bCs/>
          <w:color w:val="auto"/>
          <w:sz w:val="22"/>
          <w:szCs w:val="22"/>
          <w:highlight w:val="none"/>
          <w:lang w:eastAsia="zh-CN"/>
        </w:rPr>
        <w:t>。</w:t>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3"/>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3"/>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3"/>
                      <w:spacing w:beforeLines="0" w:afterLines="0"/>
                      <w:rPr>
                        <w:rFonts w:hint="default" w:eastAsia="宋体"/>
                        <w:sz w:val="18"/>
                        <w:szCs w:val="18"/>
                      </w:rPr>
                    </w:pPr>
                  </w:p>
                </w:txbxContent>
              </v:textbox>
            </v:shape>
          </w:pict>
        </mc:Fallback>
      </mc:AlternateContent>
    </w:r>
  </w:p>
  <w:p w14:paraId="3BC355C9">
    <w:pPr>
      <w:pStyle w:val="3"/>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C84E6D"/>
    <w:rsid w:val="08964B56"/>
    <w:rsid w:val="0B5807E8"/>
    <w:rsid w:val="0CCE345C"/>
    <w:rsid w:val="0D1B387B"/>
    <w:rsid w:val="0D8B0A01"/>
    <w:rsid w:val="0DC91529"/>
    <w:rsid w:val="0DE44968"/>
    <w:rsid w:val="10710382"/>
    <w:rsid w:val="112C7E60"/>
    <w:rsid w:val="11630B27"/>
    <w:rsid w:val="12790206"/>
    <w:rsid w:val="127E0235"/>
    <w:rsid w:val="13370CE3"/>
    <w:rsid w:val="15BF5ABC"/>
    <w:rsid w:val="17C3523B"/>
    <w:rsid w:val="1A85619E"/>
    <w:rsid w:val="1ACD2659"/>
    <w:rsid w:val="1CFF2872"/>
    <w:rsid w:val="1DF63C75"/>
    <w:rsid w:val="21B856E5"/>
    <w:rsid w:val="22F015DA"/>
    <w:rsid w:val="22F8223D"/>
    <w:rsid w:val="231057D9"/>
    <w:rsid w:val="2366189C"/>
    <w:rsid w:val="2580651A"/>
    <w:rsid w:val="25FA62CC"/>
    <w:rsid w:val="262A4E03"/>
    <w:rsid w:val="26D703BB"/>
    <w:rsid w:val="279577F1"/>
    <w:rsid w:val="29697D6D"/>
    <w:rsid w:val="29B73C7D"/>
    <w:rsid w:val="2A097F53"/>
    <w:rsid w:val="2A930A9D"/>
    <w:rsid w:val="2AA35A68"/>
    <w:rsid w:val="2BB94533"/>
    <w:rsid w:val="2D99286E"/>
    <w:rsid w:val="320A7897"/>
    <w:rsid w:val="32FA790B"/>
    <w:rsid w:val="341744ED"/>
    <w:rsid w:val="36C30A02"/>
    <w:rsid w:val="372633C5"/>
    <w:rsid w:val="373D070E"/>
    <w:rsid w:val="3A443B62"/>
    <w:rsid w:val="3B163750"/>
    <w:rsid w:val="3B8C57C0"/>
    <w:rsid w:val="3BF53366"/>
    <w:rsid w:val="3C9012E0"/>
    <w:rsid w:val="3F397A0D"/>
    <w:rsid w:val="3F676329"/>
    <w:rsid w:val="3F6C393F"/>
    <w:rsid w:val="402D7572"/>
    <w:rsid w:val="41160006"/>
    <w:rsid w:val="437E6337"/>
    <w:rsid w:val="443B5FD6"/>
    <w:rsid w:val="478A52AA"/>
    <w:rsid w:val="48822425"/>
    <w:rsid w:val="49282FCC"/>
    <w:rsid w:val="49DF720F"/>
    <w:rsid w:val="4A341372"/>
    <w:rsid w:val="4B9C204B"/>
    <w:rsid w:val="4C7601C0"/>
    <w:rsid w:val="4DB45B86"/>
    <w:rsid w:val="4DD0778F"/>
    <w:rsid w:val="4E0A1360"/>
    <w:rsid w:val="4F0A0A7E"/>
    <w:rsid w:val="4FEC0AB5"/>
    <w:rsid w:val="5091122C"/>
    <w:rsid w:val="50DD28EE"/>
    <w:rsid w:val="532760A3"/>
    <w:rsid w:val="533C051F"/>
    <w:rsid w:val="54A8045F"/>
    <w:rsid w:val="5587107B"/>
    <w:rsid w:val="5A920D5A"/>
    <w:rsid w:val="5B157129"/>
    <w:rsid w:val="5BEF690A"/>
    <w:rsid w:val="5FC92290"/>
    <w:rsid w:val="64FE2552"/>
    <w:rsid w:val="67694A84"/>
    <w:rsid w:val="68B43ADD"/>
    <w:rsid w:val="68E75CE9"/>
    <w:rsid w:val="693B7D5A"/>
    <w:rsid w:val="6A5135AE"/>
    <w:rsid w:val="6B6A0DCB"/>
    <w:rsid w:val="6C092392"/>
    <w:rsid w:val="6CAD6CB2"/>
    <w:rsid w:val="6D5E495F"/>
    <w:rsid w:val="6E14788F"/>
    <w:rsid w:val="6F2D45E9"/>
    <w:rsid w:val="714300F4"/>
    <w:rsid w:val="76393874"/>
    <w:rsid w:val="77020109"/>
    <w:rsid w:val="77A80CB1"/>
    <w:rsid w:val="7A1C70DF"/>
    <w:rsid w:val="7A6D7B5F"/>
    <w:rsid w:val="7AF8785C"/>
    <w:rsid w:val="7CAF0A58"/>
    <w:rsid w:val="7CDD6F0B"/>
    <w:rsid w:val="7CF7272E"/>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character" w:styleId="6">
    <w:name w:val="Hyperlink"/>
    <w:unhideWhenUsed/>
    <w:qFormat/>
    <w:uiPriority w:val="99"/>
    <w:rPr>
      <w:rFonts w:hint="default"/>
      <w:color w:val="0000FF"/>
      <w:sz w:val="24"/>
      <w:szCs w:val="24"/>
      <w:u w:val="single"/>
    </w:rPr>
  </w:style>
  <w:style w:type="paragraph" w:customStyle="1" w:styleId="7">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5909</Words>
  <Characters>6526</Characters>
  <Lines>0</Lines>
  <Paragraphs>0</Paragraphs>
  <TotalTime>1</TotalTime>
  <ScaleCrop>false</ScaleCrop>
  <LinksUpToDate>false</LinksUpToDate>
  <CharactersWithSpaces>6550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2024-12-20T08:55:48Z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A9F3054E04B74A7D94E96E947A20508E_13</vt:lpwstr>
  </property>
  <property fmtid="{D5CDD505-2E9C-101B-9397-08002B2CF9AE}" pid="4" name="KSOTemplateDocerSaveRecord">
    <vt:lpwstr>eyJoZGlkIjoiM2MxODJkYTU0YmFiODBmZThmYTAwMTE4ODUxOGEzMzUiLCJ1c2VySWQiOiI3MzAwNjQ3NTMifQ==</vt:lpwstr>
  </property>
</Properties>
</file>