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43B11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</w:p>
    <w:bookmarkEnd w:id="0"/>
    <w:tbl>
      <w:tblPr>
        <w:tblStyle w:val="7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630"/>
        <w:gridCol w:w="3753"/>
        <w:gridCol w:w="780"/>
        <w:gridCol w:w="882"/>
        <w:gridCol w:w="1423"/>
        <w:gridCol w:w="1055"/>
        <w:gridCol w:w="1726"/>
        <w:gridCol w:w="1412"/>
      </w:tblGrid>
      <w:tr w14:paraId="1418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65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6D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物资名称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2CB024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主要技术要求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04F638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D3CB69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E357D1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交货日期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2002E9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质保期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2EB93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16EBE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专用业绩要求</w:t>
            </w:r>
          </w:p>
        </w:tc>
      </w:tr>
      <w:tr w14:paraId="7858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63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转向电机上盖、小型换电机场壳体等采购项目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F4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转向电机上盖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72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ZN450.01.01-01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FF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9F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CA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18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77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78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业绩要求：2022年1月1日至招标采购公告发布日止完成机加工类业绩不少于2份，合同额累计不少于50万。注：业绩必须提供对应的合同复印件。</w:t>
            </w:r>
          </w:p>
        </w:tc>
      </w:tr>
      <w:tr w14:paraId="66D78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F8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0A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转向电机安装支架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01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ZN450.01.01-02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3A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52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8E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09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7A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13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BDF7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5A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60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转向电机动力轴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09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ZN450.01.01-03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D6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F9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A7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5D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F8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FF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051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07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10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转向电机密封圈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A9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ZN450.01.01-04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29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B2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F6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15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71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3A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284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70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CE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转向支撑罩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ED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6061-T6//尺寸：140×103×54.3//按图纸加工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70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7C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3F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35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50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CF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607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49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9E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交叉滚子轴承外压板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5C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ZN450.01.01-06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62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28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CB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2E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F8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86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B82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8E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68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交叉滚子轴承内压板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88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ZN450.01.01-07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64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68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A4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DE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83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B5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4AF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75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1F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转向电机传动轴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CC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ZN450.01.01-08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E4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2B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64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71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00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FD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70E2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8A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6E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转向支架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E4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6061-T6//尺寸：270.5×100×103//按图纸加工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06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DB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92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0C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2C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73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1D64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24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6F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行驶端硅胶垫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D9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ZN450.01.01-10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3F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CF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1F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3E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F5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E3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FBA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22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2D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支撑轴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CD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ZN450.01.01-11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4D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1A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54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7F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3D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06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CA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9E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4F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驱动轴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C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ZN450.01.01-12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FB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8D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4A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14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5D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A7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9939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0C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B4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腿部后端硅胶垫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F3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黑色硅胶//尺寸：247.5×100×2//按图纸加工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78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E3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24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6C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C7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2F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979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ED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21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行驶电机罩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1F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ABS//尺寸：251.5×108×87//按图纸加工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74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2F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CB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7D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37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19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3C7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B7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FF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底板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C3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6061-T6//尺寸：1000×640×10//按图纸加工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71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B3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FE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5A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88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B8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D64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33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B7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防坠落支架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0E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1.5mm 304不锈钢//钣金折弯//尺寸：78×50//按图纸加工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C5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C9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62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1A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D0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3F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F6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95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2B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雷达固定架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3C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6061//尺寸：270×170×50//按图纸加工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67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71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A6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A4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96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8D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3AC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8A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55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双目支架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E0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6061//尺寸：60×60×30//按图纸加工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5C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08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AF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3B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10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7E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890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31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24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电控箱吊轨加强板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4C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1.5mm 304不锈钢//钣金折弯//尺寸：104.5×57.5×25mm//按图纸加工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50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31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EF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06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B3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C1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5EF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93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E9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电控箱吊轨_左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63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1.5mm 304不锈钢//钣金折弯//尺寸：575×84//按图纸加工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39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6E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63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AB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67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EA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DC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94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85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电控箱吊轨_右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F8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1.5mm 304不锈钢//钣金折弯//尺寸：575×84//按图纸加工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68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11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27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3C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CB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06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1A4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9D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79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电控箱限位块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E7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POM//尺寸：40×32×8//按图纸加工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7C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1A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3E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E0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14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B2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BC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E1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1B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电控箱箱体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1C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1mm 304不锈钢//钣金折弯//尺寸：509×309×124.5//按图纸加工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42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CA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CF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E8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1B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2E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4B4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99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0B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电控箱上盖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36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1mm 304不锈钢//钣金折弯//尺寸：515×316//按图纸加工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64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7E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43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54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AB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5F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A641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43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FF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电气安装板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6C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（1）材质：铝合金，钣金，厚度1.5mm；（2）表面尺寸（长×宽）：≤260mm×170mm；（3)表面要求：无毛刺飞边，棱边倒钝。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EB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46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E6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F0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51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D7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7FC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FF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EE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导轨式滚轮条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DA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主材6061铝合金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02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4F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B4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64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C8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E9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C60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C1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E1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可折叠型圆形拉手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58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B6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5F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FA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DA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93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27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8C4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E6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C5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内弹簧型搭扣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91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抗振动型//材质: C2801P//表面处理: 镀镍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DF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1C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FE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E6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46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F3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349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3C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B3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电池吊舱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BC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304不锈钢//钣金折弯//尺寸： 286×142×190//按图纸加工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38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BB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51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A7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E4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01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C22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F1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C5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电池盒固定斜块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74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6061-T6//尺寸：80×15×12//按图纸加工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AD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29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7F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92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96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97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BC4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EB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0D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电池盒后壳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CF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5052铝合金//钣金折弯//尺寸：277×136×164//按图纸加工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B9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81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45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20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3C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8D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CF2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95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35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电池盒前壳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0F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6061-T6//尺寸：188×180×12//按图纸加工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B3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86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16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4A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10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1D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34A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82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0B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电池支撑板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24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5052铝合金//钣金折弯//尺寸：140×128×55//按图纸加工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A6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42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5E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7D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C5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68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01E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A4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05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电池盒硅胶垫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FB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黑色硅胶//尺寸：172×144//按图纸加工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F0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58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FA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6F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3D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94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8E4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40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64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缓冲垫A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9D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材质：EVA //尺寸：210×110//按图纸加工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D9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79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34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92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4A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06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BBCF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ED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96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缓冲垫B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3A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材质：EVA //尺寸：140×110//按图纸加工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E0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6E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14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58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33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BD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E9E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C7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91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充电插座前壳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E7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ABS//尺寸：185×70×36.6//按图纸加工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07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E3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64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02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0A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81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75A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DE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E3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充电插座后壳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E6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ABS//尺寸：185×70×11//按图纸加工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DE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9B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B8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3E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39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B6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D0C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E5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40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充电插座接地极片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5E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ZN450.01.04.01-03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28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07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8D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1F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5E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96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7A3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3F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A5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充电插座铍铜板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B9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ZN450.01.04.01-04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6A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23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95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CE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5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24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514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28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F7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充电插座铍铜连接块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39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ZN450.01.04.01-05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A5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E6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F1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E5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58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A4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BBB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FD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E4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充电插座支架_左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4D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6061-T6//尺寸：154×50×23//按图纸加工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3A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BB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D6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87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25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3F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703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28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A5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充电插座支架__右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14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6061-T6//尺寸：154×50×23//按图纸加工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10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01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99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9F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35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CD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63E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40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E2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充电插座支架外壳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49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ABS//尺寸：185×83×2//按图纸加工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86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F4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B6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44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1E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62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644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80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A7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旋钮工具组件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20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（1）材质：铝合金+45钢+丁腈等；（2）氧化+镀铬；（3）尺寸：90×77×180mm。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C1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53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D6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DB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CC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0F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DD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4B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C9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手车工具组件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E3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（1）材质：铝合金+45钢+丁腈等；（2）氧化+镀铬；（3）尺寸：92×77×330mm。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27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A9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D7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EE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68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06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111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76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EF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机械臂端连接组件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5C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（1）材质：铝合金+45钢；（2）氧化+镀铬；（3）尺寸：110×74×190mm。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D3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38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AB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15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2A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53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C29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26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E1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工具支架组件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C0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（1）材质：铝合金；（2）氧化；（3）尺寸：300×290×55mm。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5B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14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A4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62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7B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02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997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27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AD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公快换盘（弹针）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49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（1）材质：铝合金+不锈钢;（2）表面氧化；（3）预组装；（4）尺寸：Φ80×35mm。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3F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E6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E6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4B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42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11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67D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D4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4D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母快换盘（弹针）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41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（1）材质：铝合金+不锈钢+丁腈橡胶;（2）表面氧化；（3）预组装；（4）尺寸：Φ120×45mm。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D9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FC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1E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AD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A1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91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C6F6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CB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B6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小车平台上托板组件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92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（1）材质：铝合金+镀锌钢板;（2）表面氧化；（3）预组装；（4）尺寸：≤650×680×100mm。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AD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79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6F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B6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6A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D5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76F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81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E9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拨叉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E4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（1）材质：不锈钢;（2）表面硬化；（3）尺寸：≤120×70×41mm。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B3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D4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1D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CA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79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DE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5D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FB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CD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镜像拨叉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2F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（1）材质：不锈钢;（2）表面硬化；（3）尺寸：≤120×70×41mm。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6D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50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75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79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A2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3E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04EF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41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7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前推板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A0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（1）材质：不锈钢;（2）表面硬化；（3）尺寸：≤80×50×20mm。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75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61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3F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BF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88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75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478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E3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92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6A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（1）材质：不锈钢;（2）表面硬化；（3）尺寸：≤85×50×20mm。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5F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48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AF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D8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F2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78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72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43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99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臂支架组件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4F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（1）材质：铝合金；（2）尺寸（长×宽×高）：≤300×255×570mm；（3）连接形式：2525铝型材+角码3030+角码2525；（4）预组装。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C6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F5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EC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5B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4B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71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BE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E7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F8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电气安装层板组件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B9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（1）材质：铝合金，钣金，厚度2mm；（2）最大板尺寸（长×宽×高）：≤230×200×40mm；（3）外观要求：原色，无毛刺飞边。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74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35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3C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BE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0C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60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FDC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60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3E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臂支架外壳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63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（1）材质：铝合金+ABS；（2）尺寸（长×宽×高）：≤260×240×540mm；（3）外观要求：磨砂银色。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5D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01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87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9F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11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8E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9DE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02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72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前门丝杆组件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D1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钢+铝合金+ABS；（2）丝杆材质S55C，直径12mm，丝杆总长度510mm，有效行程≥450mm，两端轴直径8mm；（3）两端不锈钢轴承座；（4）含齿轮组件，主从动齿轮尺寸一致，材质S45C，Z=40，m=1,总厚度15mm，固定方式90°分布M4顶丝拧紧；（5）含电机座，材质6061 ；（6）含ABS外壳，外观白色 ；（7）含丝母连座，6061，氧化银色；（8）含丝杆上连座，材质6061 ；（9）含上下轴承座，材质S45C；（10）含轴承盖，材质6061；（11）含限位安装片，材质铝合金。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88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07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B1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43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E0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82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74A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C9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D6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前门框组件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9C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（1）材质：铝合金；（2）尺寸：≤440×28×440mm;（3）含折叠导轨，宽度20mm,厚度15.8mm，闭合长度350mm,拉出行程404mm。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04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FD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49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FB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F5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B7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3F4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5B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84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主壳体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FE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（1）材质：ABS+铝合金；（2）螺纹孔嵌内螺母，详细尺寸见图纸；（3）表面喷漆（分色）、防水结构、防水条。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DA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90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7B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CB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1B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57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0EC3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CE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BC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主壳后盖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60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（1）材质：ABS；（2）详细尺寸见图纸；（3）表面喷漆。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C1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58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C8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86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3C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18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BB9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FE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F3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主壳左侧门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B7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（1）材质：ABS；（2）螺纹孔嵌内螺母，详细尺寸见图纸；（3）表面喷漆；（4）含门锁结构、铰链结构。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4D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C4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2F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C8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25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44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98A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0B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D5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主壳右侧门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9E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（1）材质：ABS；（2）螺纹孔嵌内螺母，详细尺寸见图纸；（3）表面喷漆；（4）含镜子;(5)含门锁结构、铰链结构。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5D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DF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E0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87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16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3D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5CF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A5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FA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主壳前门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B1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（1）材质：ABS；（2）螺纹孔嵌内螺母，详细尺寸见图纸；（3）表面喷漆。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F1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D0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31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06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79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96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8BF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91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F4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激光雷达组件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7D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（1）材质：ABS+硅胶+6061；（2）螺纹孔嵌内螺母，详细尺寸见图纸；（3）ABS表面喷漆白色哑光，铝合金喷涂白色哑光。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E7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31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75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15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EC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14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68D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2B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02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指示灯组件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C6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（1）材质：亚克力+硅胶+ABS；（2）螺纹孔嵌内螺母，详细尺寸见图纸；（3）亚克力表面雾面处理，ABS表面喷漆；（4）含三色指示灯。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77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83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C2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B1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91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CF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2B73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E1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3F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内壳组件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30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（1）材质：ABS；（2）详细尺寸见图纸；（3）表面喷漆；（4）含对接装置小壳、拖链盒、侧盖、后盖。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39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16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C6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1B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04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B6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DD6C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E3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F2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底盘前壳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9B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（1）材质：ABS；（2）螺纹孔嵌内螺母，详细尺寸见图纸；（3）表面喷漆。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AC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9B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F5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F8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56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32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C51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53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6E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底盘后壳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D4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（1）材质：ABS；（2）螺纹孔嵌内螺母，详细尺寸见图纸；（3）表面喷漆。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87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07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5E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00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03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F5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3B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78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BD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底盘后门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85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（1）材质：ABS；（2）详细尺寸见图纸；（3）表面喷漆。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B5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E8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C8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C6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48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13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329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4E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16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底盘侧门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3F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（1）材质：ABS；（2）螺纹孔嵌内螺母，详细尺寸见图纸；（3）表面喷漆。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A1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2D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9F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36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A5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4B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7A6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D5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7A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搬运把手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62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（1）材质：6061；（2）详细尺寸见图纸；（3）表面处理：氧化发黑。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6F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73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82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F4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17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F5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224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48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23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保险杠组件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99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（1）材质：6061；（2）详细尺寸见图纸；（3）表面处理：氧化发黑；（4）含安全触边。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A4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0D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F4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52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1C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32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A6B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E6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6B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底壳支架组件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C9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（1）材质：钣金；（2）压铆M4螺母；（3）表面光滑无毛刺，喷涂黑色。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54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DC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05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55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80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7D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89F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04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0B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取油控制盒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D2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（1）主材质：铝合金，钣金；（2）压接M4螺母，焊接导向支架；（3）外观：银色哑光；（4）含密封垫，厚度5mm；（5）上下分体，含提手，含锁紧结构。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01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E3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D9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29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19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6B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F8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95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72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取油控制盒固定支架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2A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（1）材质：黑色尼龙；（2）尺寸：≤163×80×18mm；（3）去除毛刺飞边。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18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6B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62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11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22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33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03F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53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62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取油采集控制盒集成板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88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（1）材质：铝合金，钣金；（2）尺寸：≤300×300×40mm；（3）去除毛刺飞边。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70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E7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7D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66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FA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33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AE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99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6A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取油交换机安装板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04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（1）材质：铝合金，钣金；（2）尺寸：≤160×20×175mm；（3）去除毛刺飞边。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59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14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79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2E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2A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8D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44B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C9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2B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取油控制板安装板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56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（1）材质：铝合金，钣金；（2）尺寸：≤187×106×15mm；（3）去除毛刺飞边。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BA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D7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00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33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F7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A9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F76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4C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AE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取油安全模块安装板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9B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（1）材质：铝合金，钣金；（2）尺寸：≤100×80×30mm；（3）去除毛刺飞边。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F8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F9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F5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F8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C2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E5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84B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2A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72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取油LoRa安装板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FD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（1）材质：铝合金，钣金；（2）尺寸：≤163×80×18mm；（3）去除毛刺飞边。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ED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60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70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96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49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91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D66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72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B4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取油固态继电器安装板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A8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（1）材质：铝合金，钣金；（2）尺寸：≤100×70×40mm；（3）去除毛刺飞边。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27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BD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E0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C3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43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62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4FA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D0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90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对接导向板组件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DC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（1）材质：不锈钢+6061；（2）不锈钢抛光；（3）铝合金表面氧化；（4）传感器支架可采用钣金折弯件；（5）各零件表面平整，连接牢固；（6）尺寸：≤150×145×53mm。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5E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17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F1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7C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2A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EC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DC6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DC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6D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柔性对接调整组件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CE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（1）材质：不锈钢；（2）表面抛光；（3）弹簧采用不锈钢材质；（4）导向对接机构的柔性可调整，调整长度≤20mm；（5）安装后施加预紧力；（6）尺寸：≤φ55×80mm。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DE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6B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28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7B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D0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58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8EE3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4D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7E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接头对接组件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C3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+6061；（2）不锈钢抛光；（3）铝合金表面氧化；（4）接头采用G14；（5）接头连接处采用生料带缠绕后连接，防止油液泄露；（6）导向套对接连接处光滑，方便外套筒的顺畅对接；（7）尺寸：≤220×40×70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CF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95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FA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BF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C0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E4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FAC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0A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7D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接头分离组件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43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（1）材质：不锈钢+6061；（2）不锈钢抛光；（3）铝合金表面氧化；（4）传感器支架可采用钣金折弯件；（5）各零件表面平整，旋转和移动机构顺畅平稳；（6）尺寸：≤50×50×55mm。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51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D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6C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5F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3D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A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4A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FE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B7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行程开关罩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0F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（1）材质：铝合金；（2）表面处理：铝合金氧化处理；（3）尺寸：≤35×30×20mm。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F6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29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A3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99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15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DE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567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D6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4F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行程开关罩（防水垂直角）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C5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（1）材质：铝合金；（2）表面处理：铝合金氧化处理；（3）尺寸：≤35×25×30mm。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19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7A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FE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47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2F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63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E778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E7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3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X540舵机罩（水平底部出线）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5E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（1）材质：铝合金；（2）表面处理：铝合金氧化处理；（3）尺寸：≤65×42×45mm。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BF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49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FE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44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D5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8B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059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8B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14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X540舵机罩（升降底部出线）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84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（1）材质：铝合金；（2）表面处理：铝合金氧化处理；（3）尺寸：≤65×40×45mm。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05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DF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F4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EE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36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F8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63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B6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BF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X540舵机罩（伸缩底部出线）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BB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（1）材质：铝合金；（2）表面处理：铝合金氧化处理；（3）尺寸：≤65×40×45mm。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DC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7F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94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F7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E6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25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1A56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D7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D3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X540舵机罩（底部出线）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C0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（1）材质：铝合金；（2）表面处理：铝合金氧化处理；（3）尺寸：≤65×40×45mm。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50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78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23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D8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24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55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9F15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2F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FB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一字塞打螺钉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4F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（1）材质：304不锈钢；（2）本色；（3）一字塞打螺丝；（4）尺寸：M3×φ4×3。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DF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80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37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CB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71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96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9FE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46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CA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内六角塞打螺钉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3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（1）材质：304不锈钢；（2）本色；（3）内六角塞打螺丝；（4）尺寸：M3×φ4×3。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1B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CF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EC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B4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FC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E1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80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FC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E2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减震垫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C5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（1）材质：橡胶；（2）70度；（3）尺寸：≤20×40×2mm。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A9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00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07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8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E1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AF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D9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C8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07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激光测距固定座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1F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（1）6061；（2）对称件，共2件；（3）尺寸：≤40×30×15mm。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A3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EC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4F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DC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1D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A5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8D6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2C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04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注射器安装背座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BE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（1）材质：黄色尼龙；（2）尺寸：≤420×105×67mm；（3）表面去除毛刺飞边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16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B3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74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ED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94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4C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D149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04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2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注射器安装前板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87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（1）材质：透明亚克力；（2）尺寸：≤80×52×25mm；（3）去除毛刺飞边；（4）带数字编号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23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18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8E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5B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67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85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84DF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78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56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固定连接板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CD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（1）材质：铝合金；（2）尺寸：≤400×105×75mm；（3）表面去除毛刺飞边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DE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FD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8B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5F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3F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1F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973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26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94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直线模组支座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E2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（1）材质：铝合金；（2）尺寸：≤400×105×75mm；（3）表面去除毛刺飞边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39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48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6B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9E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B6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1C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794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C1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A3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整体底座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74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（1）材质：铝合金；（2）尺寸：≤332×62×90mm；（3）表面去除毛刺飞边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A3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A9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A3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74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4E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13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2BF6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3E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16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L型滑动底座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41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（1）材质：铝合金；（2）尺寸：≤76×60×38mm；（3）表面去除毛刺飞边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FD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45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AA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50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5D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3C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47D5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F7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48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L型滑动底座盖板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00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（1）材质：铝合金；（2）尺寸：≤60×53×2mm；（3）表面去除毛刺飞边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47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21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C8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18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8F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4A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10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A4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3E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氟橡胶垫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2E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（1）材质：氟橡胶；（2）尺寸：≤φ50×φ18×3mm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84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E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3B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2A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E4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B8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BF0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00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6F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左支腿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54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（1）材质：铝合金；（2）尺寸：≤90×80×180mm；（3）表面去除毛刺飞边。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54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4F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7E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17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0D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96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0A5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EF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D0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右支腿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DC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（1）材质：铝合金；（2）尺寸：≤70×40×180mm；（3）表面去除毛刺飞边。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F7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61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5E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72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54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87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F6C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07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84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支架接油盘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19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（1）材质：铝合金；（2）尺寸：≤350×40×12mm；（3）表面去除毛刺飞边。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7A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85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FA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13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45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96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D5B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5D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D1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连接支架板1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0F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（1）材质：铝合金；（2）尺寸：≤350×131×6mm；（3）表面去除毛刺飞边。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62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E4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F6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CA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AE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7E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5643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C3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33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连接支架板2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07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（1）材质：铝合金；（2）尺寸：≤75×30×60mm；（3）表面去除毛刺飞边。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D3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A5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48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8E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42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69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555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3A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92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遮挡板1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28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（1）材质：铝合金；（2）尺寸：≤130×60×1mm；（3）表面去除毛刺飞边。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02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8A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0F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2A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76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DC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229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24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A7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遮挡板2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68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（1）材质：铝合金；（2）尺寸：≤360×60×1mm；（3）表面去除毛刺飞边。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CC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9E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F3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24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EA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B4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C7B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4D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B2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接油盘1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7A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（1）材质：铝合金；（2）尺寸：≤350×185×52mm；（3）表面去除毛刺飞边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9B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FD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8F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CD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74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BD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0F4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C8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CFC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接油盘2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30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（1）材质：铝合金；（2）尺寸：≤412×80×61mm；（3）表面去除毛刺飞边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B3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CE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70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D7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94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E1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48FC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3B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5C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立向安装板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32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（1）材质：铝合金；（2）尺寸：≤310×30×17mm；（3）表面去除毛刺飞边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18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FD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42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6D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33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9B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679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F7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98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安装帽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3F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（1）材质：铝合金；（2）尺寸：≤φ5×20mm；（3）表面去除毛刺飞边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BA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05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46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31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D2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03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98A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A0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D0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微动开关安装板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C9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（1）材质：铝合金；（2）尺寸：≤16×18×47mm；（3）表面去除毛刺飞边。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44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2B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22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FE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9E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8E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437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8F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12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摄像头转接件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99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（1）材质：铝合金；（2）尺寸：≤80×50×22mm；（3）表面去除毛刺飞边。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8A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01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B3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64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41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AB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CFD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4E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9C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堵头放置板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93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（1）材质：304不锈钢；（2）表面尺寸（长×宽）：≤336mm×30mm；（3）连接形式：螺纹连接；（4）表面要求：无毛刺飞边，棱边倒钝。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45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9D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03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69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20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8D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59C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5D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32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管路连接块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77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（1）材质：304不锈钢；（2）表面尺寸（直径×长度）：≤φ20mm×60mm；（3）连接形式：螺纹连接；（4）表面要求：无毛刺飞边，棱边倒钝。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EF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97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71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C5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09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BB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345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4E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53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汇流板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12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（1）材质：铝合金；（2）表面处理：铝合金氧化处理；（3）尺寸：≤215×150×130mm。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19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FA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56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BE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F9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A2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F9A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1F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58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电机固定板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0D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（1）材质：铝合金；（2）表面处理：铝合金氧化处理；（3）尺寸：≤115×100×30mm。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04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CB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59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70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74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71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710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57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B6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秤盘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81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（1）材质：6061；（2）尺寸：≤342×182×87mm；（3）喷漆，磨砂银灰;（4）钣金厚度2.5mm,其余件焊接在钣金件上。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8E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96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25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96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4E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A4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98C2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CE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BE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侧挡板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10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（1）材质：304不锈钢；（2）表面尺寸（长×宽）：≤320mm×152mm；（3）连接形式：螺纹连接；（4）表面要求：无毛刺飞边，棱边倒钝。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C1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C7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AB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44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5F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1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001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76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E4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导向柱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5B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（1）材质：304不锈钢；（2）表面尺寸（直径×长度）：≤φ60mm×171mm；（3）连接形式：螺纹连接；（4）表面要求：无毛刺飞边，棱边倒钝，表面钝化处理。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B7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D4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52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B3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94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20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7B5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6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89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电气控制盒盖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97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（1）材质：6061铝合金；（2）表面尺寸（长×宽）：≤159mm×105mm；（3）连接形式：螺纹连接；（4）表面要求：无毛刺飞边，棱边倒钝，表面亮白色氧化。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46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AD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62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D7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C2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00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0B8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85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6C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对接导向套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3A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（1）材质：6061铝合金；（2）表面尺寸（直径×长度）：≤φ60mm×38mm；（3）连接形式：配合连接；（4）表面要求：无毛刺飞边，棱边倒钝，表面亮白色氧化。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04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7B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B9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3D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EF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DF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70F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79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5D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法兰柔性轴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EC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（1）材质：304不锈钢；（2）表面尺寸（直径×长度）：≤φ40mm×82mm；（3）连接形式：螺纹连接；（4）表面要求：无毛刺飞边，棱边倒钝。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C7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7B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88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9B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C3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F0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B4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E3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98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氟胶垫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50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（1）材质：氟橡胶；（2）表面尺寸（长×宽）：≤320mm×152mm；（3）连接形式：螺纹连接；（4）表面要求：无毛刺飞边，棱边倒钝。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9D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13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17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1A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4B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C6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663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17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04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挂环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75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（1）材质：Q235；（2）表面尺寸（直径×长度）：≤φ40mm×62mm；（3）连接形式：螺纹连接；（4）表面要求：无毛刺飞边，棱边倒钝,表面镀亮铬。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8F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5B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64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BB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82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EF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504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40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82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左拐臂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72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（1）材质：调质45号钢；（2）表面尺寸（长×宽）：≤95mm×36mm；（3）连接形式：左侧螺纹连接；（4）表面要求：无毛刺飞边，棱边倒钝,表面发蓝。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B3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73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D0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08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81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0C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A47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3A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7F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右拐臂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EA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（1）材质：调质45号钢；（2）表面尺寸（长×宽）：≤95mm×36mm；（3）连接形式：右侧螺纹连接；（4）表面要求：无毛刺飞边，棱边倒钝,表面发蓝。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A3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B5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BE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10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24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36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227F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5C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3B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接油盘堵头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B4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（1）材质：6061铝合金；（2）表面尺寸（长×宽）：≤20mm×20mm；（3）连接形式：配合连接；（4）表面要求：无毛刺飞边，棱边倒钝，表面亮白色氧化。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5A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D8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EF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A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25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2A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A1C2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30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50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接油盘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E2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（1）材质：6061铝合金；（2）表面尺寸（长×宽）：≤65mm×66mm；（3）连接形式：配合连接；（4）表面要求：无毛刺飞边，棱边倒钝，表面亮白色氧化。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D3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03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61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9D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BA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65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E23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E2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58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连接杆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BF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（1）材质：调质45号钢；（2）表面尺寸（长×宽）：≤103mm×14mm；（3）连接形式：螺纹连接；（4）表面要求：无毛刺飞边，棱边倒钝,表面发蓝。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56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C1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D9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C3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B4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B1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BD1F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6D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51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上端储油盒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12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（1）材质：304不锈钢；（2）表面尺寸（长×宽）：≤127mm×108mm；（3）连接形式：配合连接；（4）表面要求：无毛刺飞边，棱边倒钝。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3B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48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F8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2F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76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49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41C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65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0F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下端储油盒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85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（1）材质：304不锈钢；（2）表面尺寸（长×宽）：≤339mm×262mm；（3）连接形式：配合连接；（4）表面要求：无毛刺飞边，棱边倒钝。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A0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AF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4D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41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AE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6D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33C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9D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B8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中间调整座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B7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（1）材质：304不锈钢；（2）表面尺寸（长×宽）：≤600mm×350mm；（3）连接形式：配合连接；（4）表面要求：无毛刺飞边，棱边倒钝。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7E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23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D5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52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FB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AB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F2B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9E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5D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超声传感器支架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DB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（1）材质：6061铝合金；（2）表面尺寸（长×宽）：≤50mm×50mm；（3）连接形式：配合连接；（4）表面要求：无毛刺飞边，棱边倒钝，表面亮白色氧化。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A3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76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6D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FE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04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C4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5609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58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E9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温湿度传感器支架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D9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（1）材质：6061铝合金；（2）表面尺寸（长×宽）：≤50mm×30mm；（3）连接形式：螺纹连接；（4）表面要求：无毛刺飞边，棱边倒钝，表面亮白色氧化。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EB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C2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5C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A8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A3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AB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9E8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45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B4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超声波传感器支架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84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（1）材质：6061铝合金；（2）原色氧化；（3）表面尺寸（长×宽）：≤60×24×32mm；（4）锐角倒钝。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81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68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65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E2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29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16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1EA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0D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07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上外壳组件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72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主体材质：ABS+6061+亚克力+硅胶；（2）ABS外观亮光白色，局部黑色；6061发黑处理；（3）含1件ABS主壳，尺寸≤1100×760×750mm；（4）含2件ABS侧门,尺寸≤516×505×20.5mm,其中一侧门安装≤400×400×4mm反光板；（5）含1件ABS后门，尺寸≤426×425.5×20.5mm；（6）含1件ABS前门，尺寸≤461×480×13mm，含透明亚克力板，尺寸≤320×290×3mm；（7）含3个隐藏式凹槽件，6061，外观黑色哑光；3组磁块；3组不锈钢转轴；（8）含4件外壳安装架，组成一个尺寸≤1100×760×24mm框架，外观黑色氧化；（9）含雷达固定座组件，材质ABS+硅胶+6061，尺寸≤122×104×81mm；（10）含接触组件一套，尺寸≤796×188×22mm；（11）以上件组成整体后，门开关顺畅，磁吸牢固，接触组件对称安装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42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6D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40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45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E9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47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D4A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3B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77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下外壳组件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BF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）材质：ABS+铝合金；（2）外观白色亮光，局部灰色哑光；（3）内嵌丝母；（4）含2件ABS侧壳，内嵌M5铜螺母，尺寸：≤650×130×240mm；（5）含2件ABS前后壳，内嵌M4铜螺母，尺寸≤760×120×240mm；（6）4件下壳组装后无明显间隙，整体尺寸≤1090×760×240m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16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74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39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73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5D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24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B5E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EB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EE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齿轮箱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71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46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F4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77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20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A3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DB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CA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3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7E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齿轮箱盖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D4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F9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07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93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71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F8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C3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33F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0B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03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从动轮传动轴2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BF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5A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F1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8C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3C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B3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28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71ED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CA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10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从动轮隔套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40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49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F1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D2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56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29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B0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BCC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60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C9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电动推杆支架2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A9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AF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CB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43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41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C0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75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395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EA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1A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电机垫片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37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7E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F4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84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25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D0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8B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D7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7D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10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电机驱动器盒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C2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9B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B8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14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69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9D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23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C5D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50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D9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电机驱动器盒盖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4C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A4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9E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FF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F5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F2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73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418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57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C5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行走密封圈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A4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硅橡胶详细见图纸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8C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CA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8D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14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2A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82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A1A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A4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58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顶板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29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78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4F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7C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6D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94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EA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157F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F8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EE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压紧摄像头旋转支架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22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AL5052详细见图纸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6D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0C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79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07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7A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13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52E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5B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A0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压紧摄像头支架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62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AL5052详细见图纸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0B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9C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44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50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53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C2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98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99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D0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橡胶轮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B3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橡胶501详细见图纸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37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DF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38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D4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F8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71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8637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9D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3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橡胶轮挡板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B0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4D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DC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DB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84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5F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9E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3E8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E1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FE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轴承端盖1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B7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5B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42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A2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E0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1E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4F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441E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44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B0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轴承端盖2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78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AB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22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2A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3B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6E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AD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9B0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15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B0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EF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碳纤维详细见图纸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25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08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19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1C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53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92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DB14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64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B4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主板2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D8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碳纤维详细见图纸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7F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3F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6D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F3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E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8D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4B33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F4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18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主动轮传动轴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B4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9F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9A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76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94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4B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DB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D02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D3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95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6销轴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79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99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6B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71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17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9B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B9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19A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A0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19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BSS1205滚珠丝杠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D4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丝杠S55C+螺母SCM420详细见图纸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0C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BB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5A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3A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AB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3F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B20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B9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99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传感器导轨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A7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EE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2A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81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B4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6C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FC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F00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F5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BF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传感器检测片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B7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AL5052详细见图纸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DE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D9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2E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AC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7C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B9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3F5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45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6C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磁吸板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01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Q235详细见图纸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32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00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DA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CC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0D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E9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E034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1C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B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单轮压紧轮支架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80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EC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93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F6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39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F6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CC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C8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17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B1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弹簧轴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C2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F2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8D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1F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45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FB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C0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B61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F6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AA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弹簧轴铰链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D7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93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08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98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88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64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C5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9C6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1F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B7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弹簧柱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C1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CD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F6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1D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5D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5B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B7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C6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50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65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刀具定位槽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9A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C9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48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B5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70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62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EC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AD7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88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8B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刀具限位板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40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C5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30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BE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85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97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3C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440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9D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5F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刀盘固定架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E4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03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95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0C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9B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B9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F2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D0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52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A3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导向板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31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08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EC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66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E7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F9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10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6DB4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A2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C5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导向块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95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尼龙详细见图纸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1D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A3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A8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B4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47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34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A4A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B1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56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底部限位块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69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16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CA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07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7E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14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FD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7FB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F9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04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电池盒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62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B1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D7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5D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60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05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91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355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BA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BB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电池盒盖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00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2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67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37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39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52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9F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F241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BA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A2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电动推杆支架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60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23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7A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E7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B5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5A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A9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6D1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E5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41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电机安装板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CC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FF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C4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CD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FC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1F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78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234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6C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D7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电机安装轴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D4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6E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19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01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0D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75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E2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4D6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82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2A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电机底座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02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A9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1B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7A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B0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BB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9D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BDC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87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EF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电机固定座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C3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B4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1D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C3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97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FE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9A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22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81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83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电机轴固定块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9F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BA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1B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B1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B2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89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74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C561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D0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8B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电源管理板垫板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90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DB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3A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34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FD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A4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9C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DB1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AA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72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固定环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97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24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3A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8B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CB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03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B2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98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F4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行程开关支架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2B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C1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3E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A9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9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A1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C9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345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1A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77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加长直线轴承固定块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BE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E2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CF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12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B0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20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4D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9DF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BD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FA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夹紧底板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6D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9B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A6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12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34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AC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0F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246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2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3F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铰链座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D4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7D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30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83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8F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26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38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85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B3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81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控制底板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C2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81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23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E7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84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7E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69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8E3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9A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AA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控制盒2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79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C1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7C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30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9A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32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B2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3EBB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A3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95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控制箱盖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B9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09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80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5C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10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F8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74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409C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04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18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控制盒密封圈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A8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硅橡胶详细见图纸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3D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B5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C1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16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E9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02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16A2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F9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FA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拉手盖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FF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0A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19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E8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ED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48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D9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63F3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84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0C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连接轴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A3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50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1F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9A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64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AB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A9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D1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71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4D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尼龙柱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C4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尼龙详细见图纸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23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90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CA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30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76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E7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3DCC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EC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59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敲锤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26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6A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19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AC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BA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6B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AB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AB7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6A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D3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敲击板卡固定板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9A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67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05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81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CC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9D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AC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7457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C9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06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敲击控制盒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E5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21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C7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AF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F4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01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D8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BE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E4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AC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敲击控制盒盖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73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87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F3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01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8D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E2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AE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61A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22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2F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敲击密封圈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9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FC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CC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21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50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4E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70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275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F1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E3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敲击轴承座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76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F9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28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4F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52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0F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4C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86B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57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8D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摄像头固定支架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FF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1C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C7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94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C5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38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B1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3A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E2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61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摄像头支架2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55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AL5052详细见图纸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67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F1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AB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C5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83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A9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5EEE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54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81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丝杠支撑座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31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FD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A6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AB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CA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3B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85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E87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DC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06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蜗杆1×1.25新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6E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02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A5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A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A4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6E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BD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0A6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DE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7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蜗轮28×1.25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34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锡青铜详细见图纸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CA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2F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46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2F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E8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95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9EE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28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08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无人机吊架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0F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FR-4玻纤板详细见图纸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65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D3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27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27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66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9E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F7A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50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35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无人机吊架固定板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53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E1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B9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29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51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A4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4B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ECF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74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5C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无人机挂钩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48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FR-4玻纤板详细见图纸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C3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A4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D2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27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1A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8C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6E3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88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07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无人机挂钩固定板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93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A5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60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9E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2C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15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7A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E1E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44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9E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无人机挂钩连杆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53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0F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EE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99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49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94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5A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DF1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66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BE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新冰刀刀片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52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58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1B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8F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3E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2C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51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A6B5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5E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45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新丝杠固定块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C8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DD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B3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13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C1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D6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B7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3BF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F1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96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压紧板卡固定板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2B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B1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15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E8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0B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73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FA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FE6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E2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F2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压紧底板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23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77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F6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90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9C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9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BB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D08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54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3F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压紧垫圈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1E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62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9D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30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87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14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8C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CF0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5F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67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压紧光轮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80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96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13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A2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3B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A8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CA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120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0D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02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压紧光轮盖板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C1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2E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61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B4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A7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9D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9E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E13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7D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20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压紧控制盒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9A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A1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4F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A5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1A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8B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AA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13D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0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AB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压紧控制盒盖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3A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34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5B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34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64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A1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3D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B0C4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4E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6A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压紧密封圈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5D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硅橡胶详细见图纸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E5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00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E6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A7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CB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BA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5AA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F9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7C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压紧转轴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44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0D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70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A5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D8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05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CD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105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A3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55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延伸轴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F8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CB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6B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35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3C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78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71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995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08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2D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遥控器接收附件压块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34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AL5052详细见图纸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4C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42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E2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10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84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93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2B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A5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C9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遥控器接收机支架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E1A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AL5052详细见图纸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CD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1C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81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AF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C9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B6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418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D4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ED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元器件安装板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A5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7E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4E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D6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72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E2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4B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313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3E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A9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支撑块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36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89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25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DF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74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A1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12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A306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2C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A0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轴承挡板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37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45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34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A0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1F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CF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CD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9F3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33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69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轴承端盖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A9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AL6061-T6详细见图纸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FC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79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0F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4B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BA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07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5BF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1D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BB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右下外壳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50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8A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B8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F1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18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FC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EF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E69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CE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81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主体外壳右部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6E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23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C3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8B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88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B9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E2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1215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21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58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主体外壳中部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ED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53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0F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AC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94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70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08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06E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77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94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主体外壳左部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79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3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E1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A2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27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6C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FC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45AC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D5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8E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左下外壳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D7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ABS详细见图纸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09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2D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FC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4C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3C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3A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CFF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EF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5D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机器人包装箱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41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铝塑合金详细见图纸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4B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02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52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91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D5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63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5D49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D1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2E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电源插头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0B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5.5*2.1 DC电源插头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30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15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46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F8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C8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4E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1ADC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CE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28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54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5.5*2.1（±0.1mm）DC22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CA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97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20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66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68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CF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CA7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88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BE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电池公母座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22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6.0大间距接插件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AF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D8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2D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FD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65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6F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E10A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5C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CE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平键1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94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A型，3x3x12（±0.1mm）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E7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33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6A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D7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A8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9F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0CD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96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44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平键2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37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A型，3x3x20（±0.1mm）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43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A0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1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8D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A3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32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6BC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4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3C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平键3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14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A型，3x3x30（±0.1mm）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48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15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BD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8E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88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6B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5E6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EB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97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平键4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40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A型，4x4x20（±0.1mm）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4A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16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45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C8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4B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4C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7CE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D6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66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平键5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B9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A型，5x5x20（±0.1mm）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EB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C9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60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2C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3E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51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323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A1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E7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平键6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AF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A型，5x5x75（±0.1mm）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3C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79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96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B9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E0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FF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FD5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A0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DB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指示灯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02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紫铜大银触点 可支持4000W 黑底红灯 3脚2档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C6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58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7B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42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E1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EE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F53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95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FB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带法兰直线轴承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16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单衬标准型 内径12mm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8F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C7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D5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80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F9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82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51A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C6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74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带座磁铁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46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底座不锈钢，HXF25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4F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6D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A2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F8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10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32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0D7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02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07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弹簧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1B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长度60mm，内径16mm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64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75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CE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B7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01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8A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A21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7E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6C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电动推杆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A9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行程50mm，电源直流24V，负载700N,前端铰链安装，后端铰链安装。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C6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09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AC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81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94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32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45D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DA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10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蝶形铰链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43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铝合金，开合角度180°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94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77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D5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44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6B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B6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B174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B3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C4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对射开关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58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电压：直流5-24V，控制输出：PNP常开，检测距离：5mm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C2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69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A3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68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BE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70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E6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72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E3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高扭矩同步齿形带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FC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5M-150，周长560，宽15mm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98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64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81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79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74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8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BBA1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13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D7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行程开关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45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面板安装滚珠柱塞型,电压：直流5-24V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7F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2C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B8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6C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B4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25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F6C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33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8E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黑色-圆线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A1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1m长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05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AA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6C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BA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3B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BB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590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69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5F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开口销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8E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2×14 GB/T91-2000，不锈钢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C2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C4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D5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8A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F9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23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820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DB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45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卡簧1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B3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孔用，∅19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41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B2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95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35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0B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AC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C84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0F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E0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卡簧2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0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孔用，∅28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1D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C6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64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E6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26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26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870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17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5A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拉不脱1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9F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M18×1.5黑色 电缆范围5-10mm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D4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B4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B0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7A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69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44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D11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F9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F7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拉不脱2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05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PG16 黑色 电缆范围10-14mm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DE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92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1C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BE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07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AA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076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D6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CE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拉不脱3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34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12×1.5黑色 电缆范围3-6.5mm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AD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14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A7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2A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34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EC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C49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48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A9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拉手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19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304不锈钢，表面光洁平整，直径6，内孔M4，70*30（±0.5mm）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36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5D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62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6D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E8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BD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F8C5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B6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07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伸缩卡扣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02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电池卡扣，不锈钢，M4螺栓固定，43*35（±0.5mm）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44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83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60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0D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58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88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311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CB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A6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深沟球轴承1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BF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6000 GB 276-94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26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1B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7A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8D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99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18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D25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C2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2E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深沟球轴承2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11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61900 GB 276-94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7F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14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01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80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F6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A9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D70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F2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CD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深沟球轴承3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04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61903 GB 276-94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66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73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7E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87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2B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55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4BA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5A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2E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深沟球轴承4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48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16001 GB 276-94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7F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68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EF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19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A4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C6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EC1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FE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F2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深沟球轴承5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6E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16002 GB 276-94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7D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8A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32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43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9C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75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D64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64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67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深沟球轴承6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16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6001 GB 276-94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54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74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27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94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11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59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F4A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D9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AD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深沟球轴承7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64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61902 GB 276-94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EE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04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ED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82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5E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F7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7F0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73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9A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深沟球轴承8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17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619-8 GB 276-94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31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C2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49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D1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2C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CD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EFD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EB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6D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调整螺丝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9A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不锈钢，M6-20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D7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27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35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6C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8B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9B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5613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AA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09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同步带轮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F5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铝合金，5M，宽度15mm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88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8D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72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32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67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1A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4D3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6B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DA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螺栓1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0C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外螺纹型等高螺栓，MSB5.5-10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21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37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16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3C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72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A8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9D1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5F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43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螺栓2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E7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外螺纹型等高螺栓，MSB5.5-20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40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40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40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BC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2E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99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CA4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37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C6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螺栓3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62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外螺纹型等高螺栓，MSB5.5-25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73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FB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7E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CD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EA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C1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E6F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04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BC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斜齿轮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1E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45°锥齿轮，1.5模，25齿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76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BC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9D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67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90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84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F3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C2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00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圆线螺旋弹簧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03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不锈钢型，长度50mm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58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9E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4D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CD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ED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5B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452C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7C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83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直线导轨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B9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行程220，不锈钢，SVR24-220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2F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78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F4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B7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AD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C6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343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13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97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直线轴承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95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内径12，材质MUJ2，适用环境-20-80℃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F7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CC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C3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C2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D8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2B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0A9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33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AC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轴用卡簧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BE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轴用，∅8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8B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3A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94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84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3A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8B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365A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72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90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拾音器盖板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9E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ZN141.01.13-07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05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57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13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C0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5F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79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19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A3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9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遮光板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FE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ZN141.01.13-10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5C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C8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52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97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C7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4D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AE21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F9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A2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扬声器垫板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E1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ZN141.01.13-15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CC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C7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4D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EC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1B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7E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70C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06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F0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航空插头挡板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74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ZN141.01.13-16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E2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CE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D1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3B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75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F5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837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2D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39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橡胶垫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10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ZN141.01.13-05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E2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C0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24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CB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1F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3D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3E0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94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EE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橡胶塞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C9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ZN141.01.13-06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4F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4E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CB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3F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F0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6C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9A1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B0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04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扬声器盖板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33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ZN141.01.13-03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93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D9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03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E1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DE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B2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AE0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1B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4A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前面板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8B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ZN141.01.13-02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50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50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4D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89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62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79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ABB6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03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B4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B壳（g）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02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ZN141.01.13-08／／更改标记g／／更改内容：壳体导屏蔽层为铜箔纸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03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41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78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A0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77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E0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F6F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3E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BD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A壳（b）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16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ZN141.01.13-09／／更改标记b／／更改内容：壳体导屏蔽层为铜箔纸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5D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C5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12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BC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68D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7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5005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63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C8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前面板固定板（b）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7A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ZN141.01.13-14／／更改标记b／／更改内容：壳体导屏蔽层为铜箔纸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F5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12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55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B5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AD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62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9A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3B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76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行程开关限位块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06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图纸 ZN354.02-04／／ABS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B4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95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E4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A3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34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91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0AE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0D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76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机械限位块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F1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图纸 ZN354.02-05／／ABS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F7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FF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A1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09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BF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9E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E85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9E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AB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轮毂电机转向支架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0B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尺寸：248.5×153.5×68mm,材料：304不锈钢，按图纸加工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57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B4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50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97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4F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DD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B2D0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B6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6A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弹簧阻尼支架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59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尺寸：44×48×20mm,材料：304不锈钢，按图纸加工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DB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0F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49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A4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4B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2F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7C6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A5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53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弹簧阻尼支架B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33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尺寸：54×48×37mm,材料：304不锈钢，按图纸加工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E9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94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34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B6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1C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A4E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621F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5C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4B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连杆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FF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尺寸：44×43×38.5mm,材料：304不锈钢，按图纸加工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CE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98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90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8A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F9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FC3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11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B9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轮毂电机固定块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AF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尺寸：44×43×38.5mm,材料：6061-T6，按图纸加工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6E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1F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99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A3E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B8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F75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BF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2F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F0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轮毂电机下固定块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DA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尺寸：44×43×36.5mm,材料：6061-T6，按图纸加工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F3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76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1A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46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9F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6C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46A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6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C5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轮毂电机固定块B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02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尺寸：114×43×20mm,材料：6061-T6，按图纸加工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91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2C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42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67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25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76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EA70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49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1F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轮毂电机下固定块B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4F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尺寸：44×43×14.9mm,材料：6061-T6，按图纸加工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0B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F8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02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9B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1F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F3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2D6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CA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79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BB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尺寸：55.5×30×20mm,材料：6061-T6，按图纸加工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7E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1C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80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90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F6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6B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F1EF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1D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A4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弹簧阻尼安装支架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A7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尺寸：44.2×35×30mm,材料：6061-T6，按图纸加工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76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F9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A5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BA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65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DC9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E66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6D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A7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弹簧阻尼安装支架B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BA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尺寸：69.2×35×33mm,材料：6061-T6，按图纸加工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95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91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D5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D1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83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6E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0FAC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5F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B1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轮毂电机转向支架B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58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尺寸：90×109×152mm,材料：2mm 304不锈钢，焊接，按图纸加工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98C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E3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78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E8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EE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1C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4B0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58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52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小型换电机场壳体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88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尺寸：长*宽*高≤1300mm*1000mm*700mm；材质：镀锌钢板+铝合金6061+304不锈钢+ABS；重量：≤130kg；结构要求：内置骨架，状态灯灯壳，空调安装支架；具备急停开关机械口；具有防水通讯口；输入电压：220 VAC±10%；45 至 55 Hz；工作环境温度：-25 至 50°C；隔热要求：壳体内部具有隔热层；稳定性要求：舱门机械无故障运行10000次及以上；CNC加工件：所有CNC加工件均要求做倒角处理；地脚螺栓：具备高度可调节功能；调节范围≥100mm；壳体接地要求：配置专接地排，截面积不低于100平方毫米；防护等级IP55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EF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99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DA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AE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EB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22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2FE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F4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F3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小型换电机场平台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B5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尺寸：长*宽*高≤600mm*580mm*100mm；重量≤8kg；材质：铝合金6061+304不锈钢；平台承重≥5Kg；水平归中精度≤0.5cm。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8C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C9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BD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57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8B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893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D97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E9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CE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平台推出机构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31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尺寸：长*宽*厚≤600mm*260mm*130mm；重量：≤8kg；材质：铝合金6061+304不锈钢；推出机构承重≥15Kg；推出行程≥790mm；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1E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0B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A6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17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15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D4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4CB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36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1D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无人机换电脚架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9B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尺寸：长*宽*高≤140*140*80mm；材质：铝合金6061+尼龙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5B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11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63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E0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69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7C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F544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96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5B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输电线路V型细轮运动模块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19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1.电机数量：2个；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2.电机通信方式：CAN通信；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3.单电机输出功率：75.55w；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4.电机额定电压：42V；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5.电机额定转速：111.11RPM；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6.单电机额定扭矩：6.5Nm；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7.材质：6061合金、80度硅橡胶、尼龙；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8.橡胶轮、尼龙滚轮直径≤90mm；轮间距可调整范围400mm~500mm；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9.加工件表面应光滑、平整，不得有尖角、毛刺、裂痕等明显缺陷；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10.铝合金件黑色氧化处理，硅橡胶、尼龙为黑色；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11.轮形状：中间V型边缘棍轮。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4D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23B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7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96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36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C8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5AF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05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35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输电线路V型粗轮运动模块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1F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1.电机数量：2个；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2.电机通信方式：CAN通信；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3.单电机输出功率：75.55w；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4.电机额定电压：42V；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5.电机额定转速：111.11RPM；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6.单电机额定扭矩：6.5Nm；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7.材质：6061合金、80度硅橡胶；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8.橡胶轮直径≤130mm；轮间距调整范围400mm~500mm；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9.加工件表面应光滑、平整，不得有尖角、毛刺、裂痕等明显缺陷；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10.铝合金件黑色氧化处理，硅橡胶为黑色；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11.轮形状：V型大轮。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FC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B9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56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15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57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E6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1914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24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AD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检测装置垂直及水平移动模块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4A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1.材质：6061合金、尼龙、304不锈钢、碳纤维、POM、ABS等；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2.尺寸：≤550mm×380mm×550mm；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3.保证加工及安装精度，安装后直线轴承水平移动应顺畅、无明显阻力；齿轮齿条传动应顺畅、无明显阻力；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4.水平移动机构移动范围：-170mm~170mm；安装后发射机距接收板的距离≤400mm；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5.加工件表面应光滑、平整，不得有尖角、毛刺、裂痕等明显缺陷；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6.铝合金件黑色氧化处理，ABS外壳喷亮黄色油漆，碳纤维板为亚光、POM为原色；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7.竖直方向推力：≥100N；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8.竖直方向移动方式：三节电动推杆；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9.水平方向移动方式：电机驱动齿轮齿条。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3D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FB3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3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E9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72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D5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6E5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BD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80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带电吊装支腿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B8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1.材质：环氧树脂、尼龙、304不锈钢；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2.加工件表面应光滑、平整，不得有尖角、毛刺、裂痕等明显缺陷；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3.环氧树脂固定孔配制，转接连接尼龙件3D打印而成；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4.环氧树脂为原色，尼龙为黑色；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5.整体重量：≤1.5Kg。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23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58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7F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26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1A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A3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B27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72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7A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运动通信控制模块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6A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1.电机控制通信能力：包含但不局限于2路485、2路CAN、1路232、1路TTL；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2.材质：6061合金；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3.控制箱尺寸：≤300mm×145mm×95mm；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4.控制箱体为钣金折弯、拼焊而成，保证焊接精度；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5.表面黑色氧化处理；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6.通信方式：包含但不局限于无线网桥、无线串口、5G；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7.遥控器遥感数量：≥2个；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8.按键数量：≥4个；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9.整体通信距离：≥1000m。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F6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2E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AA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02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DA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42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326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01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AD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能源动力模块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B0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1.电压转换能力：包含但不限于36V转12V、36V转24V、36V转19V、36V转5V；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2.蓄电池容量：9600mAh；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3.对外航插：≥4个；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4.材质：6061合金；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5.控制箱尺寸：≤300mm×145mm×80mm；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6.控制箱体为钣金折弯、拼焊而成，保证焊接精度；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7.表面黑色氧化处理。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08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FBF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BC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23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6B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4F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6E95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47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50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机器人运输支架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B6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1.尺寸：长宽高≤1200mm×800mm×1200mm；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2.重量：≤10Kg；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3.行走轮数量：4个；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4.行走轮形式：万向轮。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35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066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D8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92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9C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19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30B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77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FE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C构型X射线检测机器人外壳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71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1、尺寸：长宽高≤650mm×300mm×350mm；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2、材料：ABS；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3、表明喷漆：黄色哑光RAL 1023，黑色哑光PANTONE Black 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4、表明应平整，无刮痕、裂纹等缺陷；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5、居中丝网印刷新版国网智能logo；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6、丝孔为内嵌铜螺母，且稳固牢靠。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46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DE5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4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F8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A0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0D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FCC0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20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7F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C构型带电接入模块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64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1、材料：碳纤维、6061合金；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2、骨架可拼焊而成，保证焊接精度，定位孔焊后加工；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3、辊轮直径：≥100mm；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4、6061合金黑色氧化处理；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5、表面应平整，无刮痕、裂纹等缺陷；去除毛刺、尖角倒钝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53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5D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38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F2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FA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C7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8A1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DE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2F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波浪轮配件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4A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1.轮毂材质：6061铝合金；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2.橡胶部分：丁晴橡胶，硬度60；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3.尺寸：直径250±2mm×高度140±2mm；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4.重量：≤1.8kg；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5.轮毂表面氧化处理，黑色。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94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A1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7B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F6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D8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CE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7E4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F6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8C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无人机抱爪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DD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1.材质：环氧树脂、尼龙；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2.加工件表面应光滑、平整，不得有尖角、毛刺、裂痕等明显缺陷；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3.环氧树脂为原色，尼龙为黑色；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4.整体质量：≤1Kg。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5.控制方式：遥控器；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6.挂载重量：≥40kg；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7.遥控距离：≥5km。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0A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641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FE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30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2A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FC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C0A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80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E0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装置整体结构件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9F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1.尺寸：长宽高≤550mm×300mm×450mm；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2.材料：铝方管、铝板拼焊而成，保证焊接精度，定位孔焊后加工；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3.表面应平整，尖角倒钝，去除毛刺；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4.表面喷漆：亮黄色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F6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46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F1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50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F7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7F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BFD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40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4C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装置外壳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CB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1、尺寸：长宽高≤550mm×200mm×450mm；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2、材料：ABS；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3、表明喷漆：黄色哑光RAL 1023，黑色哑光PANTONE Black 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4、表明应平整，无刮痕、裂纹等缺陷；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5、居中丝网印刷新版国网智能logo；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6、丝孔为内嵌铜螺母，且稳固牢靠。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EC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FD8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E7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86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E4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93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0D7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DA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4E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装置电控箱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A6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1.外置天线：全向天线；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2.通信传输距离：≥1000m；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3.控制箱尺寸：长宽高≤500mm×180mm×350mm；；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4.控制箱体为钣金折弯、拼焊而成，保证焊接精度；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5.通信方式：包含但不局限于无线网桥、无线串口、5G；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6.电源开关：具备；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7.电量显示：具备；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8.电压转换能力：包含但不限于36V转24V、36V转19V；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232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1A8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85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AD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BF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4F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286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47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66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无人机吊装挂件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28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1.材质：钢管20×20×1mm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2.尺寸：520±2×20±2×80±2mm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3.焊接成型，清理焊缝、焊渣；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4.质量：≤0.18kg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5.表面喷漆处理，黄色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B8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43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21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接供货通知后30日内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AF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F79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4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98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099006F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24EACFFA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383CA220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4CD6FA18"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EF963">
    <w:pPr>
      <w:pStyle w:val="5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4ED5F6">
                          <w:pPr>
                            <w:pStyle w:val="5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ED5F6">
                    <w:pPr>
                      <w:pStyle w:val="5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D89F17F">
    <w:pPr>
      <w:pStyle w:val="4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7B0E9">
    <w:pPr>
      <w:pStyle w:val="6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121A6680"/>
    <w:rsid w:val="145B03B7"/>
    <w:rsid w:val="14C56718"/>
    <w:rsid w:val="17D962EE"/>
    <w:rsid w:val="1DC56F71"/>
    <w:rsid w:val="1F673085"/>
    <w:rsid w:val="20C0137D"/>
    <w:rsid w:val="23BB7539"/>
    <w:rsid w:val="29614FC6"/>
    <w:rsid w:val="2B3202B6"/>
    <w:rsid w:val="2C53430F"/>
    <w:rsid w:val="2E232E83"/>
    <w:rsid w:val="2FE42AFC"/>
    <w:rsid w:val="30B8341B"/>
    <w:rsid w:val="3316692E"/>
    <w:rsid w:val="39444C4F"/>
    <w:rsid w:val="399D3B07"/>
    <w:rsid w:val="3C4936B2"/>
    <w:rsid w:val="46ED73AD"/>
    <w:rsid w:val="482A26BE"/>
    <w:rsid w:val="4A05330E"/>
    <w:rsid w:val="4F6507F6"/>
    <w:rsid w:val="526E69C5"/>
    <w:rsid w:val="5418605D"/>
    <w:rsid w:val="5A0C2BCB"/>
    <w:rsid w:val="5EF64196"/>
    <w:rsid w:val="65567F00"/>
    <w:rsid w:val="67587252"/>
    <w:rsid w:val="67F529D1"/>
    <w:rsid w:val="691E189E"/>
    <w:rsid w:val="6B5F79E3"/>
    <w:rsid w:val="724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0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1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4318</Words>
  <Characters>4813</Characters>
  <Lines>0</Lines>
  <Paragraphs>0</Paragraphs>
  <TotalTime>7</TotalTime>
  <ScaleCrop>false</ScaleCrop>
  <LinksUpToDate>false</LinksUpToDate>
  <CharactersWithSpaces>4834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怎么</cp:lastModifiedBy>
  <dcterms:modified xsi:type="dcterms:W3CDTF">2025-03-28T10:03:29Z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63F955E6BE13401095D79A5E9ACF443F_13</vt:lpwstr>
  </property>
  <property fmtid="{D5CDD505-2E9C-101B-9397-08002B2CF9AE}" pid="4" name="KSOTemplateDocerSaveRecord">
    <vt:lpwstr>eyJoZGlkIjoiMjkxZjg0N2YzZWU5MjNlMzUxZWI3MTU1ODhiNWEwMjYiLCJ1c2VySWQiOiIxMTM4OTkxNTIyIn0=</vt:lpwstr>
  </property>
</Properties>
</file>