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505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07"/>
        <w:gridCol w:w="4018"/>
        <w:gridCol w:w="730"/>
        <w:gridCol w:w="636"/>
        <w:gridCol w:w="924"/>
        <w:gridCol w:w="708"/>
        <w:gridCol w:w="1200"/>
        <w:gridCol w:w="1680"/>
        <w:gridCol w:w="2130"/>
      </w:tblGrid>
      <w:tr w14:paraId="5B94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61" w:type="dxa"/>
            <w:vAlign w:val="center"/>
          </w:tcPr>
          <w:p w14:paraId="3333B9FC">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1007" w:type="dxa"/>
            <w:shd w:val="clear" w:color="auto" w:fill="auto"/>
            <w:vAlign w:val="center"/>
          </w:tcPr>
          <w:p w14:paraId="7DE3D047">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4018" w:type="dxa"/>
            <w:shd w:val="clear" w:color="auto" w:fill="auto"/>
            <w:vAlign w:val="center"/>
          </w:tcPr>
          <w:p w14:paraId="21C0FDFB">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730" w:type="dxa"/>
            <w:shd w:val="clear" w:color="auto" w:fill="auto"/>
            <w:vAlign w:val="center"/>
          </w:tcPr>
          <w:p w14:paraId="43994EC9">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636" w:type="dxa"/>
            <w:shd w:val="clear" w:color="auto" w:fill="auto"/>
            <w:vAlign w:val="center"/>
          </w:tcPr>
          <w:p w14:paraId="2FFE3271">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924" w:type="dxa"/>
            <w:shd w:val="clear" w:color="auto" w:fill="auto"/>
            <w:vAlign w:val="center"/>
          </w:tcPr>
          <w:p w14:paraId="39F1E62F">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708" w:type="dxa"/>
            <w:vAlign w:val="center"/>
          </w:tcPr>
          <w:p w14:paraId="58D8C8E8">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w:t>
            </w:r>
          </w:p>
        </w:tc>
        <w:tc>
          <w:tcPr>
            <w:tcW w:w="1200" w:type="dxa"/>
            <w:shd w:val="clear" w:color="auto" w:fill="auto"/>
            <w:vAlign w:val="center"/>
          </w:tcPr>
          <w:p w14:paraId="6E4AD7A1">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1680" w:type="dxa"/>
            <w:shd w:val="clear" w:color="auto" w:fill="auto"/>
            <w:vAlign w:val="center"/>
          </w:tcPr>
          <w:p w14:paraId="3C1A1EE1">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c>
          <w:tcPr>
            <w:tcW w:w="2130" w:type="dxa"/>
            <w:shd w:val="clear" w:color="auto" w:fill="auto"/>
            <w:vAlign w:val="center"/>
          </w:tcPr>
          <w:p w14:paraId="1872935E">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r>
      <w:tr w14:paraId="175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restart"/>
            <w:vAlign w:val="center"/>
          </w:tcPr>
          <w:p w14:paraId="04D55189">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像素驱动单元、电源接口模组等采购项目</w:t>
            </w:r>
          </w:p>
        </w:tc>
        <w:tc>
          <w:tcPr>
            <w:tcW w:w="1007" w:type="dxa"/>
            <w:shd w:val="clear" w:color="auto" w:fill="auto"/>
            <w:vAlign w:val="center"/>
          </w:tcPr>
          <w:p w14:paraId="3FCEDA2A">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像素驱动单元</w:t>
            </w:r>
          </w:p>
        </w:tc>
        <w:tc>
          <w:tcPr>
            <w:tcW w:w="4018" w:type="dxa"/>
            <w:shd w:val="clear" w:color="auto" w:fill="auto"/>
            <w:vAlign w:val="center"/>
          </w:tcPr>
          <w:p w14:paraId="7035991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金属材质:铝合金(轻量化、散热好)、镀锌钢板(强度高),防护涂层:防腐蚀、防静电、抗氧化处理,345*259*100mm,-25℃〜+55℃</w:t>
            </w:r>
          </w:p>
        </w:tc>
        <w:tc>
          <w:tcPr>
            <w:tcW w:w="730" w:type="dxa"/>
            <w:shd w:val="clear" w:color="000000" w:fill="FFFFFF"/>
            <w:vAlign w:val="center"/>
          </w:tcPr>
          <w:p w14:paraId="18B4AF7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377C2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74D5BE1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340FCCC2">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240B42B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restart"/>
            <w:shd w:val="clear" w:color="auto" w:fill="auto"/>
            <w:vAlign w:val="center"/>
          </w:tcPr>
          <w:p w14:paraId="582B3D3E">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产品型式试验报告或检测报告或鉴定报告</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提供国家认可的第三方权威检测机构出具的具备CMA或CNAS认证的有效的压板监测装置试验报告；检测项至少包含外观、功能、高低温运行、电磁兼容。</w:t>
            </w:r>
          </w:p>
        </w:tc>
        <w:tc>
          <w:tcPr>
            <w:tcW w:w="2130" w:type="dxa"/>
            <w:vMerge w:val="restart"/>
            <w:shd w:val="clear" w:color="auto" w:fill="auto"/>
            <w:vAlign w:val="center"/>
          </w:tcPr>
          <w:p w14:paraId="0B3652E1">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业绩要求</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202</w:t>
            </w:r>
            <w:r>
              <w:rPr>
                <w:rFonts w:hint="eastAsia" w:asciiTheme="minorEastAsia" w:hAnsiTheme="minorEastAsia" w:eastAsiaTheme="minorEastAsia" w:cstheme="minorEastAsia"/>
                <w:b w:val="0"/>
                <w:bCs w:val="0"/>
                <w:kern w:val="0"/>
                <w:sz w:val="24"/>
                <w:szCs w:val="24"/>
                <w:highlight w:val="none"/>
                <w:lang w:val="en-US" w:eastAsia="zh-CN"/>
              </w:rPr>
              <w:t>2</w:t>
            </w:r>
            <w:r>
              <w:rPr>
                <w:rFonts w:hint="eastAsia" w:asciiTheme="minorEastAsia" w:hAnsiTheme="minorEastAsia" w:eastAsiaTheme="minorEastAsia" w:cstheme="minorEastAsia"/>
                <w:b w:val="0"/>
                <w:bCs w:val="0"/>
                <w:kern w:val="0"/>
                <w:sz w:val="24"/>
                <w:szCs w:val="24"/>
                <w:highlight w:val="none"/>
              </w:rPr>
              <w:t>年</w:t>
            </w:r>
            <w:r>
              <w:rPr>
                <w:rFonts w:hint="eastAsia" w:asciiTheme="minorEastAsia" w:hAnsiTheme="minorEastAsia" w:eastAsiaTheme="minorEastAsia" w:cstheme="minorEastAsia"/>
                <w:b w:val="0"/>
                <w:bCs w:val="0"/>
                <w:kern w:val="0"/>
                <w:sz w:val="24"/>
                <w:szCs w:val="24"/>
                <w:highlight w:val="none"/>
                <w:lang w:val="en-US" w:eastAsia="zh-CN"/>
              </w:rPr>
              <w:t>1</w:t>
            </w:r>
            <w:r>
              <w:rPr>
                <w:rFonts w:hint="eastAsia" w:asciiTheme="minorEastAsia" w:hAnsiTheme="minorEastAsia" w:eastAsiaTheme="minorEastAsia" w:cstheme="minorEastAsia"/>
                <w:b w:val="0"/>
                <w:bCs w:val="0"/>
                <w:kern w:val="0"/>
                <w:sz w:val="24"/>
                <w:szCs w:val="24"/>
                <w:highlight w:val="none"/>
              </w:rPr>
              <w:t>月1日至招标公告发布前，投标方完成过变电站智能巡视系统或二次状态在线监测子站或保护信息子站</w:t>
            </w:r>
            <w:r>
              <w:rPr>
                <w:rFonts w:hint="eastAsia" w:asciiTheme="minorEastAsia" w:hAnsiTheme="minorEastAsia" w:eastAsiaTheme="minorEastAsia" w:cstheme="minorEastAsia"/>
                <w:b w:val="0"/>
                <w:bCs w:val="0"/>
                <w:kern w:val="0"/>
                <w:sz w:val="24"/>
                <w:szCs w:val="24"/>
                <w:highlight w:val="none"/>
                <w:lang w:val="en-US" w:eastAsia="zh-CN"/>
              </w:rPr>
              <w:t>或保护压板在线监测装置</w:t>
            </w:r>
            <w:r>
              <w:rPr>
                <w:rFonts w:hint="eastAsia" w:asciiTheme="minorEastAsia" w:hAnsiTheme="minorEastAsia" w:eastAsiaTheme="minorEastAsia" w:cstheme="minorEastAsia"/>
                <w:b w:val="0"/>
                <w:bCs w:val="0"/>
                <w:kern w:val="0"/>
                <w:sz w:val="24"/>
                <w:szCs w:val="24"/>
                <w:highlight w:val="none"/>
              </w:rPr>
              <w:t>销售业绩不少于2份，累计金额不少于</w:t>
            </w:r>
            <w:r>
              <w:rPr>
                <w:rFonts w:hint="eastAsia" w:asciiTheme="minorEastAsia" w:hAnsiTheme="minorEastAsia" w:eastAsiaTheme="minorEastAsia" w:cstheme="minorEastAsia"/>
                <w:b w:val="0"/>
                <w:bCs w:val="0"/>
                <w:kern w:val="0"/>
                <w:sz w:val="24"/>
                <w:szCs w:val="24"/>
                <w:highlight w:val="none"/>
                <w:lang w:val="en-US" w:eastAsia="zh-CN"/>
              </w:rPr>
              <w:t>350</w:t>
            </w:r>
            <w:r>
              <w:rPr>
                <w:rFonts w:hint="eastAsia" w:asciiTheme="minorEastAsia" w:hAnsiTheme="minorEastAsia" w:eastAsiaTheme="minorEastAsia" w:cstheme="minorEastAsia"/>
                <w:b w:val="0"/>
                <w:bCs w:val="0"/>
                <w:kern w:val="0"/>
                <w:sz w:val="24"/>
                <w:szCs w:val="24"/>
                <w:highlight w:val="none"/>
              </w:rPr>
              <w:t>万元。注：销售业绩必须提供对应的合同复印件。</w:t>
            </w:r>
          </w:p>
        </w:tc>
      </w:tr>
      <w:tr w14:paraId="6AED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75FF0645">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35C930A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接口适配模块</w:t>
            </w:r>
          </w:p>
        </w:tc>
        <w:tc>
          <w:tcPr>
            <w:tcW w:w="4018" w:type="dxa"/>
            <w:shd w:val="clear" w:color="auto" w:fill="auto"/>
            <w:vAlign w:val="center"/>
          </w:tcPr>
          <w:p w14:paraId="61DA29BA">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NSC802A,分辨率：1920x1080,尺寸：17英寸,345*259*100mm,-25℃〜+55℃</w:t>
            </w:r>
          </w:p>
        </w:tc>
        <w:tc>
          <w:tcPr>
            <w:tcW w:w="730" w:type="dxa"/>
            <w:shd w:val="clear" w:color="000000" w:fill="FFFFFF"/>
            <w:vAlign w:val="center"/>
          </w:tcPr>
          <w:p w14:paraId="38291313">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1080BBED">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6962A2F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3DBCE886">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3813596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3613132A">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2239FC3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27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5A8C8FCB">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4FF04D3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信息处理单元外壳</w:t>
            </w:r>
          </w:p>
        </w:tc>
        <w:tc>
          <w:tcPr>
            <w:tcW w:w="4018" w:type="dxa"/>
            <w:shd w:val="clear" w:color="auto" w:fill="auto"/>
            <w:vAlign w:val="center"/>
          </w:tcPr>
          <w:p w14:paraId="2FA14A1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金属材质:铝合金(轻量化、散热好)、镀锌钢板(强度高),防护涂层:防腐蚀、防静电、抗氧化处理,120*75*45mm,-25℃〜+55℃</w:t>
            </w:r>
          </w:p>
        </w:tc>
        <w:tc>
          <w:tcPr>
            <w:tcW w:w="730" w:type="dxa"/>
            <w:shd w:val="clear" w:color="000000" w:fill="FFFFFF"/>
            <w:vAlign w:val="center"/>
          </w:tcPr>
          <w:p w14:paraId="43C874C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47992E40">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36B76A9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19D7EED1">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289B38D2">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42A8B28A">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68BFA19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E50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423EA9B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0F5A90D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信息处理单元</w:t>
            </w:r>
          </w:p>
        </w:tc>
        <w:tc>
          <w:tcPr>
            <w:tcW w:w="4018" w:type="dxa"/>
            <w:shd w:val="clear" w:color="auto" w:fill="auto"/>
            <w:vAlign w:val="center"/>
          </w:tcPr>
          <w:p w14:paraId="1B7CF7E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NSC802B,可视化展示全站信息,汇集全站信息并转发,接入信息点数量大于1000个,120*75*45mm,-25℃〜+55℃</w:t>
            </w:r>
          </w:p>
        </w:tc>
        <w:tc>
          <w:tcPr>
            <w:tcW w:w="730" w:type="dxa"/>
            <w:shd w:val="clear" w:color="000000" w:fill="FFFFFF"/>
            <w:vAlign w:val="center"/>
          </w:tcPr>
          <w:p w14:paraId="4C9684A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58ACE366">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3B2D5AD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55426EBE">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171A7B5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1D005E5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3D5BBB7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1F6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0FC5F75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4CC7626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通信模组外壳</w:t>
            </w:r>
          </w:p>
        </w:tc>
        <w:tc>
          <w:tcPr>
            <w:tcW w:w="4018" w:type="dxa"/>
            <w:shd w:val="clear" w:color="auto" w:fill="auto"/>
            <w:vAlign w:val="center"/>
          </w:tcPr>
          <w:p w14:paraId="68A4AB5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金属材质:铝合金(轻量化、散热好)、镀锌钢板(强度高),防护涂层:防腐蚀、防静电、抗氧化处理,16*18*2mm,-25℃〜+55℃</w:t>
            </w:r>
          </w:p>
        </w:tc>
        <w:tc>
          <w:tcPr>
            <w:tcW w:w="730" w:type="dxa"/>
            <w:shd w:val="clear" w:color="000000" w:fill="FFFFFF"/>
            <w:vAlign w:val="center"/>
          </w:tcPr>
          <w:p w14:paraId="28BD07E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5F8ECB5A">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4E736A4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73045348">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5DDE53B2">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21843A5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1FB0611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D83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0AB64CA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0A24781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通信模组</w:t>
            </w:r>
          </w:p>
        </w:tc>
        <w:tc>
          <w:tcPr>
            <w:tcW w:w="4018" w:type="dxa"/>
            <w:shd w:val="clear" w:color="auto" w:fill="auto"/>
            <w:vAlign w:val="center"/>
          </w:tcPr>
          <w:p w14:paraId="2697112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NSC802C,通讯方式：61850或者103协议</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,适配信息转发模型,16*18*2mm,-25℃〜+55℃</w:t>
            </w:r>
          </w:p>
        </w:tc>
        <w:tc>
          <w:tcPr>
            <w:tcW w:w="730" w:type="dxa"/>
            <w:shd w:val="clear" w:color="000000" w:fill="FFFFFF"/>
            <w:vAlign w:val="center"/>
          </w:tcPr>
          <w:p w14:paraId="39BEDBB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30EE0BD3">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16136486">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0082061A">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72A84ED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630812E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3FBD2B0A">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405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68F99AE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6AD937D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电源接口模组外壳</w:t>
            </w:r>
          </w:p>
        </w:tc>
        <w:tc>
          <w:tcPr>
            <w:tcW w:w="4018" w:type="dxa"/>
            <w:shd w:val="clear" w:color="auto" w:fill="auto"/>
            <w:vAlign w:val="center"/>
          </w:tcPr>
          <w:p w14:paraId="2A52D100">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金属材质:铝合金(轻量化、散热好)、镀锌钢板(强度高),防护涂层:防腐蚀、防静电、抗氧化处理,140*150*86mm,-25℃〜+55℃</w:t>
            </w:r>
          </w:p>
        </w:tc>
        <w:tc>
          <w:tcPr>
            <w:tcW w:w="730" w:type="dxa"/>
            <w:shd w:val="clear" w:color="000000" w:fill="FFFFFF"/>
            <w:vAlign w:val="center"/>
          </w:tcPr>
          <w:p w14:paraId="5FA312D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0E3D7D3F">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305FBDA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7959336D">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637E4CEC">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568B0A3C">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67E4DE6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391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370489B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7D5ABB3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电源接口模组</w:t>
            </w:r>
          </w:p>
        </w:tc>
        <w:tc>
          <w:tcPr>
            <w:tcW w:w="4018" w:type="dxa"/>
            <w:shd w:val="clear" w:color="auto" w:fill="auto"/>
            <w:vAlign w:val="center"/>
          </w:tcPr>
          <w:p w14:paraId="6AD46436">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NSC802D,电压偏差-20%〜15%,适配交直流电源,140*150*86mm,-25℃〜+55℃</w:t>
            </w:r>
          </w:p>
        </w:tc>
        <w:tc>
          <w:tcPr>
            <w:tcW w:w="730" w:type="dxa"/>
            <w:shd w:val="clear" w:color="000000" w:fill="FFFFFF"/>
            <w:vAlign w:val="center"/>
          </w:tcPr>
          <w:p w14:paraId="6FC63C2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2026E7D7">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106</w:t>
            </w:r>
          </w:p>
        </w:tc>
        <w:tc>
          <w:tcPr>
            <w:tcW w:w="924" w:type="dxa"/>
            <w:shd w:val="clear" w:color="auto" w:fill="auto"/>
            <w:vAlign w:val="center"/>
          </w:tcPr>
          <w:p w14:paraId="1C8D59D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vAlign w:val="center"/>
          </w:tcPr>
          <w:p w14:paraId="56B31C0B">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47DFB7E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4066E5F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17D3345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80E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529FD64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75AA6EE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有线数据聚合终端通信模组</w:t>
            </w:r>
          </w:p>
        </w:tc>
        <w:tc>
          <w:tcPr>
            <w:tcW w:w="4018" w:type="dxa"/>
            <w:shd w:val="clear" w:color="auto" w:fill="auto"/>
            <w:vAlign w:val="center"/>
          </w:tcPr>
          <w:p w14:paraId="33349D6A">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DC48V；通讯方式：RS485;接入监测模块数量≥15</w:t>
            </w:r>
          </w:p>
        </w:tc>
        <w:tc>
          <w:tcPr>
            <w:tcW w:w="730" w:type="dxa"/>
            <w:shd w:val="clear" w:color="000000" w:fill="FFFFFF"/>
            <w:vAlign w:val="center"/>
          </w:tcPr>
          <w:p w14:paraId="756730B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582FDE84">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2014</w:t>
            </w:r>
          </w:p>
        </w:tc>
        <w:tc>
          <w:tcPr>
            <w:tcW w:w="924" w:type="dxa"/>
            <w:shd w:val="clear" w:color="auto" w:fill="auto"/>
            <w:vAlign w:val="center"/>
          </w:tcPr>
          <w:p w14:paraId="62D827FF">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2211FFFB">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02C19CB9">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49FF678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691DA7C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2B5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0510FB6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4B58543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有线数据聚合终端外壳</w:t>
            </w:r>
          </w:p>
        </w:tc>
        <w:tc>
          <w:tcPr>
            <w:tcW w:w="4018" w:type="dxa"/>
            <w:shd w:val="clear" w:color="auto" w:fill="auto"/>
            <w:vAlign w:val="center"/>
          </w:tcPr>
          <w:p w14:paraId="707FFAD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300mm×65mm×35mm</w:t>
            </w:r>
          </w:p>
        </w:tc>
        <w:tc>
          <w:tcPr>
            <w:tcW w:w="730" w:type="dxa"/>
            <w:shd w:val="clear" w:color="000000" w:fill="FFFFFF"/>
            <w:vAlign w:val="center"/>
          </w:tcPr>
          <w:p w14:paraId="5750636F">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2863464B">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2014</w:t>
            </w:r>
          </w:p>
        </w:tc>
        <w:tc>
          <w:tcPr>
            <w:tcW w:w="924" w:type="dxa"/>
            <w:shd w:val="clear" w:color="auto" w:fill="auto"/>
            <w:vAlign w:val="center"/>
          </w:tcPr>
          <w:p w14:paraId="140D5373">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5E436021">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5D4BDD70">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6C6D712C">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3288932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E7C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4F8D0E0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5B7A42C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无线数据聚合终端通信模组</w:t>
            </w:r>
          </w:p>
        </w:tc>
        <w:tc>
          <w:tcPr>
            <w:tcW w:w="4018" w:type="dxa"/>
            <w:shd w:val="clear" w:color="auto" w:fill="auto"/>
            <w:vAlign w:val="center"/>
          </w:tcPr>
          <w:p w14:paraId="59BFD27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DC3.6V；通讯方式：可信waln;监测模块接入数量≥15;待机功耗：不大于160微安；电池容量：不小于17000mAh</w:t>
            </w:r>
          </w:p>
        </w:tc>
        <w:tc>
          <w:tcPr>
            <w:tcW w:w="730" w:type="dxa"/>
            <w:shd w:val="clear" w:color="000000" w:fill="FFFFFF"/>
            <w:vAlign w:val="center"/>
          </w:tcPr>
          <w:p w14:paraId="689C339A">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70980299">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1802</w:t>
            </w:r>
          </w:p>
        </w:tc>
        <w:tc>
          <w:tcPr>
            <w:tcW w:w="924" w:type="dxa"/>
            <w:shd w:val="clear" w:color="auto" w:fill="auto"/>
            <w:vAlign w:val="center"/>
          </w:tcPr>
          <w:p w14:paraId="27705990">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5FBE5C97">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21F528B1">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375BDEE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426F4A5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08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02FF97E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19985E4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无线数据聚合终端外壳</w:t>
            </w:r>
          </w:p>
        </w:tc>
        <w:tc>
          <w:tcPr>
            <w:tcW w:w="4018" w:type="dxa"/>
            <w:shd w:val="clear" w:color="auto" w:fill="auto"/>
            <w:vAlign w:val="center"/>
          </w:tcPr>
          <w:p w14:paraId="6672C57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300mm×65mm×35mm；-25℃〜+55℃</w:t>
            </w:r>
          </w:p>
        </w:tc>
        <w:tc>
          <w:tcPr>
            <w:tcW w:w="730" w:type="dxa"/>
            <w:shd w:val="clear" w:color="000000" w:fill="FFFFFF"/>
            <w:vAlign w:val="center"/>
          </w:tcPr>
          <w:p w14:paraId="5CFACD8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089DA391">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1802</w:t>
            </w:r>
          </w:p>
        </w:tc>
        <w:tc>
          <w:tcPr>
            <w:tcW w:w="924" w:type="dxa"/>
            <w:shd w:val="clear" w:color="auto" w:fill="auto"/>
            <w:vAlign w:val="center"/>
          </w:tcPr>
          <w:p w14:paraId="0DF1F6F6">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58007053">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1B9B47A3">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6FAE457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20B2166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45C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3D49FCE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7843113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参数采集模组通信模组</w:t>
            </w:r>
          </w:p>
        </w:tc>
        <w:tc>
          <w:tcPr>
            <w:tcW w:w="4018" w:type="dxa"/>
            <w:shd w:val="clear" w:color="auto" w:fill="auto"/>
            <w:vAlign w:val="center"/>
          </w:tcPr>
          <w:p w14:paraId="45C719E6">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DC3.3V；通讯方式：RS485;接入监测点数量≥9个；具备监测点状态指示标识</w:t>
            </w:r>
          </w:p>
        </w:tc>
        <w:tc>
          <w:tcPr>
            <w:tcW w:w="730" w:type="dxa"/>
            <w:shd w:val="clear" w:color="000000" w:fill="FFFFFF"/>
            <w:vAlign w:val="center"/>
          </w:tcPr>
          <w:p w14:paraId="4C59C153">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2C2BF92D">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11660</w:t>
            </w:r>
          </w:p>
        </w:tc>
        <w:tc>
          <w:tcPr>
            <w:tcW w:w="924" w:type="dxa"/>
            <w:shd w:val="clear" w:color="auto" w:fill="auto"/>
            <w:vAlign w:val="center"/>
          </w:tcPr>
          <w:p w14:paraId="73D5DE75">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30013618">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02D583E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373FC35E">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474BAEE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792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61" w:type="dxa"/>
            <w:vMerge w:val="continue"/>
            <w:vAlign w:val="center"/>
          </w:tcPr>
          <w:p w14:paraId="4E30948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07" w:type="dxa"/>
            <w:shd w:val="clear" w:color="auto" w:fill="auto"/>
            <w:vAlign w:val="center"/>
          </w:tcPr>
          <w:p w14:paraId="74FFFF54">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参数采集模组外壳</w:t>
            </w:r>
          </w:p>
        </w:tc>
        <w:tc>
          <w:tcPr>
            <w:tcW w:w="4018" w:type="dxa"/>
            <w:shd w:val="clear" w:color="auto" w:fill="auto"/>
            <w:vAlign w:val="center"/>
          </w:tcPr>
          <w:p w14:paraId="1043285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500mm×16mm×16mm</w:t>
            </w:r>
          </w:p>
        </w:tc>
        <w:tc>
          <w:tcPr>
            <w:tcW w:w="730" w:type="dxa"/>
            <w:shd w:val="clear" w:color="000000" w:fill="FFFFFF"/>
            <w:vAlign w:val="center"/>
          </w:tcPr>
          <w:p w14:paraId="07A54AE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36" w:type="dxa"/>
            <w:shd w:val="clear" w:color="000000" w:fill="FFFFFF"/>
            <w:vAlign w:val="center"/>
          </w:tcPr>
          <w:p w14:paraId="605D63BB">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11660</w:t>
            </w:r>
          </w:p>
        </w:tc>
        <w:tc>
          <w:tcPr>
            <w:tcW w:w="924" w:type="dxa"/>
            <w:shd w:val="clear" w:color="auto" w:fill="auto"/>
            <w:vAlign w:val="center"/>
          </w:tcPr>
          <w:p w14:paraId="1F22EEE7">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708" w:type="dxa"/>
            <w:shd w:val="clear" w:color="auto" w:fill="auto"/>
            <w:vAlign w:val="center"/>
          </w:tcPr>
          <w:p w14:paraId="64F91DDF">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200" w:type="dxa"/>
            <w:shd w:val="clear" w:color="auto" w:fill="auto"/>
            <w:vAlign w:val="center"/>
          </w:tcPr>
          <w:p w14:paraId="2510D284">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680" w:type="dxa"/>
            <w:vMerge w:val="continue"/>
            <w:shd w:val="clear" w:color="auto" w:fill="auto"/>
            <w:vAlign w:val="center"/>
          </w:tcPr>
          <w:p w14:paraId="2DD58E8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130" w:type="dxa"/>
            <w:vMerge w:val="continue"/>
            <w:shd w:val="clear" w:color="auto" w:fill="auto"/>
            <w:vAlign w:val="center"/>
          </w:tcPr>
          <w:p w14:paraId="2AC80CE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712B10FE">
      <w:pPr>
        <w:pStyle w:val="11"/>
        <w:rPr>
          <w:rFonts w:hint="eastAsia" w:asciiTheme="minorEastAsia" w:hAnsiTheme="minorEastAsia" w:eastAsiaTheme="minorEastAsia" w:cstheme="minorEastAsia"/>
          <w:sz w:val="24"/>
          <w:szCs w:val="24"/>
          <w:highlight w:val="none"/>
        </w:rPr>
      </w:pPr>
    </w:p>
    <w:p w14:paraId="5B0FA3FE">
      <w:pPr>
        <w:pStyle w:val="13"/>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2BC22A4F">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49A7477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4140F0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C6AE">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35F4A">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E35F4A">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5834675">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5834675">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WZmNjZlZjNhMmQ5OGRlNWU0YjExNTg2MGNkZTYifQ=="/>
  </w:docVars>
  <w:rsids>
    <w:rsidRoot w:val="00000000"/>
    <w:rsid w:val="04707138"/>
    <w:rsid w:val="04860D8F"/>
    <w:rsid w:val="07563215"/>
    <w:rsid w:val="0A8B5858"/>
    <w:rsid w:val="0C9566ED"/>
    <w:rsid w:val="10C017AC"/>
    <w:rsid w:val="11EF4173"/>
    <w:rsid w:val="122B2B65"/>
    <w:rsid w:val="16267F4A"/>
    <w:rsid w:val="17252504"/>
    <w:rsid w:val="172B4EEB"/>
    <w:rsid w:val="17832749"/>
    <w:rsid w:val="188E6C44"/>
    <w:rsid w:val="18E776A7"/>
    <w:rsid w:val="22BC120E"/>
    <w:rsid w:val="22F71DBE"/>
    <w:rsid w:val="26BD5819"/>
    <w:rsid w:val="28455ABC"/>
    <w:rsid w:val="2EBF6414"/>
    <w:rsid w:val="3A2E50C3"/>
    <w:rsid w:val="3E7C009B"/>
    <w:rsid w:val="42CE694E"/>
    <w:rsid w:val="4AA15384"/>
    <w:rsid w:val="4ABD7A75"/>
    <w:rsid w:val="4D2E620D"/>
    <w:rsid w:val="4F403134"/>
    <w:rsid w:val="511E0452"/>
    <w:rsid w:val="51340035"/>
    <w:rsid w:val="516A3318"/>
    <w:rsid w:val="637846F9"/>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5906</Words>
  <Characters>6735</Characters>
  <Lines>0</Lines>
  <Paragraphs>0</Paragraphs>
  <TotalTime>0</TotalTime>
  <ScaleCrop>false</ScaleCrop>
  <LinksUpToDate>false</LinksUpToDate>
  <CharactersWithSpaces>6759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企业用户_290563381</cp:lastModifiedBy>
  <dcterms:modified xsi:type="dcterms:W3CDTF">2025-04-01T13:12:26Z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A5C5E8F07CBB47ED99F270E503A1A0D6_13</vt:lpwstr>
  </property>
  <property fmtid="{D5CDD505-2E9C-101B-9397-08002B2CF9AE}" pid="4" name="KSOTemplateDocerSaveRecord">
    <vt:lpwstr>eyJoZGlkIjoiYWExZmNjZWIzOTRmZDljNThkZGEwZWVhMDVlMTNhNjciLCJ1c2VySWQiOiIxNTI0NzIwNTc1In0=</vt:lpwstr>
  </property>
</Properties>
</file>