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8505E">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bookmarkStart w:id="0" w:name="_GoBack"/>
      <w:bookmarkEnd w:id="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470"/>
        <w:gridCol w:w="2850"/>
        <w:gridCol w:w="660"/>
        <w:gridCol w:w="690"/>
        <w:gridCol w:w="1725"/>
        <w:gridCol w:w="885"/>
        <w:gridCol w:w="1395"/>
        <w:gridCol w:w="1725"/>
        <w:gridCol w:w="1867"/>
      </w:tblGrid>
      <w:tr w14:paraId="6295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07" w:type="dxa"/>
            <w:vAlign w:val="center"/>
          </w:tcPr>
          <w:p w14:paraId="0E342CA7">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项目名称</w:t>
            </w:r>
          </w:p>
        </w:tc>
        <w:tc>
          <w:tcPr>
            <w:tcW w:w="1470" w:type="dxa"/>
            <w:shd w:val="clear" w:color="auto" w:fill="auto"/>
            <w:vAlign w:val="center"/>
          </w:tcPr>
          <w:p w14:paraId="66827918">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物资名称</w:t>
            </w:r>
          </w:p>
        </w:tc>
        <w:tc>
          <w:tcPr>
            <w:tcW w:w="2850" w:type="dxa"/>
            <w:shd w:val="clear" w:color="auto" w:fill="auto"/>
            <w:vAlign w:val="center"/>
          </w:tcPr>
          <w:p w14:paraId="69FBD755">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主要技术要求</w:t>
            </w:r>
          </w:p>
        </w:tc>
        <w:tc>
          <w:tcPr>
            <w:tcW w:w="660" w:type="dxa"/>
            <w:shd w:val="clear" w:color="auto" w:fill="auto"/>
            <w:vAlign w:val="center"/>
          </w:tcPr>
          <w:p w14:paraId="142847AC">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单位</w:t>
            </w:r>
          </w:p>
        </w:tc>
        <w:tc>
          <w:tcPr>
            <w:tcW w:w="690" w:type="dxa"/>
            <w:shd w:val="clear" w:color="auto" w:fill="auto"/>
            <w:vAlign w:val="center"/>
          </w:tcPr>
          <w:p w14:paraId="7B5E1753">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数量</w:t>
            </w:r>
          </w:p>
        </w:tc>
        <w:tc>
          <w:tcPr>
            <w:tcW w:w="1725" w:type="dxa"/>
            <w:shd w:val="clear" w:color="auto" w:fill="auto"/>
            <w:vAlign w:val="center"/>
          </w:tcPr>
          <w:p w14:paraId="29285588">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交货日期</w:t>
            </w:r>
          </w:p>
        </w:tc>
        <w:tc>
          <w:tcPr>
            <w:tcW w:w="885" w:type="dxa"/>
            <w:vAlign w:val="center"/>
          </w:tcPr>
          <w:p w14:paraId="52DEA3BF">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质保期</w:t>
            </w:r>
          </w:p>
        </w:tc>
        <w:tc>
          <w:tcPr>
            <w:tcW w:w="1395" w:type="dxa"/>
            <w:shd w:val="clear" w:color="auto" w:fill="auto"/>
            <w:vAlign w:val="center"/>
          </w:tcPr>
          <w:p w14:paraId="1249AFA4">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交货地点</w:t>
            </w:r>
          </w:p>
        </w:tc>
        <w:tc>
          <w:tcPr>
            <w:tcW w:w="1725" w:type="dxa"/>
            <w:shd w:val="clear" w:color="auto" w:fill="auto"/>
            <w:vAlign w:val="center"/>
          </w:tcPr>
          <w:p w14:paraId="3E236515">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专用资格要求</w:t>
            </w:r>
          </w:p>
        </w:tc>
        <w:tc>
          <w:tcPr>
            <w:tcW w:w="1867" w:type="dxa"/>
            <w:shd w:val="clear" w:color="auto" w:fill="auto"/>
            <w:vAlign w:val="center"/>
          </w:tcPr>
          <w:p w14:paraId="159F66E4">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专用业绩要求</w:t>
            </w:r>
          </w:p>
        </w:tc>
      </w:tr>
      <w:tr w14:paraId="41CF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restart"/>
            <w:vAlign w:val="center"/>
          </w:tcPr>
          <w:p w14:paraId="61AC4655">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数据输入模块、运算模块等采购项目</w:t>
            </w:r>
          </w:p>
        </w:tc>
        <w:tc>
          <w:tcPr>
            <w:tcW w:w="1470" w:type="dxa"/>
            <w:shd w:val="clear" w:color="auto" w:fill="auto"/>
            <w:vAlign w:val="center"/>
          </w:tcPr>
          <w:p w14:paraId="5EBAF3C3">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数据输入模块</w:t>
            </w:r>
          </w:p>
        </w:tc>
        <w:tc>
          <w:tcPr>
            <w:tcW w:w="2850" w:type="dxa"/>
            <w:shd w:val="clear" w:color="auto" w:fill="auto"/>
            <w:vAlign w:val="center"/>
          </w:tcPr>
          <w:p w14:paraId="230D2557">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AC/DC110V～240V,接口：VGA/HDMI接口,BUS2.0接口</w:t>
            </w:r>
          </w:p>
        </w:tc>
        <w:tc>
          <w:tcPr>
            <w:tcW w:w="660" w:type="dxa"/>
            <w:shd w:val="clear" w:color="000000" w:fill="FFFFFF"/>
            <w:vAlign w:val="center"/>
          </w:tcPr>
          <w:p w14:paraId="55671187">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1E7CC6F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93</w:t>
            </w:r>
          </w:p>
        </w:tc>
        <w:tc>
          <w:tcPr>
            <w:tcW w:w="1725" w:type="dxa"/>
            <w:shd w:val="clear" w:color="auto" w:fill="auto"/>
            <w:vAlign w:val="center"/>
          </w:tcPr>
          <w:p w14:paraId="2C9EC825">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vAlign w:val="center"/>
          </w:tcPr>
          <w:p w14:paraId="6D441D6D">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5F37CD5D">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restart"/>
            <w:shd w:val="clear" w:color="auto" w:fill="auto"/>
            <w:vAlign w:val="center"/>
          </w:tcPr>
          <w:p w14:paraId="7AA81F38">
            <w:pPr>
              <w:jc w:val="cente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kern w:val="0"/>
                <w:sz w:val="24"/>
                <w:szCs w:val="24"/>
                <w:highlight w:val="none"/>
              </w:rPr>
              <w:t>产品型式试验报告或检测报告或鉴定报告</w:t>
            </w:r>
            <w:r>
              <w:rPr>
                <w:rFonts w:hint="eastAsia" w:asciiTheme="minorEastAsia" w:hAnsiTheme="minorEastAsia" w:eastAsiaTheme="minorEastAsia" w:cstheme="minorEastAsia"/>
                <w:b w:val="0"/>
                <w:bCs w:val="0"/>
                <w:color w:val="000000"/>
                <w:kern w:val="0"/>
                <w:sz w:val="24"/>
                <w:szCs w:val="24"/>
                <w:highlight w:val="none"/>
                <w:lang w:eastAsia="zh-CN"/>
              </w:rPr>
              <w:t>：</w:t>
            </w:r>
            <w:r>
              <w:rPr>
                <w:rFonts w:hint="eastAsia" w:asciiTheme="minorEastAsia" w:hAnsiTheme="minorEastAsia" w:eastAsiaTheme="minorEastAsia" w:cstheme="minorEastAsia"/>
                <w:b w:val="0"/>
                <w:bCs w:val="0"/>
                <w:kern w:val="0"/>
                <w:sz w:val="24"/>
                <w:szCs w:val="24"/>
                <w:highlight w:val="none"/>
              </w:rPr>
              <w:t>提供国家认可的第三方权威检测机构出具的具备CMA或CNAS认证的有效的压板监测装置试验报告；检测项至少包含外观、功能、高低温运行、电磁兼容。</w:t>
            </w:r>
          </w:p>
        </w:tc>
        <w:tc>
          <w:tcPr>
            <w:tcW w:w="1867" w:type="dxa"/>
            <w:vMerge w:val="restart"/>
            <w:shd w:val="clear" w:color="auto" w:fill="auto"/>
            <w:vAlign w:val="center"/>
          </w:tcPr>
          <w:p w14:paraId="4EB2F782">
            <w:pPr>
              <w:jc w:val="cente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kern w:val="0"/>
                <w:sz w:val="24"/>
                <w:szCs w:val="24"/>
                <w:highlight w:val="none"/>
              </w:rPr>
              <w:t>业绩要求</w:t>
            </w:r>
            <w:r>
              <w:rPr>
                <w:rFonts w:hint="eastAsia" w:asciiTheme="minorEastAsia" w:hAnsiTheme="minorEastAsia" w:eastAsiaTheme="minorEastAsia" w:cstheme="minorEastAsia"/>
                <w:b w:val="0"/>
                <w:bCs w:val="0"/>
                <w:color w:val="000000"/>
                <w:kern w:val="0"/>
                <w:sz w:val="24"/>
                <w:szCs w:val="24"/>
                <w:highlight w:val="none"/>
                <w:lang w:eastAsia="zh-CN"/>
              </w:rPr>
              <w:t>：</w:t>
            </w:r>
            <w:r>
              <w:rPr>
                <w:rFonts w:hint="eastAsia" w:asciiTheme="minorEastAsia" w:hAnsiTheme="minorEastAsia" w:eastAsiaTheme="minorEastAsia" w:cstheme="minorEastAsia"/>
                <w:b w:val="0"/>
                <w:bCs w:val="0"/>
                <w:kern w:val="0"/>
                <w:sz w:val="24"/>
                <w:szCs w:val="24"/>
                <w:highlight w:val="none"/>
              </w:rPr>
              <w:t>202</w:t>
            </w:r>
            <w:r>
              <w:rPr>
                <w:rFonts w:hint="eastAsia" w:asciiTheme="minorEastAsia" w:hAnsiTheme="minorEastAsia" w:eastAsiaTheme="minorEastAsia" w:cstheme="minorEastAsia"/>
                <w:b w:val="0"/>
                <w:bCs w:val="0"/>
                <w:kern w:val="0"/>
                <w:sz w:val="24"/>
                <w:szCs w:val="24"/>
                <w:highlight w:val="none"/>
                <w:lang w:val="en-US" w:eastAsia="zh-CN"/>
              </w:rPr>
              <w:t>2</w:t>
            </w:r>
            <w:r>
              <w:rPr>
                <w:rFonts w:hint="eastAsia" w:asciiTheme="minorEastAsia" w:hAnsiTheme="minorEastAsia" w:eastAsiaTheme="minorEastAsia" w:cstheme="minorEastAsia"/>
                <w:b w:val="0"/>
                <w:bCs w:val="0"/>
                <w:kern w:val="0"/>
                <w:sz w:val="24"/>
                <w:szCs w:val="24"/>
                <w:highlight w:val="none"/>
              </w:rPr>
              <w:t>年</w:t>
            </w:r>
            <w:r>
              <w:rPr>
                <w:rFonts w:hint="eastAsia" w:asciiTheme="minorEastAsia" w:hAnsiTheme="minorEastAsia" w:eastAsiaTheme="minorEastAsia" w:cstheme="minorEastAsia"/>
                <w:b w:val="0"/>
                <w:bCs w:val="0"/>
                <w:kern w:val="0"/>
                <w:sz w:val="24"/>
                <w:szCs w:val="24"/>
                <w:highlight w:val="none"/>
                <w:lang w:val="en-US" w:eastAsia="zh-CN"/>
              </w:rPr>
              <w:t>1</w:t>
            </w:r>
            <w:r>
              <w:rPr>
                <w:rFonts w:hint="eastAsia" w:asciiTheme="minorEastAsia" w:hAnsiTheme="minorEastAsia" w:eastAsiaTheme="minorEastAsia" w:cstheme="minorEastAsia"/>
                <w:b w:val="0"/>
                <w:bCs w:val="0"/>
                <w:kern w:val="0"/>
                <w:sz w:val="24"/>
                <w:szCs w:val="24"/>
                <w:highlight w:val="none"/>
              </w:rPr>
              <w:t>月1日至招标公告发布前，投标方完成过变电站智能巡视系统或二次状态在线监测子站或保护信息子站</w:t>
            </w:r>
            <w:r>
              <w:rPr>
                <w:rFonts w:hint="eastAsia" w:asciiTheme="minorEastAsia" w:hAnsiTheme="minorEastAsia" w:eastAsiaTheme="minorEastAsia" w:cstheme="minorEastAsia"/>
                <w:b w:val="0"/>
                <w:bCs w:val="0"/>
                <w:kern w:val="0"/>
                <w:sz w:val="24"/>
                <w:szCs w:val="24"/>
                <w:highlight w:val="none"/>
                <w:lang w:val="en-US" w:eastAsia="zh-CN"/>
              </w:rPr>
              <w:t>或保护压板在线监测装置</w:t>
            </w:r>
            <w:r>
              <w:rPr>
                <w:rFonts w:hint="eastAsia" w:asciiTheme="minorEastAsia" w:hAnsiTheme="minorEastAsia" w:eastAsiaTheme="minorEastAsia" w:cstheme="minorEastAsia"/>
                <w:b w:val="0"/>
                <w:bCs w:val="0"/>
                <w:kern w:val="0"/>
                <w:sz w:val="24"/>
                <w:szCs w:val="24"/>
                <w:highlight w:val="none"/>
              </w:rPr>
              <w:t>销售业绩不少于2份，累计金额不少于</w:t>
            </w:r>
            <w:r>
              <w:rPr>
                <w:rFonts w:hint="eastAsia" w:asciiTheme="minorEastAsia" w:hAnsiTheme="minorEastAsia" w:eastAsiaTheme="minorEastAsia" w:cstheme="minorEastAsia"/>
                <w:b w:val="0"/>
                <w:bCs w:val="0"/>
                <w:kern w:val="0"/>
                <w:sz w:val="24"/>
                <w:szCs w:val="24"/>
                <w:highlight w:val="none"/>
                <w:lang w:val="en-US" w:eastAsia="zh-CN"/>
              </w:rPr>
              <w:t>250</w:t>
            </w:r>
            <w:r>
              <w:rPr>
                <w:rFonts w:hint="eastAsia" w:asciiTheme="minorEastAsia" w:hAnsiTheme="minorEastAsia" w:eastAsiaTheme="minorEastAsia" w:cstheme="minorEastAsia"/>
                <w:b w:val="0"/>
                <w:bCs w:val="0"/>
                <w:kern w:val="0"/>
                <w:sz w:val="24"/>
                <w:szCs w:val="24"/>
                <w:highlight w:val="none"/>
              </w:rPr>
              <w:t>万元。注：销售业绩必须提供对应的合同复印件。</w:t>
            </w:r>
          </w:p>
        </w:tc>
      </w:tr>
      <w:tr w14:paraId="0F31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continue"/>
            <w:vAlign w:val="center"/>
          </w:tcPr>
          <w:p w14:paraId="73CFBDA5">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70" w:type="dxa"/>
            <w:shd w:val="clear" w:color="auto" w:fill="auto"/>
            <w:vAlign w:val="center"/>
          </w:tcPr>
          <w:p w14:paraId="2D0564B5">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数据显示模块</w:t>
            </w:r>
          </w:p>
        </w:tc>
        <w:tc>
          <w:tcPr>
            <w:tcW w:w="2850" w:type="dxa"/>
            <w:shd w:val="clear" w:color="auto" w:fill="auto"/>
            <w:vAlign w:val="center"/>
          </w:tcPr>
          <w:p w14:paraId="0F1EB86B">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17.3寸,分辨率1920*1080</w:t>
            </w:r>
          </w:p>
        </w:tc>
        <w:tc>
          <w:tcPr>
            <w:tcW w:w="660" w:type="dxa"/>
            <w:shd w:val="clear" w:color="000000" w:fill="FFFFFF"/>
            <w:vAlign w:val="center"/>
          </w:tcPr>
          <w:p w14:paraId="1D62B15C">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05F210EB">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93</w:t>
            </w:r>
          </w:p>
        </w:tc>
        <w:tc>
          <w:tcPr>
            <w:tcW w:w="1725" w:type="dxa"/>
            <w:shd w:val="clear" w:color="auto" w:fill="auto"/>
            <w:vAlign w:val="center"/>
          </w:tcPr>
          <w:p w14:paraId="24D531CF">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vAlign w:val="center"/>
          </w:tcPr>
          <w:p w14:paraId="36D2F726">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311BBA4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continue"/>
            <w:shd w:val="clear" w:color="auto" w:fill="auto"/>
            <w:vAlign w:val="center"/>
          </w:tcPr>
          <w:p w14:paraId="687C9BA3">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867" w:type="dxa"/>
            <w:vMerge w:val="continue"/>
            <w:shd w:val="clear" w:color="auto" w:fill="auto"/>
            <w:vAlign w:val="center"/>
          </w:tcPr>
          <w:p w14:paraId="21C553FF">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0426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continue"/>
            <w:vAlign w:val="center"/>
          </w:tcPr>
          <w:p w14:paraId="0EEA1523">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70" w:type="dxa"/>
            <w:shd w:val="clear" w:color="auto" w:fill="auto"/>
            <w:vAlign w:val="center"/>
          </w:tcPr>
          <w:p w14:paraId="6E885270">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数据运算模块</w:t>
            </w:r>
          </w:p>
        </w:tc>
        <w:tc>
          <w:tcPr>
            <w:tcW w:w="2850" w:type="dxa"/>
            <w:shd w:val="clear" w:color="auto" w:fill="auto"/>
            <w:vAlign w:val="center"/>
          </w:tcPr>
          <w:p w14:paraId="596CB50C">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IRIG-B：电B码,对时精度≤1ms,CPU:4核,1.8GHz,RAM：8GB DDR4/3200MHz</w:t>
            </w:r>
          </w:p>
        </w:tc>
        <w:tc>
          <w:tcPr>
            <w:tcW w:w="660" w:type="dxa"/>
            <w:shd w:val="clear" w:color="000000" w:fill="FFFFFF"/>
            <w:vAlign w:val="center"/>
          </w:tcPr>
          <w:p w14:paraId="132C3B43">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1AA9E69A">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93</w:t>
            </w:r>
          </w:p>
        </w:tc>
        <w:tc>
          <w:tcPr>
            <w:tcW w:w="1725" w:type="dxa"/>
            <w:shd w:val="clear" w:color="auto" w:fill="auto"/>
            <w:vAlign w:val="center"/>
          </w:tcPr>
          <w:p w14:paraId="4D91ADA1">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vAlign w:val="center"/>
          </w:tcPr>
          <w:p w14:paraId="6A4AE44F">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404B85F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continue"/>
            <w:shd w:val="clear" w:color="auto" w:fill="auto"/>
            <w:vAlign w:val="center"/>
          </w:tcPr>
          <w:p w14:paraId="5CD92EC1">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867" w:type="dxa"/>
            <w:vMerge w:val="continue"/>
            <w:shd w:val="clear" w:color="auto" w:fill="auto"/>
            <w:vAlign w:val="center"/>
          </w:tcPr>
          <w:p w14:paraId="2F6BABBF">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D11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continue"/>
            <w:vAlign w:val="center"/>
          </w:tcPr>
          <w:p w14:paraId="4EB4CF5E">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70" w:type="dxa"/>
            <w:shd w:val="clear" w:color="auto" w:fill="auto"/>
            <w:vAlign w:val="center"/>
          </w:tcPr>
          <w:p w14:paraId="786C72D7">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数据存储模块</w:t>
            </w:r>
          </w:p>
        </w:tc>
        <w:tc>
          <w:tcPr>
            <w:tcW w:w="2850" w:type="dxa"/>
            <w:shd w:val="clear" w:color="auto" w:fill="auto"/>
            <w:vAlign w:val="center"/>
          </w:tcPr>
          <w:p w14:paraId="05BCC139">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硬盘：bus：SATA III 6Gb/s，256G SSD</w:t>
            </w:r>
          </w:p>
        </w:tc>
        <w:tc>
          <w:tcPr>
            <w:tcW w:w="660" w:type="dxa"/>
            <w:shd w:val="clear" w:color="000000" w:fill="FFFFFF"/>
            <w:vAlign w:val="center"/>
          </w:tcPr>
          <w:p w14:paraId="4C58377B">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3102B163">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93</w:t>
            </w:r>
          </w:p>
        </w:tc>
        <w:tc>
          <w:tcPr>
            <w:tcW w:w="1725" w:type="dxa"/>
            <w:shd w:val="clear" w:color="auto" w:fill="auto"/>
            <w:vAlign w:val="center"/>
          </w:tcPr>
          <w:p w14:paraId="558C9259">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vAlign w:val="center"/>
          </w:tcPr>
          <w:p w14:paraId="33147903">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4F342AE1">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continue"/>
            <w:shd w:val="clear" w:color="auto" w:fill="auto"/>
            <w:vAlign w:val="center"/>
          </w:tcPr>
          <w:p w14:paraId="3F8F4A0D">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867" w:type="dxa"/>
            <w:vMerge w:val="continue"/>
            <w:shd w:val="clear" w:color="auto" w:fill="auto"/>
            <w:vAlign w:val="center"/>
          </w:tcPr>
          <w:p w14:paraId="7B2B3F9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7F4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continue"/>
            <w:vAlign w:val="center"/>
          </w:tcPr>
          <w:p w14:paraId="6E2E7867">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70" w:type="dxa"/>
            <w:shd w:val="clear" w:color="auto" w:fill="auto"/>
            <w:vAlign w:val="center"/>
          </w:tcPr>
          <w:p w14:paraId="307141BE">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上行数据通讯模块</w:t>
            </w:r>
          </w:p>
        </w:tc>
        <w:tc>
          <w:tcPr>
            <w:tcW w:w="2850" w:type="dxa"/>
            <w:shd w:val="clear" w:color="auto" w:fill="auto"/>
            <w:vAlign w:val="center"/>
          </w:tcPr>
          <w:p w14:paraId="16EE9F38">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RS485：8路串口,波特率300-115200bps</w:t>
            </w:r>
          </w:p>
        </w:tc>
        <w:tc>
          <w:tcPr>
            <w:tcW w:w="660" w:type="dxa"/>
            <w:shd w:val="clear" w:color="000000" w:fill="FFFFFF"/>
            <w:vAlign w:val="center"/>
          </w:tcPr>
          <w:p w14:paraId="1E56C667">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76615023">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93</w:t>
            </w:r>
          </w:p>
        </w:tc>
        <w:tc>
          <w:tcPr>
            <w:tcW w:w="1725" w:type="dxa"/>
            <w:shd w:val="clear" w:color="auto" w:fill="auto"/>
            <w:vAlign w:val="center"/>
          </w:tcPr>
          <w:p w14:paraId="2C308FD1">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vAlign w:val="center"/>
          </w:tcPr>
          <w:p w14:paraId="2B0D6E40">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37780319">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continue"/>
            <w:shd w:val="clear" w:color="auto" w:fill="auto"/>
            <w:vAlign w:val="center"/>
          </w:tcPr>
          <w:p w14:paraId="53D677DF">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867" w:type="dxa"/>
            <w:vMerge w:val="continue"/>
            <w:shd w:val="clear" w:color="auto" w:fill="auto"/>
            <w:vAlign w:val="center"/>
          </w:tcPr>
          <w:p w14:paraId="505A66DE">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2624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continue"/>
            <w:vAlign w:val="center"/>
          </w:tcPr>
          <w:p w14:paraId="46297C57">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70" w:type="dxa"/>
            <w:shd w:val="clear" w:color="auto" w:fill="auto"/>
            <w:vAlign w:val="center"/>
          </w:tcPr>
          <w:p w14:paraId="2B6E1161">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下行数据通讯模块</w:t>
            </w:r>
          </w:p>
        </w:tc>
        <w:tc>
          <w:tcPr>
            <w:tcW w:w="2850" w:type="dxa"/>
            <w:shd w:val="clear" w:color="auto" w:fill="auto"/>
            <w:vAlign w:val="center"/>
          </w:tcPr>
          <w:p w14:paraId="6929104C">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RJ45：6路10/100/1000M自适应</w:t>
            </w:r>
          </w:p>
        </w:tc>
        <w:tc>
          <w:tcPr>
            <w:tcW w:w="660" w:type="dxa"/>
            <w:shd w:val="clear" w:color="000000" w:fill="FFFFFF"/>
            <w:vAlign w:val="center"/>
          </w:tcPr>
          <w:p w14:paraId="1D67F81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3088402B">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93</w:t>
            </w:r>
          </w:p>
        </w:tc>
        <w:tc>
          <w:tcPr>
            <w:tcW w:w="1725" w:type="dxa"/>
            <w:shd w:val="clear" w:color="auto" w:fill="auto"/>
            <w:vAlign w:val="center"/>
          </w:tcPr>
          <w:p w14:paraId="3822F1B8">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vAlign w:val="center"/>
          </w:tcPr>
          <w:p w14:paraId="2BDC213F">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480FC7C4">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continue"/>
            <w:shd w:val="clear" w:color="auto" w:fill="auto"/>
            <w:vAlign w:val="center"/>
          </w:tcPr>
          <w:p w14:paraId="78114AA6">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867" w:type="dxa"/>
            <w:vMerge w:val="continue"/>
            <w:shd w:val="clear" w:color="auto" w:fill="auto"/>
            <w:vAlign w:val="center"/>
          </w:tcPr>
          <w:p w14:paraId="3E958C75">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856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continue"/>
            <w:vAlign w:val="center"/>
          </w:tcPr>
          <w:p w14:paraId="1192531C">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70" w:type="dxa"/>
            <w:shd w:val="clear" w:color="auto" w:fill="auto"/>
            <w:vAlign w:val="center"/>
          </w:tcPr>
          <w:p w14:paraId="7400F28E">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交直流输入处理模组</w:t>
            </w:r>
          </w:p>
        </w:tc>
        <w:tc>
          <w:tcPr>
            <w:tcW w:w="2850" w:type="dxa"/>
            <w:shd w:val="clear" w:color="auto" w:fill="auto"/>
            <w:vAlign w:val="center"/>
          </w:tcPr>
          <w:p w14:paraId="601A1D8D">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220V AC，+20％~-15%宽压输入</w:t>
            </w:r>
          </w:p>
        </w:tc>
        <w:tc>
          <w:tcPr>
            <w:tcW w:w="660" w:type="dxa"/>
            <w:shd w:val="clear" w:color="000000" w:fill="FFFFFF"/>
            <w:vAlign w:val="center"/>
          </w:tcPr>
          <w:p w14:paraId="204EED13">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283A24B7">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93</w:t>
            </w:r>
          </w:p>
        </w:tc>
        <w:tc>
          <w:tcPr>
            <w:tcW w:w="1725" w:type="dxa"/>
            <w:shd w:val="clear" w:color="auto" w:fill="auto"/>
            <w:vAlign w:val="center"/>
          </w:tcPr>
          <w:p w14:paraId="34036FDA">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vAlign w:val="center"/>
          </w:tcPr>
          <w:p w14:paraId="6667E8C5">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42D8FA66">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continue"/>
            <w:shd w:val="clear" w:color="auto" w:fill="auto"/>
            <w:vAlign w:val="center"/>
          </w:tcPr>
          <w:p w14:paraId="4062D0A1">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867" w:type="dxa"/>
            <w:vMerge w:val="continue"/>
            <w:shd w:val="clear" w:color="auto" w:fill="auto"/>
            <w:vAlign w:val="center"/>
          </w:tcPr>
          <w:p w14:paraId="62B93AA1">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514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continue"/>
            <w:vAlign w:val="center"/>
          </w:tcPr>
          <w:p w14:paraId="7EDA2169">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70" w:type="dxa"/>
            <w:shd w:val="clear" w:color="auto" w:fill="auto"/>
            <w:vAlign w:val="center"/>
          </w:tcPr>
          <w:p w14:paraId="32A2E373">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交直流输出处理模组</w:t>
            </w:r>
          </w:p>
        </w:tc>
        <w:tc>
          <w:tcPr>
            <w:tcW w:w="2850" w:type="dxa"/>
            <w:shd w:val="clear" w:color="auto" w:fill="auto"/>
            <w:vAlign w:val="center"/>
          </w:tcPr>
          <w:p w14:paraId="6BC32ECF">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110或220V DC,+20％~-15%宽压输出</w:t>
            </w:r>
          </w:p>
        </w:tc>
        <w:tc>
          <w:tcPr>
            <w:tcW w:w="660" w:type="dxa"/>
            <w:shd w:val="clear" w:color="000000" w:fill="FFFFFF"/>
            <w:vAlign w:val="center"/>
          </w:tcPr>
          <w:p w14:paraId="2D18E1A1">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41AEFE15">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93</w:t>
            </w:r>
          </w:p>
        </w:tc>
        <w:tc>
          <w:tcPr>
            <w:tcW w:w="1725" w:type="dxa"/>
            <w:shd w:val="clear" w:color="auto" w:fill="auto"/>
            <w:vAlign w:val="center"/>
          </w:tcPr>
          <w:p w14:paraId="70E727CE">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vAlign w:val="center"/>
          </w:tcPr>
          <w:p w14:paraId="66955EE3">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220C1E36">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continue"/>
            <w:shd w:val="clear" w:color="auto" w:fill="auto"/>
            <w:vAlign w:val="center"/>
          </w:tcPr>
          <w:p w14:paraId="5FA9CC3E">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867" w:type="dxa"/>
            <w:vMerge w:val="continue"/>
            <w:shd w:val="clear" w:color="auto" w:fill="auto"/>
            <w:vAlign w:val="center"/>
          </w:tcPr>
          <w:p w14:paraId="1B4043E2">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1E07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continue"/>
            <w:vAlign w:val="center"/>
          </w:tcPr>
          <w:p w14:paraId="1D7EC2E4">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70" w:type="dxa"/>
            <w:shd w:val="clear" w:color="auto" w:fill="auto"/>
            <w:vAlign w:val="center"/>
          </w:tcPr>
          <w:p w14:paraId="13BD2D1F">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有线数据汇聚单元通信模组</w:t>
            </w:r>
          </w:p>
        </w:tc>
        <w:tc>
          <w:tcPr>
            <w:tcW w:w="2850" w:type="dxa"/>
            <w:shd w:val="clear" w:color="auto" w:fill="auto"/>
            <w:vAlign w:val="center"/>
          </w:tcPr>
          <w:p w14:paraId="79F39D60">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电压：DC24V；环境温度：-20℃～55℃</w:t>
            </w:r>
          </w:p>
        </w:tc>
        <w:tc>
          <w:tcPr>
            <w:tcW w:w="660" w:type="dxa"/>
            <w:shd w:val="clear" w:color="000000" w:fill="FFFFFF"/>
            <w:vAlign w:val="center"/>
          </w:tcPr>
          <w:p w14:paraId="2E4A4D11">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11DD28AC">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837</w:t>
            </w:r>
          </w:p>
        </w:tc>
        <w:tc>
          <w:tcPr>
            <w:tcW w:w="1725" w:type="dxa"/>
            <w:shd w:val="clear" w:color="auto" w:fill="auto"/>
            <w:vAlign w:val="center"/>
          </w:tcPr>
          <w:p w14:paraId="4FE38286">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shd w:val="clear" w:color="auto" w:fill="auto"/>
            <w:vAlign w:val="center"/>
          </w:tcPr>
          <w:p w14:paraId="2B18E872">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3C3A14AD">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continue"/>
            <w:shd w:val="clear" w:color="auto" w:fill="auto"/>
            <w:vAlign w:val="center"/>
          </w:tcPr>
          <w:p w14:paraId="28B91BA7">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867" w:type="dxa"/>
            <w:vMerge w:val="continue"/>
            <w:shd w:val="clear" w:color="auto" w:fill="auto"/>
            <w:vAlign w:val="center"/>
          </w:tcPr>
          <w:p w14:paraId="0B598FD0">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B87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continue"/>
            <w:vAlign w:val="center"/>
          </w:tcPr>
          <w:p w14:paraId="70DA0AB1">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70" w:type="dxa"/>
            <w:shd w:val="clear" w:color="auto" w:fill="auto"/>
            <w:vAlign w:val="center"/>
          </w:tcPr>
          <w:p w14:paraId="283A2BDC">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有线数据汇聚单元外壳</w:t>
            </w:r>
          </w:p>
        </w:tc>
        <w:tc>
          <w:tcPr>
            <w:tcW w:w="2850" w:type="dxa"/>
            <w:shd w:val="clear" w:color="auto" w:fill="auto"/>
            <w:vAlign w:val="center"/>
          </w:tcPr>
          <w:p w14:paraId="63A5FDA4">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169*121*51（mm）</w:t>
            </w:r>
          </w:p>
        </w:tc>
        <w:tc>
          <w:tcPr>
            <w:tcW w:w="660" w:type="dxa"/>
            <w:shd w:val="clear" w:color="000000" w:fill="FFFFFF"/>
            <w:vAlign w:val="center"/>
          </w:tcPr>
          <w:p w14:paraId="6AE1ABB4">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1C409B88">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837</w:t>
            </w:r>
          </w:p>
        </w:tc>
        <w:tc>
          <w:tcPr>
            <w:tcW w:w="1725" w:type="dxa"/>
            <w:shd w:val="clear" w:color="auto" w:fill="auto"/>
            <w:vAlign w:val="center"/>
          </w:tcPr>
          <w:p w14:paraId="3078970C">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shd w:val="clear" w:color="auto" w:fill="auto"/>
            <w:vAlign w:val="center"/>
          </w:tcPr>
          <w:p w14:paraId="489AD083">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13A78CE1">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continue"/>
            <w:shd w:val="clear" w:color="auto" w:fill="auto"/>
            <w:vAlign w:val="center"/>
          </w:tcPr>
          <w:p w14:paraId="159C1071">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867" w:type="dxa"/>
            <w:vMerge w:val="continue"/>
            <w:shd w:val="clear" w:color="auto" w:fill="auto"/>
            <w:vAlign w:val="center"/>
          </w:tcPr>
          <w:p w14:paraId="055AAA44">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75A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continue"/>
            <w:vAlign w:val="center"/>
          </w:tcPr>
          <w:p w14:paraId="68A831DF">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70" w:type="dxa"/>
            <w:shd w:val="clear" w:color="auto" w:fill="auto"/>
            <w:vAlign w:val="center"/>
          </w:tcPr>
          <w:p w14:paraId="594F0B3B">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无线数据汇聚单元通信模组</w:t>
            </w:r>
          </w:p>
        </w:tc>
        <w:tc>
          <w:tcPr>
            <w:tcW w:w="2850" w:type="dxa"/>
            <w:shd w:val="clear" w:color="auto" w:fill="auto"/>
            <w:vAlign w:val="center"/>
          </w:tcPr>
          <w:p w14:paraId="1F284511">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电压：3.6V/220V；环境温度：-20℃～55℃</w:t>
            </w:r>
          </w:p>
        </w:tc>
        <w:tc>
          <w:tcPr>
            <w:tcW w:w="660" w:type="dxa"/>
            <w:shd w:val="clear" w:color="000000" w:fill="FFFFFF"/>
            <w:vAlign w:val="center"/>
          </w:tcPr>
          <w:p w14:paraId="2198C226">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18E2E9E4">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1302</w:t>
            </w:r>
          </w:p>
        </w:tc>
        <w:tc>
          <w:tcPr>
            <w:tcW w:w="1725" w:type="dxa"/>
            <w:shd w:val="clear" w:color="auto" w:fill="auto"/>
            <w:vAlign w:val="center"/>
          </w:tcPr>
          <w:p w14:paraId="64079C4F">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shd w:val="clear" w:color="auto" w:fill="auto"/>
            <w:vAlign w:val="center"/>
          </w:tcPr>
          <w:p w14:paraId="2DD31069">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5285E8E5">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continue"/>
            <w:shd w:val="clear" w:color="auto" w:fill="auto"/>
            <w:vAlign w:val="center"/>
          </w:tcPr>
          <w:p w14:paraId="60F2C47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867" w:type="dxa"/>
            <w:vMerge w:val="continue"/>
            <w:shd w:val="clear" w:color="auto" w:fill="auto"/>
            <w:vAlign w:val="center"/>
          </w:tcPr>
          <w:p w14:paraId="3D588A90">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EA5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continue"/>
            <w:vAlign w:val="center"/>
          </w:tcPr>
          <w:p w14:paraId="2E6E1FBC">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70" w:type="dxa"/>
            <w:shd w:val="clear" w:color="auto" w:fill="auto"/>
            <w:vAlign w:val="center"/>
          </w:tcPr>
          <w:p w14:paraId="716A42EE">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无线数据汇聚单元外壳</w:t>
            </w:r>
          </w:p>
        </w:tc>
        <w:tc>
          <w:tcPr>
            <w:tcW w:w="2850" w:type="dxa"/>
            <w:shd w:val="clear" w:color="auto" w:fill="auto"/>
            <w:vAlign w:val="center"/>
          </w:tcPr>
          <w:p w14:paraId="11EA8037">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126*81*32（mm）</w:t>
            </w:r>
          </w:p>
        </w:tc>
        <w:tc>
          <w:tcPr>
            <w:tcW w:w="660" w:type="dxa"/>
            <w:shd w:val="clear" w:color="000000" w:fill="FFFFFF"/>
            <w:vAlign w:val="center"/>
          </w:tcPr>
          <w:p w14:paraId="7D9C8A6B">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428E5345">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1302</w:t>
            </w:r>
          </w:p>
        </w:tc>
        <w:tc>
          <w:tcPr>
            <w:tcW w:w="1725" w:type="dxa"/>
            <w:shd w:val="clear" w:color="auto" w:fill="auto"/>
            <w:vAlign w:val="center"/>
          </w:tcPr>
          <w:p w14:paraId="4182CF4E">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shd w:val="clear" w:color="auto" w:fill="auto"/>
            <w:vAlign w:val="center"/>
          </w:tcPr>
          <w:p w14:paraId="0DDB263A">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0C59343F">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continue"/>
            <w:shd w:val="clear" w:color="auto" w:fill="auto"/>
            <w:vAlign w:val="center"/>
          </w:tcPr>
          <w:p w14:paraId="43146F3E">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867" w:type="dxa"/>
            <w:vMerge w:val="continue"/>
            <w:shd w:val="clear" w:color="auto" w:fill="auto"/>
            <w:vAlign w:val="center"/>
          </w:tcPr>
          <w:p w14:paraId="1CED7890">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FFD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continue"/>
            <w:vAlign w:val="center"/>
          </w:tcPr>
          <w:p w14:paraId="0B25779A">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70" w:type="dxa"/>
            <w:shd w:val="clear" w:color="auto" w:fill="auto"/>
            <w:vAlign w:val="center"/>
          </w:tcPr>
          <w:p w14:paraId="7CF7CC3C">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智能数据拾取模组通信模组</w:t>
            </w:r>
          </w:p>
        </w:tc>
        <w:tc>
          <w:tcPr>
            <w:tcW w:w="2850" w:type="dxa"/>
            <w:shd w:val="clear" w:color="auto" w:fill="auto"/>
            <w:vAlign w:val="center"/>
          </w:tcPr>
          <w:p w14:paraId="37EB13B3">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电压：3.6V；环境温度：-20℃～55℃</w:t>
            </w:r>
          </w:p>
        </w:tc>
        <w:tc>
          <w:tcPr>
            <w:tcW w:w="660" w:type="dxa"/>
            <w:shd w:val="clear" w:color="000000" w:fill="FFFFFF"/>
            <w:vAlign w:val="center"/>
          </w:tcPr>
          <w:p w14:paraId="0FF64FCC">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6570D691">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6789</w:t>
            </w:r>
          </w:p>
        </w:tc>
        <w:tc>
          <w:tcPr>
            <w:tcW w:w="1725" w:type="dxa"/>
            <w:shd w:val="clear" w:color="auto" w:fill="auto"/>
            <w:vAlign w:val="center"/>
          </w:tcPr>
          <w:p w14:paraId="029DD96D">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shd w:val="clear" w:color="auto" w:fill="auto"/>
            <w:vAlign w:val="center"/>
          </w:tcPr>
          <w:p w14:paraId="229709A6">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45865A08">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continue"/>
            <w:shd w:val="clear" w:color="auto" w:fill="auto"/>
            <w:vAlign w:val="center"/>
          </w:tcPr>
          <w:p w14:paraId="70E711C0">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867" w:type="dxa"/>
            <w:vMerge w:val="continue"/>
            <w:shd w:val="clear" w:color="auto" w:fill="auto"/>
            <w:vAlign w:val="center"/>
          </w:tcPr>
          <w:p w14:paraId="03416905">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6B1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7" w:type="dxa"/>
            <w:vMerge w:val="continue"/>
            <w:vAlign w:val="center"/>
          </w:tcPr>
          <w:p w14:paraId="1BC688E2">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470" w:type="dxa"/>
            <w:shd w:val="clear" w:color="auto" w:fill="auto"/>
            <w:vAlign w:val="center"/>
          </w:tcPr>
          <w:p w14:paraId="0D022377">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智能数据拾取模组外壳</w:t>
            </w:r>
          </w:p>
        </w:tc>
        <w:tc>
          <w:tcPr>
            <w:tcW w:w="2850" w:type="dxa"/>
            <w:shd w:val="clear" w:color="auto" w:fill="auto"/>
            <w:vAlign w:val="center"/>
          </w:tcPr>
          <w:p w14:paraId="50B37675">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500*11*13（mm）</w:t>
            </w:r>
          </w:p>
        </w:tc>
        <w:tc>
          <w:tcPr>
            <w:tcW w:w="660" w:type="dxa"/>
            <w:shd w:val="clear" w:color="000000" w:fill="FFFFFF"/>
            <w:vAlign w:val="center"/>
          </w:tcPr>
          <w:p w14:paraId="55FAA7A5">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690" w:type="dxa"/>
            <w:shd w:val="clear" w:color="000000" w:fill="FFFFFF"/>
            <w:vAlign w:val="center"/>
          </w:tcPr>
          <w:p w14:paraId="36636D0F">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6789</w:t>
            </w:r>
          </w:p>
        </w:tc>
        <w:tc>
          <w:tcPr>
            <w:tcW w:w="1725" w:type="dxa"/>
            <w:shd w:val="clear" w:color="auto" w:fill="auto"/>
            <w:vAlign w:val="center"/>
          </w:tcPr>
          <w:p w14:paraId="5AA1ADCB">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885" w:type="dxa"/>
            <w:shd w:val="clear" w:color="auto" w:fill="auto"/>
            <w:vAlign w:val="center"/>
          </w:tcPr>
          <w:p w14:paraId="3249C28A">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395" w:type="dxa"/>
            <w:shd w:val="clear" w:color="auto" w:fill="auto"/>
            <w:vAlign w:val="center"/>
          </w:tcPr>
          <w:p w14:paraId="2DB5EBE4">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1725" w:type="dxa"/>
            <w:vMerge w:val="continue"/>
            <w:shd w:val="clear" w:color="auto" w:fill="auto"/>
            <w:vAlign w:val="center"/>
          </w:tcPr>
          <w:p w14:paraId="373DED3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867" w:type="dxa"/>
            <w:vMerge w:val="continue"/>
            <w:shd w:val="clear" w:color="auto" w:fill="auto"/>
            <w:vAlign w:val="center"/>
          </w:tcPr>
          <w:p w14:paraId="7431D21B">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bl>
    <w:p w14:paraId="78FA1C4A">
      <w:pPr>
        <w:pStyle w:val="11"/>
        <w:rPr>
          <w:rFonts w:hint="eastAsia" w:asciiTheme="minorEastAsia" w:hAnsiTheme="minorEastAsia" w:eastAsiaTheme="minorEastAsia" w:cstheme="minorEastAsia"/>
          <w:sz w:val="24"/>
          <w:szCs w:val="24"/>
          <w:highlight w:val="none"/>
        </w:rPr>
      </w:pPr>
    </w:p>
    <w:p w14:paraId="7E0A3967">
      <w:pPr>
        <w:pStyle w:val="13"/>
        <w:ind w:left="-357" w:leftChars="-170" w:firstLine="44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具体供货不局限于上述产品。应包括上述产品相关配件，类似升级产品。</w:t>
      </w:r>
    </w:p>
    <w:p w14:paraId="2BC22A4F">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49A74777">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4140F05">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DC6AE">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E35F4A">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E35F4A">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5834675">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5834675">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MWZmNjZlZjNhMmQ5OGRlNWU0YjExNTg2MGNkZTYifQ=="/>
  </w:docVars>
  <w:rsids>
    <w:rsidRoot w:val="00000000"/>
    <w:rsid w:val="04707138"/>
    <w:rsid w:val="04860D8F"/>
    <w:rsid w:val="07563215"/>
    <w:rsid w:val="0A8B5858"/>
    <w:rsid w:val="0C9566ED"/>
    <w:rsid w:val="10C017AC"/>
    <w:rsid w:val="11EF4173"/>
    <w:rsid w:val="16267F4A"/>
    <w:rsid w:val="17252504"/>
    <w:rsid w:val="17832749"/>
    <w:rsid w:val="188E6C44"/>
    <w:rsid w:val="18E776A7"/>
    <w:rsid w:val="22BC120E"/>
    <w:rsid w:val="22F71DBE"/>
    <w:rsid w:val="26306B85"/>
    <w:rsid w:val="26BD5819"/>
    <w:rsid w:val="28455ABC"/>
    <w:rsid w:val="2EBF6414"/>
    <w:rsid w:val="3A2E50C3"/>
    <w:rsid w:val="42CE694E"/>
    <w:rsid w:val="45D311E6"/>
    <w:rsid w:val="47A51D11"/>
    <w:rsid w:val="4AA15384"/>
    <w:rsid w:val="4ABD7A75"/>
    <w:rsid w:val="4D2E620D"/>
    <w:rsid w:val="4F403134"/>
    <w:rsid w:val="511E0452"/>
    <w:rsid w:val="51340035"/>
    <w:rsid w:val="516A3318"/>
    <w:rsid w:val="637846F9"/>
    <w:rsid w:val="699B2708"/>
    <w:rsid w:val="6B0F6C92"/>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5649</Words>
  <Characters>6391</Characters>
  <Lines>0</Lines>
  <Paragraphs>0</Paragraphs>
  <TotalTime>1</TotalTime>
  <ScaleCrop>false</ScaleCrop>
  <LinksUpToDate>false</LinksUpToDate>
  <CharactersWithSpaces>6421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企业用户_290563381</cp:lastModifiedBy>
  <dcterms:modified xsi:type="dcterms:W3CDTF">2025-04-01T13:12:30Z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C08F649751A94C7E8E2272BD8A1D6601_13</vt:lpwstr>
  </property>
  <property fmtid="{D5CDD505-2E9C-101B-9397-08002B2CF9AE}" pid="4" name="KSOTemplateDocerSaveRecord">
    <vt:lpwstr>eyJoZGlkIjoiYWExZmNjZWIzOTRmZDljNThkZGEwZWVhMDVlMTNhNjciLCJ1c2VySWQiOiIxNTI0NzIwNTc1In0=</vt:lpwstr>
  </property>
</Properties>
</file>