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E18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758"/>
        <w:gridCol w:w="5572"/>
        <w:gridCol w:w="487"/>
        <w:gridCol w:w="890"/>
        <w:gridCol w:w="798"/>
        <w:gridCol w:w="1255"/>
        <w:gridCol w:w="1286"/>
        <w:gridCol w:w="1947"/>
      </w:tblGrid>
      <w:tr w14:paraId="780C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C332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4F7A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8818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88A0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F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08E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F7E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C7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4E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4EE4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52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图像采集装置、防护罩等采购项目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E3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D0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镜头 支持光学变倍≥30倍，数字变倍≥16倍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0.005Lux@F1.5，黑白：0.0005Lux@F1.5；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 不低于1920*1080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支持红外照射 ≥100米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水平旋转 范围:360°连续旋转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垂直旋转 垂直-15°～+90°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编码方式 支持H264/H265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预置点个数支持 ≥200个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水平速度≥240°/s，垂直速度≥200°/s，速度可调。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功能 支持H.264/H.265高效压缩算法；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支持多码流技术，每路码流可独立配置分辨率及帧率；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支持宽动态、3D降噪、强光抑制、背光补偿、电子防抖；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支持3D定位，可通过鼠标框选目标以实现目标的快速定位与捕捉；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支持音频输入和音频输出，采用G.711A音频压缩标准；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视频参数调节功能，包括音视频传输模式设置（视频、音频及音视频同传）、音视频通道设置、视频图像参数设置（色度、灰度、对比度、亮度）、音视频编码参数设置（编码类型、分辨率、定/变码流类型、码率大小）、视频OSD参数设置（日期、时间、通道名称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支持守望位功能；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支持白光/红外补光。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B0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C7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8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6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restart"/>
            <w:tcBorders>
              <w:top w:val="single" w:color="000000" w:sz="4" w:space="0"/>
              <w:left w:val="single" w:color="000000" w:sz="4" w:space="0"/>
              <w:right w:val="single" w:color="000000" w:sz="4" w:space="0"/>
            </w:tcBorders>
            <w:shd w:val="clear" w:color="auto" w:fill="auto"/>
            <w:vAlign w:val="center"/>
          </w:tcPr>
          <w:p w14:paraId="6C3A7C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2022年1月1日至招标采购公告发布日止，投标方完成过变电站辅控系统、智巡系统或组部件（包括</w:t>
            </w:r>
            <w:r>
              <w:rPr>
                <w:rFonts w:hint="eastAsia" w:ascii="宋体" w:hAnsi="宋体" w:eastAsia="宋体" w:cs="宋体"/>
                <w:color w:val="auto"/>
                <w:kern w:val="0"/>
                <w:sz w:val="24"/>
                <w:szCs w:val="24"/>
                <w:highlight w:val="none"/>
                <w:lang w:val="en-US" w:eastAsia="zh-CN"/>
              </w:rPr>
              <w:t>摄像机</w:t>
            </w:r>
            <w:r>
              <w:rPr>
                <w:rFonts w:hint="eastAsia" w:ascii="宋体" w:hAnsi="宋体" w:eastAsia="宋体" w:cs="宋体"/>
                <w:color w:val="auto"/>
                <w:kern w:val="0"/>
                <w:sz w:val="24"/>
                <w:szCs w:val="24"/>
                <w:highlight w:val="none"/>
              </w:rPr>
              <w:t>）业绩不少于2份，合同额累计不少于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元。注：业绩必须提供对应的合同复印件</w:t>
            </w:r>
            <w:r>
              <w:rPr>
                <w:rFonts w:hint="eastAsia" w:ascii="宋体" w:hAnsi="宋体" w:eastAsia="宋体" w:cs="宋体"/>
                <w:color w:val="auto"/>
                <w:kern w:val="0"/>
                <w:sz w:val="24"/>
                <w:szCs w:val="24"/>
                <w:highlight w:val="none"/>
                <w:lang w:eastAsia="zh-CN"/>
              </w:rPr>
              <w:t>。</w:t>
            </w:r>
          </w:p>
        </w:tc>
      </w:tr>
      <w:tr w14:paraId="488C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2C1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5E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B88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最大接入带宽 接入384Mbps,储存384Mbps,转发384Mbps。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接入路数 不小于32路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以太网口 支持2个1000M以上以太网口，可将网口设置不同网段的IP地址；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硬盘接口数 支持8个SATA接口，每个接口最大支持不小于8T容量的SATA接口硬盘；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录像功能 可设置主码流、子码流进行录像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录像文件 支持录像打包时间1-300分钟可设置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接入设备 可接入可见光、双目摄像机、全景摄像机，并进行预览和回放。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B0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9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C5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0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42164B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2B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A3A9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FB4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视频专用硬盘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48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3.5英寸，8T,7200转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53D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C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3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A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A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7B5DB1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4C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2C7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E75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云台图像采集装置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194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镜头 光学变倍≥30倍，数字变倍≥16倍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彩色：0.0025Lux,黑白：0.0007Lux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 不低于1920*1080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白光灯 具备补光功能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水平旋转 范围:360°连续旋转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垂直旋转 范围: +90°～-90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水平速度≥160°/s 垂直速度≥60°/s，速度可调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编码方式 编码方式：支持H264/H265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预置点个数支持 ≥200个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支持红外照射 ≥100米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功能要求 支持H.264/H.265高效压缩算法；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支持红外/白光补光。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BFB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3A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9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2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74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1B159F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32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C26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34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枪型图像采集装置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092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最低照度 彩色：0.002Lux，黑白：0.0002Lux；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 不低于1920*1080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支持红外照射 ≥100米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支持白光/红外补光。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BB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1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A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A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D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170DED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A5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2F9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54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红外热成像图像采集装置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97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红外热像镜头分辨率 探测器像素数≥640×480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热灵敏度 ≤40mK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测温范围 -20℃～+500℃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温度分辨率 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精度 ±2℃或±2%(读数范围),取大值。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测温距离范围 应不小于6米～20米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水平旋转 范围:360°连续旋转，误差小于等于±0.1°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垂直旋转 垂直-90°～40°，误差小于等于±0.1°。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水平速度≥160°/s 垂直速度≥60°/s，速度可调。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预置点个数支持 ≥200个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≥100dB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≥55dB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C6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FD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CD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1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5C8DF4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CB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4396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34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全景图像采集装置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7A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全景视频分辨率支持 4096×1800或4096×1800×2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最低照度 彩色：0.005Lux@F2.2 黑白：0.0005Lux@F2.2；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倍率 支持光学变倍≥40倍，数字变倍≥16倍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预置点个数 ≥200个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支持红外照射全景 ≥30米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水平及垂直范围 水平360°，垂直-15°～+90°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功能 支持180°或360°单画面超大视野，大场景监控，同时配合细节跟踪摄像机支持联动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监控、自动跟踪、细节抓拍等功能；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A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6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6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6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C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right w:val="single" w:color="000000" w:sz="4" w:space="0"/>
            </w:tcBorders>
            <w:shd w:val="clear" w:color="auto" w:fill="auto"/>
            <w:vAlign w:val="center"/>
          </w:tcPr>
          <w:p w14:paraId="75D6B3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D79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CBBC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3B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图像采集装置防护罩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205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室外、不低于IP66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B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D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5B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7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47" w:type="dxa"/>
            <w:vMerge w:val="continue"/>
            <w:tcBorders>
              <w:left w:val="single" w:color="000000" w:sz="4" w:space="0"/>
              <w:bottom w:val="single" w:color="000000" w:sz="4" w:space="0"/>
              <w:right w:val="single" w:color="000000" w:sz="4" w:space="0"/>
            </w:tcBorders>
            <w:shd w:val="clear" w:color="auto" w:fill="auto"/>
            <w:vAlign w:val="center"/>
          </w:tcPr>
          <w:p w14:paraId="5F800E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3530A6C">
      <w:pPr>
        <w:pStyle w:val="13"/>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49E6F1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69ECCBE">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AD0A33C">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D0B9">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9B95E">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F9B95E">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160D128">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160D128">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831342B"/>
    <w:rsid w:val="0A8B5858"/>
    <w:rsid w:val="0C9566ED"/>
    <w:rsid w:val="10C017AC"/>
    <w:rsid w:val="11EF4173"/>
    <w:rsid w:val="16267F4A"/>
    <w:rsid w:val="17252504"/>
    <w:rsid w:val="17832749"/>
    <w:rsid w:val="188E6C44"/>
    <w:rsid w:val="18E776A7"/>
    <w:rsid w:val="22BC120E"/>
    <w:rsid w:val="22F71DBE"/>
    <w:rsid w:val="26BD5819"/>
    <w:rsid w:val="28455ABC"/>
    <w:rsid w:val="2EBF6414"/>
    <w:rsid w:val="347167BC"/>
    <w:rsid w:val="393766CD"/>
    <w:rsid w:val="42CE694E"/>
    <w:rsid w:val="4AA15384"/>
    <w:rsid w:val="4ABD7A75"/>
    <w:rsid w:val="4D2E620D"/>
    <w:rsid w:val="4F403134"/>
    <w:rsid w:val="511E0452"/>
    <w:rsid w:val="51340035"/>
    <w:rsid w:val="516A3318"/>
    <w:rsid w:val="637846F9"/>
    <w:rsid w:val="699B2708"/>
    <w:rsid w:val="6B0F6C92"/>
    <w:rsid w:val="6F8A14F5"/>
    <w:rsid w:val="72A11576"/>
    <w:rsid w:val="762519CD"/>
    <w:rsid w:val="77C16217"/>
    <w:rsid w:val="7C2B0C34"/>
    <w:rsid w:val="7C30728F"/>
    <w:rsid w:val="7EAA0C9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5136</Words>
  <Characters>5716</Characters>
  <Lines>0</Lines>
  <Paragraphs>0</Paragraphs>
  <TotalTime>13</TotalTime>
  <ScaleCrop>false</ScaleCrop>
  <LinksUpToDate>false</LinksUpToDate>
  <CharactersWithSpaces>5759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2025-04-03T06:50:01Z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F74509AAB7EA478EACCD4F21B61A2EB8_13</vt:lpwstr>
  </property>
  <property fmtid="{D5CDD505-2E9C-101B-9397-08002B2CF9AE}" pid="4" name="KSOTemplateDocerSaveRecord">
    <vt:lpwstr>eyJoZGlkIjoiNzcwY2M5NGVmY2Y5YTVkMTJmMzEwY2NlODY1MmIwYTMiLCJ1c2VySWQiOiI5NjA4MzkzNTgifQ==</vt:lpwstr>
  </property>
</Properties>
</file>